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84312" w14:textId="05892088" w:rsidR="000921A1" w:rsidRDefault="000921A1" w:rsidP="000921A1">
      <w:pPr>
        <w:jc w:val="center"/>
        <w:rPr>
          <w:rFonts w:cstheme="minorHAnsi"/>
          <w:color w:val="000000" w:themeColor="text1"/>
          <w:sz w:val="36"/>
          <w:szCs w:val="36"/>
        </w:rPr>
      </w:pPr>
      <w:r>
        <w:rPr>
          <w:rFonts w:cstheme="minorHAnsi"/>
          <w:color w:val="000000" w:themeColor="text1"/>
          <w:sz w:val="36"/>
          <w:szCs w:val="36"/>
        </w:rPr>
        <w:t>Level of Requirement</w:t>
      </w:r>
      <w:r w:rsidR="00E9057B">
        <w:rPr>
          <w:rFonts w:cstheme="minorHAnsi"/>
          <w:color w:val="000000" w:themeColor="text1"/>
          <w:sz w:val="36"/>
          <w:szCs w:val="36"/>
        </w:rPr>
        <w:t>s</w:t>
      </w:r>
    </w:p>
    <w:p w14:paraId="13CE6592" w14:textId="77777777" w:rsidR="000921A1" w:rsidRPr="000921A1" w:rsidRDefault="000921A1" w:rsidP="000921A1">
      <w:pPr>
        <w:jc w:val="center"/>
        <w:rPr>
          <w:rFonts w:cstheme="minorHAnsi"/>
          <w:color w:val="000000" w:themeColor="text1"/>
          <w:sz w:val="36"/>
          <w:szCs w:val="36"/>
        </w:rPr>
      </w:pPr>
    </w:p>
    <w:p w14:paraId="008ADB78" w14:textId="4CCA1EB1" w:rsidR="006770B9" w:rsidRPr="00E63F5B" w:rsidRDefault="006E78B4">
      <w:pPr>
        <w:rPr>
          <w:rFonts w:cstheme="minorHAnsi"/>
          <w:color w:val="000000" w:themeColor="text1"/>
        </w:rPr>
      </w:pPr>
      <w:r w:rsidRPr="00E63F5B">
        <w:rPr>
          <w:rFonts w:cstheme="minorHAnsi"/>
          <w:color w:val="000000" w:themeColor="text1"/>
        </w:rPr>
        <w:t>This document will assign each class</w:t>
      </w:r>
      <w:r w:rsidR="00FD403F" w:rsidRPr="00E63F5B">
        <w:rPr>
          <w:rFonts w:cstheme="minorHAnsi"/>
          <w:color w:val="000000" w:themeColor="text1"/>
        </w:rPr>
        <w:t xml:space="preserve"> and method that is assessable</w:t>
      </w:r>
      <w:r w:rsidRPr="00E63F5B">
        <w:rPr>
          <w:rFonts w:cstheme="minorHAnsi"/>
          <w:color w:val="000000" w:themeColor="text1"/>
        </w:rPr>
        <w:t xml:space="preserve"> in my ILP project to the appropriate level of testing for their requirements</w:t>
      </w:r>
      <w:r w:rsidR="00795105" w:rsidRPr="00E63F5B">
        <w:rPr>
          <w:rFonts w:cstheme="minorHAnsi"/>
          <w:color w:val="000000" w:themeColor="text1"/>
        </w:rPr>
        <w:t xml:space="preserve"> outlined in the </w:t>
      </w:r>
      <w:r w:rsidR="00795105" w:rsidRPr="00E63F5B">
        <w:rPr>
          <w:rFonts w:cstheme="minorHAnsi"/>
          <w:b/>
          <w:bCs/>
          <w:color w:val="000000" w:themeColor="text1"/>
        </w:rPr>
        <w:t>Range of Requirements</w:t>
      </w:r>
      <w:r w:rsidR="00795105" w:rsidRPr="00E63F5B">
        <w:rPr>
          <w:rFonts w:cstheme="minorHAnsi"/>
          <w:color w:val="000000" w:themeColor="text1"/>
        </w:rPr>
        <w:t xml:space="preserve"> document</w:t>
      </w:r>
      <w:r w:rsidRPr="00E63F5B">
        <w:rPr>
          <w:rFonts w:cstheme="minorHAnsi"/>
          <w:color w:val="000000" w:themeColor="text1"/>
        </w:rPr>
        <w:t>. The levels include unit, integration, and system testing.</w:t>
      </w:r>
    </w:p>
    <w:p w14:paraId="516D1BDC" w14:textId="61D2978B" w:rsidR="007626E0" w:rsidRPr="00E63F5B" w:rsidRDefault="007626E0">
      <w:pPr>
        <w:rPr>
          <w:rFonts w:cstheme="minorHAnsi"/>
          <w:color w:val="000000" w:themeColor="text1"/>
        </w:rPr>
      </w:pPr>
    </w:p>
    <w:p w14:paraId="698CDC6D" w14:textId="28DE5625" w:rsidR="007626E0" w:rsidRPr="00E63F5B" w:rsidRDefault="007626E0" w:rsidP="007626E0">
      <w:pPr>
        <w:rPr>
          <w:rFonts w:cstheme="minorHAnsi"/>
          <w:color w:val="000000" w:themeColor="text1"/>
        </w:rPr>
      </w:pPr>
      <w:r w:rsidRPr="00E63F5B">
        <w:rPr>
          <w:rFonts w:cstheme="minorHAnsi"/>
          <w:color w:val="000000" w:themeColor="text1"/>
        </w:rPr>
        <w:t xml:space="preserve">Further details of the </w:t>
      </w:r>
      <w:r w:rsidR="00E63F5B">
        <w:rPr>
          <w:rFonts w:cstheme="minorHAnsi"/>
          <w:color w:val="000000" w:themeColor="text1"/>
        </w:rPr>
        <w:t xml:space="preserve">individual tests </w:t>
      </w:r>
      <w:r w:rsidRPr="00E63F5B">
        <w:rPr>
          <w:rFonts w:cstheme="minorHAnsi"/>
          <w:color w:val="000000" w:themeColor="text1"/>
        </w:rPr>
        <w:t>can be found in the</w:t>
      </w:r>
      <w:r w:rsidR="00E63F5B">
        <w:rPr>
          <w:rFonts w:cstheme="minorHAnsi"/>
          <w:color w:val="000000" w:themeColor="text1"/>
        </w:rPr>
        <w:t xml:space="preserve"> </w:t>
      </w:r>
      <w:r w:rsidR="00E63F5B" w:rsidRPr="00E63F5B">
        <w:rPr>
          <w:rFonts w:cstheme="minorHAnsi"/>
          <w:b/>
          <w:bCs/>
          <w:color w:val="000000" w:themeColor="text1"/>
        </w:rPr>
        <w:t>Range of Requirements</w:t>
      </w:r>
      <w:r w:rsidR="00E63F5B">
        <w:rPr>
          <w:rFonts w:cstheme="minorHAnsi"/>
          <w:color w:val="000000" w:themeColor="text1"/>
        </w:rPr>
        <w:t xml:space="preserve"> document and evidence of the tests can be found in the</w:t>
      </w:r>
      <w:r w:rsidRPr="00E63F5B">
        <w:rPr>
          <w:rFonts w:cstheme="minorHAnsi"/>
          <w:color w:val="000000" w:themeColor="text1"/>
        </w:rPr>
        <w:t xml:space="preserve"> </w:t>
      </w:r>
      <w:r w:rsidRPr="00E63F5B">
        <w:rPr>
          <w:rFonts w:cstheme="minorHAnsi"/>
          <w:b/>
          <w:bCs/>
          <w:color w:val="000000" w:themeColor="text1"/>
        </w:rPr>
        <w:t>Test Cases</w:t>
      </w:r>
      <w:r w:rsidRPr="00E63F5B">
        <w:rPr>
          <w:rFonts w:cstheme="minorHAnsi"/>
          <w:color w:val="000000" w:themeColor="text1"/>
        </w:rPr>
        <w:t xml:space="preserve"> document</w:t>
      </w:r>
      <w:r w:rsidR="00E63F5B">
        <w:rPr>
          <w:rFonts w:cstheme="minorHAnsi"/>
          <w:color w:val="000000" w:themeColor="text1"/>
        </w:rPr>
        <w:t>.</w:t>
      </w:r>
      <w:r w:rsidRPr="00E63F5B">
        <w:rPr>
          <w:rFonts w:cstheme="minorHAnsi"/>
          <w:color w:val="000000" w:themeColor="text1"/>
        </w:rPr>
        <w:t xml:space="preserve"> </w:t>
      </w:r>
    </w:p>
    <w:p w14:paraId="07169BB9" w14:textId="0960B218" w:rsidR="00E63F5B" w:rsidRPr="00E63F5B" w:rsidRDefault="00E63F5B" w:rsidP="007626E0">
      <w:pPr>
        <w:rPr>
          <w:rFonts w:cstheme="minorHAnsi"/>
          <w:color w:val="000000" w:themeColor="text1"/>
        </w:rPr>
      </w:pPr>
    </w:p>
    <w:tbl>
      <w:tblPr>
        <w:tblStyle w:val="TableGrid"/>
        <w:tblW w:w="8864" w:type="dxa"/>
        <w:tblLook w:val="04A0" w:firstRow="1" w:lastRow="0" w:firstColumn="1" w:lastColumn="0" w:noHBand="0" w:noVBand="1"/>
      </w:tblPr>
      <w:tblGrid>
        <w:gridCol w:w="6931"/>
        <w:gridCol w:w="1933"/>
      </w:tblGrid>
      <w:tr w:rsidR="00BE23FC" w:rsidRPr="00E63F5B" w14:paraId="537EC6FA" w14:textId="77777777" w:rsidTr="00E63F5B">
        <w:trPr>
          <w:trHeight w:val="325"/>
        </w:trPr>
        <w:tc>
          <w:tcPr>
            <w:tcW w:w="0" w:type="auto"/>
            <w:hideMark/>
          </w:tcPr>
          <w:p w14:paraId="101A78D5" w14:textId="2CABCBDB" w:rsidR="00E63F5B" w:rsidRPr="00E63F5B" w:rsidRDefault="00E63F5B" w:rsidP="00E63F5B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E63F5B">
              <w:rPr>
                <w:rFonts w:eastAsia="Times New Roman" w:cstheme="minorHAnsi"/>
                <w:lang w:eastAsia="en-GB"/>
              </w:rPr>
              <w:t>Requirement ID</w:t>
            </w:r>
            <w:r w:rsidR="00BE23FC" w:rsidRPr="00BE23FC">
              <w:rPr>
                <w:rFonts w:eastAsia="Times New Roman" w:cstheme="minorHAnsi"/>
                <w:lang w:eastAsia="en-GB"/>
              </w:rPr>
              <w:t xml:space="preserve"> from</w:t>
            </w:r>
            <w:r w:rsidR="00BE23FC">
              <w:rPr>
                <w:rFonts w:eastAsia="Times New Roman" w:cstheme="minorHAnsi"/>
                <w:b/>
                <w:bCs/>
                <w:lang w:eastAsia="en-GB"/>
              </w:rPr>
              <w:t xml:space="preserve"> Range of Requirements</w:t>
            </w:r>
          </w:p>
        </w:tc>
        <w:tc>
          <w:tcPr>
            <w:tcW w:w="0" w:type="auto"/>
            <w:hideMark/>
          </w:tcPr>
          <w:p w14:paraId="629A4610" w14:textId="77777777" w:rsidR="00E63F5B" w:rsidRPr="00E63F5B" w:rsidRDefault="00E63F5B" w:rsidP="00E63F5B">
            <w:pPr>
              <w:jc w:val="center"/>
              <w:rPr>
                <w:rFonts w:eastAsia="Times New Roman" w:cstheme="minorHAnsi"/>
                <w:lang w:eastAsia="en-GB"/>
              </w:rPr>
            </w:pPr>
            <w:r w:rsidRPr="00E63F5B">
              <w:rPr>
                <w:rFonts w:eastAsia="Times New Roman" w:cstheme="minorHAnsi"/>
                <w:lang w:eastAsia="en-GB"/>
              </w:rPr>
              <w:t>Test Level</w:t>
            </w:r>
          </w:p>
        </w:tc>
      </w:tr>
      <w:tr w:rsidR="00BE23FC" w:rsidRPr="00E63F5B" w14:paraId="3EB7FC66" w14:textId="77777777" w:rsidTr="00E63F5B">
        <w:trPr>
          <w:trHeight w:val="325"/>
        </w:trPr>
        <w:tc>
          <w:tcPr>
            <w:tcW w:w="0" w:type="auto"/>
            <w:hideMark/>
          </w:tcPr>
          <w:p w14:paraId="41A445A1" w14:textId="29832F63" w:rsidR="00E63F5B" w:rsidRPr="00E63F5B" w:rsidRDefault="00E63F5B" w:rsidP="00E63F5B">
            <w:pPr>
              <w:rPr>
                <w:rFonts w:eastAsia="Times New Roman" w:cstheme="minorHAnsi"/>
                <w:lang w:eastAsia="en-GB"/>
              </w:rPr>
            </w:pPr>
            <w:r w:rsidRPr="00E63F5B">
              <w:rPr>
                <w:rFonts w:eastAsia="Times New Roman" w:cstheme="minorHAnsi"/>
                <w:lang w:eastAsia="en-GB"/>
              </w:rPr>
              <w:t>FR-OV-01 – FR-OV-11</w:t>
            </w:r>
            <w:r w:rsidR="00611B8D">
              <w:rPr>
                <w:rFonts w:eastAsia="Times New Roman" w:cstheme="minorHAnsi"/>
                <w:lang w:eastAsia="en-GB"/>
              </w:rPr>
              <w:t xml:space="preserve"> </w:t>
            </w:r>
          </w:p>
        </w:tc>
        <w:tc>
          <w:tcPr>
            <w:tcW w:w="0" w:type="auto"/>
            <w:hideMark/>
          </w:tcPr>
          <w:p w14:paraId="560FFF0A" w14:textId="77777777" w:rsidR="00E63F5B" w:rsidRPr="00E63F5B" w:rsidRDefault="00E63F5B" w:rsidP="00E63F5B">
            <w:pPr>
              <w:rPr>
                <w:rFonts w:eastAsia="Times New Roman" w:cstheme="minorHAnsi"/>
                <w:lang w:eastAsia="en-GB"/>
              </w:rPr>
            </w:pPr>
            <w:r w:rsidRPr="00E63F5B">
              <w:rPr>
                <w:rFonts w:eastAsia="Times New Roman" w:cstheme="minorHAnsi"/>
                <w:lang w:eastAsia="en-GB"/>
              </w:rPr>
              <w:t>Integration</w:t>
            </w:r>
          </w:p>
        </w:tc>
      </w:tr>
      <w:tr w:rsidR="00BE23FC" w:rsidRPr="00E63F5B" w14:paraId="0D7261C4" w14:textId="77777777" w:rsidTr="00E63F5B">
        <w:trPr>
          <w:trHeight w:val="325"/>
        </w:trPr>
        <w:tc>
          <w:tcPr>
            <w:tcW w:w="0" w:type="auto"/>
            <w:hideMark/>
          </w:tcPr>
          <w:p w14:paraId="335A9FC2" w14:textId="77777777" w:rsidR="00E63F5B" w:rsidRPr="00E63F5B" w:rsidRDefault="00E63F5B" w:rsidP="00E63F5B">
            <w:pPr>
              <w:rPr>
                <w:rFonts w:eastAsia="Times New Roman" w:cstheme="minorHAnsi"/>
                <w:lang w:eastAsia="en-GB"/>
              </w:rPr>
            </w:pPr>
            <w:r w:rsidRPr="00E63F5B">
              <w:rPr>
                <w:rFonts w:eastAsia="Times New Roman" w:cstheme="minorHAnsi"/>
                <w:lang w:eastAsia="en-GB"/>
              </w:rPr>
              <w:t>FR-N-01, FR-N-02</w:t>
            </w:r>
          </w:p>
        </w:tc>
        <w:tc>
          <w:tcPr>
            <w:tcW w:w="0" w:type="auto"/>
            <w:hideMark/>
          </w:tcPr>
          <w:p w14:paraId="36AFB2FD" w14:textId="77777777" w:rsidR="00E63F5B" w:rsidRPr="00E63F5B" w:rsidRDefault="00E63F5B" w:rsidP="00E63F5B">
            <w:pPr>
              <w:rPr>
                <w:rFonts w:eastAsia="Times New Roman" w:cstheme="minorHAnsi"/>
                <w:lang w:eastAsia="en-GB"/>
              </w:rPr>
            </w:pPr>
            <w:r w:rsidRPr="00E63F5B">
              <w:rPr>
                <w:rFonts w:eastAsia="Times New Roman" w:cstheme="minorHAnsi"/>
                <w:lang w:eastAsia="en-GB"/>
              </w:rPr>
              <w:t>Unit</w:t>
            </w:r>
          </w:p>
        </w:tc>
      </w:tr>
      <w:tr w:rsidR="00BE23FC" w:rsidRPr="00E63F5B" w14:paraId="64B53FFB" w14:textId="77777777" w:rsidTr="00E63F5B">
        <w:trPr>
          <w:trHeight w:val="325"/>
        </w:trPr>
        <w:tc>
          <w:tcPr>
            <w:tcW w:w="0" w:type="auto"/>
            <w:hideMark/>
          </w:tcPr>
          <w:p w14:paraId="781D451C" w14:textId="27C0B8D4" w:rsidR="00E63F5B" w:rsidRPr="00E63F5B" w:rsidRDefault="00E63F5B" w:rsidP="00E63F5B">
            <w:pPr>
              <w:rPr>
                <w:rFonts w:eastAsia="Times New Roman" w:cstheme="minorHAnsi"/>
                <w:lang w:eastAsia="en-GB"/>
              </w:rPr>
            </w:pPr>
            <w:r w:rsidRPr="00E63F5B">
              <w:rPr>
                <w:rFonts w:eastAsia="Times New Roman" w:cstheme="minorHAnsi"/>
                <w:lang w:eastAsia="en-GB"/>
              </w:rPr>
              <w:t>FR-N-</w:t>
            </w:r>
            <w:r w:rsidR="00611B8D">
              <w:rPr>
                <w:rFonts w:eastAsia="Times New Roman" w:cstheme="minorHAnsi"/>
                <w:lang w:eastAsia="en-GB"/>
              </w:rPr>
              <w:t>03</w:t>
            </w:r>
            <w:r w:rsidRPr="00E63F5B">
              <w:rPr>
                <w:rFonts w:eastAsia="Times New Roman" w:cstheme="minorHAnsi"/>
                <w:lang w:eastAsia="en-GB"/>
              </w:rPr>
              <w:t xml:space="preserve"> – FR-N-06</w:t>
            </w:r>
          </w:p>
        </w:tc>
        <w:tc>
          <w:tcPr>
            <w:tcW w:w="0" w:type="auto"/>
            <w:hideMark/>
          </w:tcPr>
          <w:p w14:paraId="15F14A1F" w14:textId="77777777" w:rsidR="00E63F5B" w:rsidRPr="00E63F5B" w:rsidRDefault="00E63F5B" w:rsidP="00E63F5B">
            <w:pPr>
              <w:rPr>
                <w:rFonts w:eastAsia="Times New Roman" w:cstheme="minorHAnsi"/>
                <w:lang w:eastAsia="en-GB"/>
              </w:rPr>
            </w:pPr>
            <w:r w:rsidRPr="00E63F5B">
              <w:rPr>
                <w:rFonts w:eastAsia="Times New Roman" w:cstheme="minorHAnsi"/>
                <w:lang w:eastAsia="en-GB"/>
              </w:rPr>
              <w:t>Integration</w:t>
            </w:r>
          </w:p>
        </w:tc>
      </w:tr>
      <w:tr w:rsidR="00BE23FC" w:rsidRPr="00E63F5B" w14:paraId="103FF77D" w14:textId="77777777" w:rsidTr="00E63F5B">
        <w:trPr>
          <w:trHeight w:val="304"/>
        </w:trPr>
        <w:tc>
          <w:tcPr>
            <w:tcW w:w="0" w:type="auto"/>
            <w:hideMark/>
          </w:tcPr>
          <w:p w14:paraId="18646D48" w14:textId="77777777" w:rsidR="00E63F5B" w:rsidRPr="00E63F5B" w:rsidRDefault="00E63F5B" w:rsidP="00E63F5B">
            <w:pPr>
              <w:rPr>
                <w:rFonts w:eastAsia="Times New Roman" w:cstheme="minorHAnsi"/>
                <w:lang w:eastAsia="en-GB"/>
              </w:rPr>
            </w:pPr>
            <w:r w:rsidRPr="00E63F5B">
              <w:rPr>
                <w:rFonts w:eastAsia="Times New Roman" w:cstheme="minorHAnsi"/>
                <w:lang w:eastAsia="en-GB"/>
              </w:rPr>
              <w:t>FR-N-07, FR-N-08</w:t>
            </w:r>
          </w:p>
        </w:tc>
        <w:tc>
          <w:tcPr>
            <w:tcW w:w="0" w:type="auto"/>
            <w:hideMark/>
          </w:tcPr>
          <w:p w14:paraId="5FC1289D" w14:textId="77777777" w:rsidR="00E63F5B" w:rsidRPr="00E63F5B" w:rsidRDefault="00E63F5B" w:rsidP="00E63F5B">
            <w:pPr>
              <w:rPr>
                <w:rFonts w:eastAsia="Times New Roman" w:cstheme="minorHAnsi"/>
                <w:lang w:eastAsia="en-GB"/>
              </w:rPr>
            </w:pPr>
            <w:r w:rsidRPr="00E63F5B">
              <w:rPr>
                <w:rFonts w:eastAsia="Times New Roman" w:cstheme="minorHAnsi"/>
                <w:lang w:eastAsia="en-GB"/>
              </w:rPr>
              <w:t>System</w:t>
            </w:r>
          </w:p>
        </w:tc>
      </w:tr>
      <w:tr w:rsidR="00BE23FC" w:rsidRPr="00E63F5B" w14:paraId="091CDF85" w14:textId="77777777" w:rsidTr="00E63F5B">
        <w:trPr>
          <w:trHeight w:val="325"/>
        </w:trPr>
        <w:tc>
          <w:tcPr>
            <w:tcW w:w="0" w:type="auto"/>
            <w:hideMark/>
          </w:tcPr>
          <w:p w14:paraId="010631D5" w14:textId="77777777" w:rsidR="00E63F5B" w:rsidRPr="00E63F5B" w:rsidRDefault="00E63F5B" w:rsidP="00E63F5B">
            <w:pPr>
              <w:rPr>
                <w:rFonts w:eastAsia="Times New Roman" w:cstheme="minorHAnsi"/>
                <w:lang w:eastAsia="en-GB"/>
              </w:rPr>
            </w:pPr>
            <w:r w:rsidRPr="00E63F5B">
              <w:rPr>
                <w:rFonts w:eastAsia="Times New Roman" w:cstheme="minorHAnsi"/>
                <w:lang w:eastAsia="en-GB"/>
              </w:rPr>
              <w:t>MA-03</w:t>
            </w:r>
          </w:p>
        </w:tc>
        <w:tc>
          <w:tcPr>
            <w:tcW w:w="0" w:type="auto"/>
            <w:hideMark/>
          </w:tcPr>
          <w:p w14:paraId="65B26D6D" w14:textId="77777777" w:rsidR="00E63F5B" w:rsidRPr="00E63F5B" w:rsidRDefault="00E63F5B" w:rsidP="00E63F5B">
            <w:pPr>
              <w:rPr>
                <w:rFonts w:eastAsia="Times New Roman" w:cstheme="minorHAnsi"/>
                <w:lang w:eastAsia="en-GB"/>
              </w:rPr>
            </w:pPr>
            <w:r w:rsidRPr="00E63F5B">
              <w:rPr>
                <w:rFonts w:eastAsia="Times New Roman" w:cstheme="minorHAnsi"/>
                <w:lang w:eastAsia="en-GB"/>
              </w:rPr>
              <w:t>Unit</w:t>
            </w:r>
          </w:p>
        </w:tc>
      </w:tr>
      <w:tr w:rsidR="00BE23FC" w:rsidRPr="00E63F5B" w14:paraId="548A6D83" w14:textId="77777777" w:rsidTr="00E63F5B">
        <w:trPr>
          <w:trHeight w:val="325"/>
        </w:trPr>
        <w:tc>
          <w:tcPr>
            <w:tcW w:w="0" w:type="auto"/>
            <w:hideMark/>
          </w:tcPr>
          <w:p w14:paraId="33B7A5FE" w14:textId="77777777" w:rsidR="00E63F5B" w:rsidRPr="00E63F5B" w:rsidRDefault="00E63F5B" w:rsidP="00E63F5B">
            <w:pPr>
              <w:rPr>
                <w:rFonts w:eastAsia="Times New Roman" w:cstheme="minorHAnsi"/>
                <w:lang w:eastAsia="en-GB"/>
              </w:rPr>
            </w:pPr>
            <w:r w:rsidRPr="00E63F5B">
              <w:rPr>
                <w:rFonts w:eastAsia="Times New Roman" w:cstheme="minorHAnsi"/>
                <w:lang w:eastAsia="en-GB"/>
              </w:rPr>
              <w:t>MA-01, MA-02</w:t>
            </w:r>
          </w:p>
        </w:tc>
        <w:tc>
          <w:tcPr>
            <w:tcW w:w="0" w:type="auto"/>
            <w:hideMark/>
          </w:tcPr>
          <w:p w14:paraId="2767CF5A" w14:textId="77777777" w:rsidR="00E63F5B" w:rsidRPr="00E63F5B" w:rsidRDefault="00E63F5B" w:rsidP="00E63F5B">
            <w:pPr>
              <w:rPr>
                <w:rFonts w:eastAsia="Times New Roman" w:cstheme="minorHAnsi"/>
                <w:lang w:eastAsia="en-GB"/>
              </w:rPr>
            </w:pPr>
            <w:r w:rsidRPr="00E63F5B">
              <w:rPr>
                <w:rFonts w:eastAsia="Times New Roman" w:cstheme="minorHAnsi"/>
                <w:lang w:eastAsia="en-GB"/>
              </w:rPr>
              <w:t>System</w:t>
            </w:r>
          </w:p>
        </w:tc>
      </w:tr>
    </w:tbl>
    <w:p w14:paraId="5D9D0ACC" w14:textId="77777777" w:rsidR="00E63F5B" w:rsidRPr="00E63F5B" w:rsidRDefault="00E63F5B" w:rsidP="007626E0">
      <w:pPr>
        <w:rPr>
          <w:rFonts w:cstheme="minorHAnsi"/>
          <w:color w:val="000000" w:themeColor="text1"/>
        </w:rPr>
      </w:pPr>
    </w:p>
    <w:p w14:paraId="7B104071" w14:textId="39853998" w:rsidR="006E78B4" w:rsidRPr="00E63F5B" w:rsidRDefault="006E78B4">
      <w:pPr>
        <w:rPr>
          <w:rFonts w:cstheme="minorHAnsi"/>
          <w:color w:val="000000" w:themeColor="text1"/>
        </w:rPr>
      </w:pPr>
    </w:p>
    <w:p w14:paraId="46FF5083" w14:textId="5CF76426" w:rsidR="006E78B4" w:rsidRDefault="006E78B4">
      <w:pPr>
        <w:rPr>
          <w:rFonts w:cstheme="minorHAnsi"/>
          <w:color w:val="000000" w:themeColor="text1"/>
          <w:sz w:val="32"/>
          <w:szCs w:val="32"/>
        </w:rPr>
      </w:pPr>
      <w:r w:rsidRPr="00E63F5B">
        <w:rPr>
          <w:rFonts w:cstheme="minorHAnsi"/>
          <w:color w:val="000000" w:themeColor="text1"/>
          <w:sz w:val="32"/>
          <w:szCs w:val="32"/>
        </w:rPr>
        <w:t>Unit Testing</w:t>
      </w:r>
    </w:p>
    <w:p w14:paraId="708A0F21" w14:textId="77777777" w:rsidR="00611B8D" w:rsidRPr="006F1581" w:rsidRDefault="00611B8D" w:rsidP="00611B8D">
      <w:pPr>
        <w:rPr>
          <w:rFonts w:eastAsia="Times New Roman" w:cstheme="minorHAnsi"/>
          <w:color w:val="000000" w:themeColor="text1"/>
          <w:lang w:eastAsia="en-GB"/>
        </w:rPr>
      </w:pPr>
      <w:r w:rsidRPr="006F1581">
        <w:rPr>
          <w:rFonts w:eastAsia="Times New Roman" w:cstheme="minorHAnsi"/>
          <w:color w:val="000000" w:themeColor="text1"/>
          <w:lang w:eastAsia="en-GB"/>
        </w:rPr>
        <w:t xml:space="preserve">Due to the tightly coupled nature of the controller logic, unit testing was intentionally limited to pure helper methods. </w:t>
      </w:r>
      <w:r w:rsidRPr="00E63F5B">
        <w:rPr>
          <w:rFonts w:eastAsia="Times New Roman" w:cstheme="minorHAnsi"/>
          <w:color w:val="000000" w:themeColor="text1"/>
          <w:lang w:eastAsia="en-GB"/>
        </w:rPr>
        <w:t>Validation</w:t>
      </w:r>
      <w:r w:rsidRPr="006F1581">
        <w:rPr>
          <w:rFonts w:eastAsia="Times New Roman" w:cstheme="minorHAnsi"/>
          <w:color w:val="000000" w:themeColor="text1"/>
          <w:lang w:eastAsia="en-GB"/>
        </w:rPr>
        <w:t xml:space="preserve"> logic was tested at integration level where its behaviour is observable and meaningful.</w:t>
      </w:r>
    </w:p>
    <w:p w14:paraId="19C9DF59" w14:textId="77777777" w:rsidR="00611B8D" w:rsidRPr="00E63F5B" w:rsidRDefault="00611B8D">
      <w:pPr>
        <w:rPr>
          <w:rFonts w:cstheme="minorHAnsi"/>
          <w:color w:val="000000" w:themeColor="text1"/>
          <w:sz w:val="32"/>
          <w:szCs w:val="32"/>
        </w:rPr>
      </w:pPr>
    </w:p>
    <w:tbl>
      <w:tblPr>
        <w:tblStyle w:val="TableGrid"/>
        <w:tblW w:w="8931" w:type="dxa"/>
        <w:tblInd w:w="-5" w:type="dxa"/>
        <w:tblLook w:val="04A0" w:firstRow="1" w:lastRow="0" w:firstColumn="1" w:lastColumn="0" w:noHBand="0" w:noVBand="1"/>
      </w:tblPr>
      <w:tblGrid>
        <w:gridCol w:w="1276"/>
        <w:gridCol w:w="6095"/>
        <w:gridCol w:w="1560"/>
      </w:tblGrid>
      <w:tr w:rsidR="00484338" w:rsidRPr="00E63F5B" w14:paraId="4CAE59CD" w14:textId="77777777" w:rsidTr="00E1497A">
        <w:tc>
          <w:tcPr>
            <w:tcW w:w="1276" w:type="dxa"/>
          </w:tcPr>
          <w:p w14:paraId="16D386F8" w14:textId="2EE7D8FE" w:rsidR="006E78B4" w:rsidRPr="00E63F5B" w:rsidRDefault="006E78B4">
            <w:pPr>
              <w:rPr>
                <w:rFonts w:cstheme="minorHAnsi"/>
                <w:color w:val="000000" w:themeColor="text1"/>
              </w:rPr>
            </w:pPr>
            <w:r w:rsidRPr="00E63F5B">
              <w:rPr>
                <w:rFonts w:cstheme="minorHAnsi"/>
                <w:color w:val="000000" w:themeColor="text1"/>
              </w:rPr>
              <w:t>Class</w:t>
            </w:r>
          </w:p>
        </w:tc>
        <w:tc>
          <w:tcPr>
            <w:tcW w:w="6095" w:type="dxa"/>
          </w:tcPr>
          <w:p w14:paraId="4BEDA618" w14:textId="1AE7C73A" w:rsidR="006E78B4" w:rsidRPr="00E63F5B" w:rsidRDefault="006E78B4">
            <w:pPr>
              <w:rPr>
                <w:rFonts w:cstheme="minorHAnsi"/>
                <w:color w:val="000000" w:themeColor="text1"/>
              </w:rPr>
            </w:pPr>
            <w:r w:rsidRPr="00E63F5B">
              <w:rPr>
                <w:rFonts w:cstheme="minorHAnsi"/>
                <w:color w:val="000000" w:themeColor="text1"/>
              </w:rPr>
              <w:t>Requirements</w:t>
            </w:r>
          </w:p>
        </w:tc>
        <w:tc>
          <w:tcPr>
            <w:tcW w:w="1560" w:type="dxa"/>
          </w:tcPr>
          <w:p w14:paraId="7709C3ED" w14:textId="72D66048" w:rsidR="006E78B4" w:rsidRPr="00E63F5B" w:rsidRDefault="00FD403F">
            <w:pPr>
              <w:rPr>
                <w:rFonts w:cstheme="minorHAnsi"/>
                <w:color w:val="000000" w:themeColor="text1"/>
              </w:rPr>
            </w:pPr>
            <w:r w:rsidRPr="00E63F5B">
              <w:rPr>
                <w:rFonts w:cstheme="minorHAnsi"/>
                <w:color w:val="000000" w:themeColor="text1"/>
              </w:rPr>
              <w:t xml:space="preserve">Reference to </w:t>
            </w:r>
            <w:r w:rsidRPr="00E63F5B">
              <w:rPr>
                <w:rFonts w:cstheme="minorHAnsi"/>
                <w:b/>
                <w:bCs/>
                <w:color w:val="000000" w:themeColor="text1"/>
              </w:rPr>
              <w:t>Test Cases</w:t>
            </w:r>
            <w:r w:rsidRPr="00E63F5B">
              <w:rPr>
                <w:rFonts w:cstheme="minorHAnsi"/>
                <w:color w:val="000000" w:themeColor="text1"/>
              </w:rPr>
              <w:t xml:space="preserve"> ID</w:t>
            </w:r>
          </w:p>
        </w:tc>
      </w:tr>
      <w:tr w:rsidR="00484338" w:rsidRPr="00E63F5B" w14:paraId="28445063" w14:textId="77777777" w:rsidTr="00E1497A">
        <w:tc>
          <w:tcPr>
            <w:tcW w:w="1276" w:type="dxa"/>
          </w:tcPr>
          <w:p w14:paraId="57B7ED4E" w14:textId="44ADC41E" w:rsidR="006E78B4" w:rsidRPr="00E63F5B" w:rsidRDefault="006E78B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E63F5B">
              <w:rPr>
                <w:rFonts w:cstheme="minorHAnsi"/>
                <w:color w:val="000000" w:themeColor="text1"/>
              </w:rPr>
              <w:t>LngLat</w:t>
            </w:r>
            <w:proofErr w:type="spellEnd"/>
          </w:p>
        </w:tc>
        <w:tc>
          <w:tcPr>
            <w:tcW w:w="6095" w:type="dxa"/>
          </w:tcPr>
          <w:p w14:paraId="0A544A7B" w14:textId="48F0CB10" w:rsidR="00B97457" w:rsidRPr="00E63F5B" w:rsidRDefault="00B97457" w:rsidP="00B97457">
            <w:pPr>
              <w:pStyle w:val="p1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63F5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Represent a coordinate in terms of its longitude and latitude values.</w:t>
            </w:r>
          </w:p>
          <w:p w14:paraId="58AB0971" w14:textId="77777777" w:rsidR="00B97457" w:rsidRPr="00E63F5B" w:rsidRDefault="00B97457" w:rsidP="00B97457">
            <w:pPr>
              <w:pStyle w:val="p1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236651BD" w14:textId="61055527" w:rsidR="00B97457" w:rsidRPr="00E63F5B" w:rsidRDefault="00B97457" w:rsidP="00B97457">
            <w:pPr>
              <w:pStyle w:val="p1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63F5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Calculate its Euclidean distance to another object of the same class.</w:t>
            </w:r>
          </w:p>
          <w:p w14:paraId="0B1C8ACB" w14:textId="77777777" w:rsidR="00B97457" w:rsidRPr="00E63F5B" w:rsidRDefault="00B97457" w:rsidP="00B97457">
            <w:pPr>
              <w:pStyle w:val="p1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34301900" w14:textId="3C48F72F" w:rsidR="00B97457" w:rsidRPr="00E63F5B" w:rsidRDefault="00B97457" w:rsidP="00B97457">
            <w:pPr>
              <w:pStyle w:val="p1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63F5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Able to check whether an object of this class is close to (less than</w:t>
            </w:r>
            <w:r w:rsidR="00110165" w:rsidRPr="00E63F5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E63F5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0.00015 degrees) another object of the same class.</w:t>
            </w:r>
          </w:p>
          <w:p w14:paraId="4617AF63" w14:textId="77777777" w:rsidR="006E78B4" w:rsidRPr="00E63F5B" w:rsidRDefault="006E78B4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560" w:type="dxa"/>
          </w:tcPr>
          <w:p w14:paraId="63B2878C" w14:textId="77777777" w:rsidR="00110165" w:rsidRPr="00E63F5B" w:rsidRDefault="00110165" w:rsidP="00110165">
            <w:pPr>
              <w:rPr>
                <w:rFonts w:cstheme="minorHAnsi"/>
                <w:color w:val="000000" w:themeColor="text1"/>
              </w:rPr>
            </w:pPr>
            <w:r w:rsidRPr="00E63F5B">
              <w:rPr>
                <w:rFonts w:cstheme="minorHAnsi"/>
                <w:color w:val="000000" w:themeColor="text1"/>
              </w:rPr>
              <w:t>UT-GEO-01</w:t>
            </w:r>
          </w:p>
          <w:p w14:paraId="17DAB9A5" w14:textId="77777777" w:rsidR="006E78B4" w:rsidRPr="00E63F5B" w:rsidRDefault="006E78B4">
            <w:pPr>
              <w:rPr>
                <w:rFonts w:cstheme="minorHAnsi"/>
                <w:color w:val="000000" w:themeColor="text1"/>
              </w:rPr>
            </w:pPr>
          </w:p>
          <w:p w14:paraId="4486B9C6" w14:textId="77777777" w:rsidR="00110165" w:rsidRPr="00E63F5B" w:rsidRDefault="00110165">
            <w:pPr>
              <w:rPr>
                <w:rFonts w:cstheme="minorHAnsi"/>
                <w:color w:val="000000" w:themeColor="text1"/>
              </w:rPr>
            </w:pPr>
          </w:p>
          <w:p w14:paraId="38F13935" w14:textId="7BDD5417" w:rsidR="00110165" w:rsidRPr="00E63F5B" w:rsidRDefault="00110165">
            <w:pPr>
              <w:rPr>
                <w:rFonts w:cstheme="minorHAnsi"/>
                <w:color w:val="000000" w:themeColor="text1"/>
              </w:rPr>
            </w:pPr>
            <w:r w:rsidRPr="00E63F5B">
              <w:rPr>
                <w:rFonts w:cstheme="minorHAnsi"/>
                <w:color w:val="000000" w:themeColor="text1"/>
              </w:rPr>
              <w:t>UT-GEO-02</w:t>
            </w:r>
          </w:p>
          <w:p w14:paraId="5A9FB15F" w14:textId="77777777" w:rsidR="00110165" w:rsidRPr="00E63F5B" w:rsidRDefault="00110165">
            <w:pPr>
              <w:rPr>
                <w:rFonts w:cstheme="minorHAnsi"/>
                <w:color w:val="000000" w:themeColor="text1"/>
              </w:rPr>
            </w:pPr>
          </w:p>
          <w:p w14:paraId="19CD911F" w14:textId="77777777" w:rsidR="00110165" w:rsidRPr="00E63F5B" w:rsidRDefault="00110165">
            <w:pPr>
              <w:rPr>
                <w:rFonts w:cstheme="minorHAnsi"/>
                <w:color w:val="000000" w:themeColor="text1"/>
              </w:rPr>
            </w:pPr>
          </w:p>
          <w:p w14:paraId="3F97BE77" w14:textId="33C28836" w:rsidR="00110165" w:rsidRPr="00E63F5B" w:rsidRDefault="00110165" w:rsidP="00110165">
            <w:pPr>
              <w:rPr>
                <w:rFonts w:cstheme="minorHAnsi"/>
                <w:color w:val="000000" w:themeColor="text1"/>
              </w:rPr>
            </w:pPr>
            <w:r w:rsidRPr="00E63F5B">
              <w:rPr>
                <w:rFonts w:cstheme="minorHAnsi"/>
                <w:color w:val="000000" w:themeColor="text1"/>
              </w:rPr>
              <w:t>UT-GEO-0</w:t>
            </w:r>
            <w:r w:rsidR="00BE67A2">
              <w:rPr>
                <w:rFonts w:cstheme="minorHAnsi"/>
                <w:color w:val="000000" w:themeColor="text1"/>
              </w:rPr>
              <w:t>3</w:t>
            </w:r>
          </w:p>
          <w:p w14:paraId="15B051F1" w14:textId="3B64819F" w:rsidR="00110165" w:rsidRPr="00E63F5B" w:rsidRDefault="00110165">
            <w:pPr>
              <w:rPr>
                <w:rFonts w:cstheme="minorHAnsi"/>
                <w:color w:val="000000" w:themeColor="text1"/>
              </w:rPr>
            </w:pPr>
          </w:p>
        </w:tc>
      </w:tr>
    </w:tbl>
    <w:p w14:paraId="0F3F752B" w14:textId="3DB1DB08" w:rsidR="006E78B4" w:rsidRPr="00E63F5B" w:rsidRDefault="006E78B4">
      <w:pPr>
        <w:rPr>
          <w:rFonts w:cstheme="minorHAnsi"/>
          <w:color w:val="000000" w:themeColor="text1"/>
        </w:rPr>
      </w:pPr>
    </w:p>
    <w:p w14:paraId="6B2CA64F" w14:textId="128BF87A" w:rsidR="00FD403F" w:rsidRDefault="00611B8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Rather than test the classes directly, my controller is structured so that the classes rely on individual helper methods which I can then perform unit testing on.</w:t>
      </w:r>
    </w:p>
    <w:p w14:paraId="1EC80E67" w14:textId="77777777" w:rsidR="00611B8D" w:rsidRPr="00E63F5B" w:rsidRDefault="00611B8D">
      <w:pPr>
        <w:rPr>
          <w:rFonts w:cstheme="minorHAnsi"/>
          <w:color w:val="000000" w:themeColor="text1"/>
        </w:rPr>
      </w:pPr>
    </w:p>
    <w:tbl>
      <w:tblPr>
        <w:tblStyle w:val="TableGrid"/>
        <w:tblW w:w="8931" w:type="dxa"/>
        <w:tblInd w:w="-5" w:type="dxa"/>
        <w:tblLook w:val="04A0" w:firstRow="1" w:lastRow="0" w:firstColumn="1" w:lastColumn="0" w:noHBand="0" w:noVBand="1"/>
      </w:tblPr>
      <w:tblGrid>
        <w:gridCol w:w="2866"/>
        <w:gridCol w:w="4505"/>
        <w:gridCol w:w="1560"/>
      </w:tblGrid>
      <w:tr w:rsidR="00484338" w:rsidRPr="00E63F5B" w14:paraId="0FCC2C2C" w14:textId="77777777" w:rsidTr="00E1497A">
        <w:tc>
          <w:tcPr>
            <w:tcW w:w="2866" w:type="dxa"/>
            <w:vAlign w:val="center"/>
          </w:tcPr>
          <w:p w14:paraId="6428B643" w14:textId="04E71167" w:rsidR="006F1581" w:rsidRPr="00E63F5B" w:rsidRDefault="006F1581" w:rsidP="006F1581">
            <w:pPr>
              <w:rPr>
                <w:rFonts w:cstheme="minorHAnsi"/>
                <w:color w:val="000000" w:themeColor="text1"/>
              </w:rPr>
            </w:pPr>
            <w:r w:rsidRPr="00E63F5B">
              <w:rPr>
                <w:rFonts w:cstheme="minorHAnsi"/>
                <w:color w:val="000000" w:themeColor="text1"/>
              </w:rPr>
              <w:t>Method</w:t>
            </w:r>
          </w:p>
        </w:tc>
        <w:tc>
          <w:tcPr>
            <w:tcW w:w="4505" w:type="dxa"/>
            <w:vAlign w:val="center"/>
          </w:tcPr>
          <w:p w14:paraId="08E5099A" w14:textId="423BCC8D" w:rsidR="006F1581" w:rsidRPr="00E63F5B" w:rsidRDefault="006F1581" w:rsidP="006F1581">
            <w:pPr>
              <w:rPr>
                <w:rFonts w:cstheme="minorHAnsi"/>
                <w:color w:val="000000" w:themeColor="text1"/>
              </w:rPr>
            </w:pPr>
            <w:r w:rsidRPr="00E63F5B">
              <w:rPr>
                <w:rFonts w:cstheme="minorHAnsi"/>
                <w:color w:val="000000" w:themeColor="text1"/>
              </w:rPr>
              <w:t>Requirement</w:t>
            </w:r>
          </w:p>
        </w:tc>
        <w:tc>
          <w:tcPr>
            <w:tcW w:w="1560" w:type="dxa"/>
            <w:vAlign w:val="center"/>
          </w:tcPr>
          <w:p w14:paraId="55AE0394" w14:textId="0788BB1F" w:rsidR="006F1581" w:rsidRPr="00E63F5B" w:rsidRDefault="006F1581" w:rsidP="006F1581">
            <w:pPr>
              <w:rPr>
                <w:rFonts w:cstheme="minorHAnsi"/>
                <w:color w:val="000000" w:themeColor="text1"/>
              </w:rPr>
            </w:pPr>
            <w:r w:rsidRPr="00E63F5B">
              <w:rPr>
                <w:rFonts w:cstheme="minorHAnsi"/>
                <w:color w:val="000000" w:themeColor="text1"/>
              </w:rPr>
              <w:t xml:space="preserve">Reference to </w:t>
            </w:r>
            <w:r w:rsidRPr="00E63F5B">
              <w:rPr>
                <w:rFonts w:cstheme="minorHAnsi"/>
                <w:b/>
                <w:bCs/>
                <w:color w:val="000000" w:themeColor="text1"/>
              </w:rPr>
              <w:t>Test Cas</w:t>
            </w:r>
            <w:r w:rsidR="00E1497A" w:rsidRPr="00E63F5B">
              <w:rPr>
                <w:rFonts w:cstheme="minorHAnsi"/>
                <w:b/>
                <w:bCs/>
                <w:color w:val="000000" w:themeColor="text1"/>
              </w:rPr>
              <w:t>es</w:t>
            </w:r>
            <w:r w:rsidRPr="00E63F5B">
              <w:rPr>
                <w:rFonts w:cstheme="minorHAnsi"/>
                <w:color w:val="000000" w:themeColor="text1"/>
              </w:rPr>
              <w:t xml:space="preserve"> ID</w:t>
            </w:r>
          </w:p>
        </w:tc>
      </w:tr>
      <w:tr w:rsidR="00484338" w:rsidRPr="00E63F5B" w14:paraId="47A355BA" w14:textId="77777777" w:rsidTr="00E1497A">
        <w:tc>
          <w:tcPr>
            <w:tcW w:w="2866" w:type="dxa"/>
            <w:vAlign w:val="center"/>
          </w:tcPr>
          <w:p w14:paraId="3C97F05A" w14:textId="56EA663B" w:rsidR="006F1581" w:rsidRPr="00E63F5B" w:rsidRDefault="006F1581" w:rsidP="006F1581">
            <w:pPr>
              <w:rPr>
                <w:rFonts w:cstheme="minorHAnsi"/>
                <w:color w:val="000000" w:themeColor="text1"/>
              </w:rPr>
            </w:pPr>
            <w:proofErr w:type="spellStart"/>
            <w:r w:rsidRPr="00E63F5B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4"/>
                <w:szCs w:val="24"/>
              </w:rPr>
              <w:t>isValidCoordinate</w:t>
            </w:r>
            <w:proofErr w:type="spellEnd"/>
          </w:p>
        </w:tc>
        <w:tc>
          <w:tcPr>
            <w:tcW w:w="4505" w:type="dxa"/>
            <w:vAlign w:val="center"/>
          </w:tcPr>
          <w:p w14:paraId="2BEC92AD" w14:textId="7960BBBF" w:rsidR="006F1581" w:rsidRPr="00E63F5B" w:rsidRDefault="006F1581" w:rsidP="006F1581">
            <w:pPr>
              <w:rPr>
                <w:rFonts w:cstheme="minorHAnsi"/>
                <w:color w:val="000000" w:themeColor="text1"/>
              </w:rPr>
            </w:pPr>
            <w:r w:rsidRPr="00E63F5B">
              <w:rPr>
                <w:rFonts w:cstheme="minorHAnsi"/>
                <w:color w:val="000000" w:themeColor="text1"/>
              </w:rPr>
              <w:t>Reject coordinates outside valid latitude/longitude bounds</w:t>
            </w:r>
          </w:p>
        </w:tc>
        <w:tc>
          <w:tcPr>
            <w:tcW w:w="1560" w:type="dxa"/>
            <w:vAlign w:val="center"/>
          </w:tcPr>
          <w:p w14:paraId="2DC3B27E" w14:textId="11134A1D" w:rsidR="006F1581" w:rsidRPr="00E63F5B" w:rsidRDefault="006F1581" w:rsidP="006F1581">
            <w:pPr>
              <w:rPr>
                <w:rFonts w:cstheme="minorHAnsi"/>
                <w:color w:val="000000" w:themeColor="text1"/>
              </w:rPr>
            </w:pPr>
            <w:r w:rsidRPr="00E63F5B">
              <w:rPr>
                <w:rFonts w:cstheme="minorHAnsi"/>
                <w:color w:val="000000" w:themeColor="text1"/>
              </w:rPr>
              <w:t>UT-GEO-01</w:t>
            </w:r>
          </w:p>
        </w:tc>
      </w:tr>
      <w:tr w:rsidR="00484338" w:rsidRPr="00E63F5B" w14:paraId="178A14A6" w14:textId="77777777" w:rsidTr="00E1497A">
        <w:tc>
          <w:tcPr>
            <w:tcW w:w="2866" w:type="dxa"/>
            <w:vAlign w:val="center"/>
          </w:tcPr>
          <w:p w14:paraId="601CA51F" w14:textId="644DF80C" w:rsidR="006F1581" w:rsidRPr="00E63F5B" w:rsidRDefault="006F1581" w:rsidP="006F1581">
            <w:pPr>
              <w:rPr>
                <w:rFonts w:cstheme="minorHAnsi"/>
                <w:color w:val="000000" w:themeColor="text1"/>
              </w:rPr>
            </w:pPr>
            <w:proofErr w:type="spellStart"/>
            <w:r w:rsidRPr="00E63F5B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4"/>
                <w:szCs w:val="24"/>
              </w:rPr>
              <w:t>arePositionsClose</w:t>
            </w:r>
            <w:proofErr w:type="spellEnd"/>
          </w:p>
        </w:tc>
        <w:tc>
          <w:tcPr>
            <w:tcW w:w="4505" w:type="dxa"/>
            <w:vAlign w:val="center"/>
          </w:tcPr>
          <w:p w14:paraId="45F78D53" w14:textId="1E31CE4F" w:rsidR="006F1581" w:rsidRPr="00E63F5B" w:rsidRDefault="006F1581" w:rsidP="006F1581">
            <w:pPr>
              <w:rPr>
                <w:rFonts w:cstheme="minorHAnsi"/>
                <w:color w:val="000000" w:themeColor="text1"/>
              </w:rPr>
            </w:pPr>
            <w:r w:rsidRPr="00E63F5B">
              <w:rPr>
                <w:rFonts w:cstheme="minorHAnsi"/>
                <w:color w:val="000000" w:themeColor="text1"/>
              </w:rPr>
              <w:t>Return true when coordinate differences are less than 0.00015</w:t>
            </w:r>
          </w:p>
        </w:tc>
        <w:tc>
          <w:tcPr>
            <w:tcW w:w="1560" w:type="dxa"/>
            <w:vAlign w:val="center"/>
          </w:tcPr>
          <w:p w14:paraId="44F574AE" w14:textId="46FDF6AD" w:rsidR="006F1581" w:rsidRPr="00E63F5B" w:rsidRDefault="006F1581" w:rsidP="006F1581">
            <w:pPr>
              <w:rPr>
                <w:rFonts w:cstheme="minorHAnsi"/>
                <w:color w:val="000000" w:themeColor="text1"/>
              </w:rPr>
            </w:pPr>
            <w:r w:rsidRPr="00E63F5B">
              <w:rPr>
                <w:rFonts w:cstheme="minorHAnsi"/>
                <w:color w:val="000000" w:themeColor="text1"/>
              </w:rPr>
              <w:t>UT-GEO-0</w:t>
            </w:r>
            <w:r w:rsidR="00BE67A2">
              <w:rPr>
                <w:rFonts w:cstheme="minorHAnsi"/>
                <w:color w:val="000000" w:themeColor="text1"/>
              </w:rPr>
              <w:t>3</w:t>
            </w:r>
          </w:p>
        </w:tc>
      </w:tr>
      <w:tr w:rsidR="00484338" w:rsidRPr="00E63F5B" w14:paraId="52F0F888" w14:textId="77777777" w:rsidTr="00E1497A">
        <w:tc>
          <w:tcPr>
            <w:tcW w:w="2866" w:type="dxa"/>
            <w:vAlign w:val="center"/>
          </w:tcPr>
          <w:p w14:paraId="03B5D5A1" w14:textId="60A2AF1A" w:rsidR="006F1581" w:rsidRPr="00E63F5B" w:rsidRDefault="006F1581" w:rsidP="006F1581">
            <w:pPr>
              <w:rPr>
                <w:rFonts w:cstheme="minorHAnsi"/>
                <w:color w:val="000000" w:themeColor="text1"/>
              </w:rPr>
            </w:pPr>
            <w:proofErr w:type="spellStart"/>
            <w:r w:rsidRPr="00E63F5B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4"/>
                <w:szCs w:val="24"/>
              </w:rPr>
              <w:lastRenderedPageBreak/>
              <w:t>calculateEuclideanDistance</w:t>
            </w:r>
            <w:proofErr w:type="spellEnd"/>
          </w:p>
        </w:tc>
        <w:tc>
          <w:tcPr>
            <w:tcW w:w="4505" w:type="dxa"/>
            <w:vAlign w:val="center"/>
          </w:tcPr>
          <w:p w14:paraId="71D129CD" w14:textId="5C246C6F" w:rsidR="006F1581" w:rsidRPr="00E63F5B" w:rsidRDefault="006F1581" w:rsidP="006F1581">
            <w:pPr>
              <w:rPr>
                <w:rFonts w:cstheme="minorHAnsi"/>
                <w:color w:val="000000" w:themeColor="text1"/>
              </w:rPr>
            </w:pPr>
            <w:r w:rsidRPr="00E63F5B">
              <w:rPr>
                <w:rFonts w:cstheme="minorHAnsi"/>
                <w:color w:val="000000" w:themeColor="text1"/>
              </w:rPr>
              <w:t>Return zero distance for identical coordinates</w:t>
            </w:r>
          </w:p>
        </w:tc>
        <w:tc>
          <w:tcPr>
            <w:tcW w:w="1560" w:type="dxa"/>
            <w:vAlign w:val="center"/>
          </w:tcPr>
          <w:p w14:paraId="003D83AB" w14:textId="7C60BF0E" w:rsidR="006F1581" w:rsidRPr="00E63F5B" w:rsidRDefault="006F1581" w:rsidP="006F1581">
            <w:pPr>
              <w:rPr>
                <w:rFonts w:cstheme="minorHAnsi"/>
                <w:color w:val="000000" w:themeColor="text1"/>
              </w:rPr>
            </w:pPr>
            <w:r w:rsidRPr="00E63F5B">
              <w:rPr>
                <w:rFonts w:cstheme="minorHAnsi"/>
                <w:color w:val="000000" w:themeColor="text1"/>
              </w:rPr>
              <w:t>UT-GEO-02</w:t>
            </w:r>
          </w:p>
        </w:tc>
      </w:tr>
      <w:tr w:rsidR="00484338" w:rsidRPr="00E63F5B" w14:paraId="42B355CA" w14:textId="77777777" w:rsidTr="00E1497A">
        <w:tc>
          <w:tcPr>
            <w:tcW w:w="2866" w:type="dxa"/>
            <w:vAlign w:val="center"/>
          </w:tcPr>
          <w:p w14:paraId="017B6934" w14:textId="268E6909" w:rsidR="006F1581" w:rsidRPr="00E63F5B" w:rsidRDefault="006F1581" w:rsidP="006F1581">
            <w:pPr>
              <w:rPr>
                <w:rFonts w:cstheme="minorHAnsi"/>
                <w:color w:val="000000" w:themeColor="text1"/>
              </w:rPr>
            </w:pPr>
            <w:proofErr w:type="spellStart"/>
            <w:r w:rsidRPr="00E63F5B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4"/>
                <w:szCs w:val="24"/>
              </w:rPr>
              <w:t>calculateEuclideanDistance</w:t>
            </w:r>
            <w:proofErr w:type="spellEnd"/>
          </w:p>
        </w:tc>
        <w:tc>
          <w:tcPr>
            <w:tcW w:w="4505" w:type="dxa"/>
            <w:vAlign w:val="center"/>
          </w:tcPr>
          <w:p w14:paraId="767FB20D" w14:textId="406035F1" w:rsidR="006F1581" w:rsidRPr="00E63F5B" w:rsidRDefault="006F1581" w:rsidP="006F1581">
            <w:pPr>
              <w:rPr>
                <w:rFonts w:cstheme="minorHAnsi"/>
                <w:color w:val="000000" w:themeColor="text1"/>
              </w:rPr>
            </w:pPr>
            <w:r w:rsidRPr="00E63F5B">
              <w:rPr>
                <w:rFonts w:cstheme="minorHAnsi"/>
                <w:color w:val="000000" w:themeColor="text1"/>
              </w:rPr>
              <w:t>Be symmetric with respect to argument order</w:t>
            </w:r>
          </w:p>
        </w:tc>
        <w:tc>
          <w:tcPr>
            <w:tcW w:w="1560" w:type="dxa"/>
            <w:vAlign w:val="center"/>
          </w:tcPr>
          <w:p w14:paraId="1BDE857A" w14:textId="460236D1" w:rsidR="006F1581" w:rsidRPr="00E63F5B" w:rsidRDefault="006F1581" w:rsidP="006F1581">
            <w:pPr>
              <w:rPr>
                <w:rFonts w:cstheme="minorHAnsi"/>
                <w:color w:val="000000" w:themeColor="text1"/>
              </w:rPr>
            </w:pPr>
            <w:r w:rsidRPr="00E63F5B">
              <w:rPr>
                <w:rFonts w:cstheme="minorHAnsi"/>
                <w:color w:val="000000" w:themeColor="text1"/>
              </w:rPr>
              <w:t>UT-GEO-02</w:t>
            </w:r>
          </w:p>
        </w:tc>
      </w:tr>
    </w:tbl>
    <w:p w14:paraId="40603A8D" w14:textId="77777777" w:rsidR="00BE23FC" w:rsidRDefault="00BE23FC">
      <w:pPr>
        <w:rPr>
          <w:rFonts w:cstheme="minorHAnsi"/>
          <w:color w:val="000000" w:themeColor="text1"/>
        </w:rPr>
      </w:pPr>
    </w:p>
    <w:p w14:paraId="6807041C" w14:textId="7035A0FA" w:rsidR="006E78B4" w:rsidRPr="00E63F5B" w:rsidRDefault="006E78B4">
      <w:pPr>
        <w:rPr>
          <w:rFonts w:cstheme="minorHAnsi"/>
          <w:color w:val="000000" w:themeColor="text1"/>
        </w:rPr>
      </w:pPr>
    </w:p>
    <w:p w14:paraId="33B8F412" w14:textId="17ED2D15" w:rsidR="00E37E6C" w:rsidRPr="00BE67A2" w:rsidRDefault="006E78B4">
      <w:pPr>
        <w:rPr>
          <w:rFonts w:cstheme="minorHAnsi"/>
          <w:color w:val="000000" w:themeColor="text1"/>
          <w:sz w:val="32"/>
          <w:szCs w:val="32"/>
        </w:rPr>
      </w:pPr>
      <w:r w:rsidRPr="00E63F5B">
        <w:rPr>
          <w:rFonts w:cstheme="minorHAnsi"/>
          <w:color w:val="000000" w:themeColor="text1"/>
          <w:sz w:val="32"/>
          <w:szCs w:val="32"/>
        </w:rPr>
        <w:t>Integration Testing</w:t>
      </w:r>
    </w:p>
    <w:p w14:paraId="07B52B60" w14:textId="30D6755E" w:rsidR="00BE23FC" w:rsidRPr="00E63F5B" w:rsidRDefault="00484338" w:rsidP="00E1497A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E63F5B">
        <w:rPr>
          <w:rFonts w:asciiTheme="minorHAnsi" w:hAnsiTheme="minorHAnsi" w:cstheme="minorHAnsi"/>
          <w:color w:val="000000" w:themeColor="text1"/>
        </w:rPr>
        <w:t>Integration tests revealed several null handling and boundary condition defects</w:t>
      </w:r>
      <w:r w:rsidR="00BE67A2">
        <w:rPr>
          <w:rFonts w:asciiTheme="minorHAnsi" w:hAnsiTheme="minorHAnsi" w:cstheme="minorHAnsi"/>
          <w:color w:val="000000" w:themeColor="text1"/>
        </w:rPr>
        <w:t xml:space="preserve"> in Order Validation (</w:t>
      </w:r>
      <w:r w:rsidR="00BE67A2" w:rsidRPr="00E63F5B">
        <w:rPr>
          <w:rFonts w:asciiTheme="minorHAnsi" w:hAnsiTheme="minorHAnsi" w:cstheme="minorHAnsi"/>
        </w:rPr>
        <w:t>FR-OV-01 – FR-OV-11</w:t>
      </w:r>
      <w:r w:rsidR="00BE67A2">
        <w:rPr>
          <w:rFonts w:asciiTheme="minorHAnsi" w:hAnsiTheme="minorHAnsi" w:cstheme="minorHAnsi"/>
        </w:rPr>
        <w:t>)</w:t>
      </w:r>
      <w:r w:rsidRPr="00E63F5B">
        <w:rPr>
          <w:rFonts w:asciiTheme="minorHAnsi" w:hAnsiTheme="minorHAnsi" w:cstheme="minorHAnsi"/>
          <w:color w:val="000000" w:themeColor="text1"/>
        </w:rPr>
        <w:t>, including order date parsing errors that resulted in internal server errors. These issues were resolved by introducing defensive validation and verified through regression tests.</w:t>
      </w:r>
    </w:p>
    <w:p w14:paraId="2E85B32B" w14:textId="77777777" w:rsidR="00795105" w:rsidRPr="00E63F5B" w:rsidRDefault="00795105">
      <w:pPr>
        <w:rPr>
          <w:rFonts w:cstheme="minorHAnsi"/>
          <w:color w:val="000000" w:themeColor="text1"/>
        </w:rPr>
      </w:pPr>
    </w:p>
    <w:p w14:paraId="14884820" w14:textId="2B71C595" w:rsidR="006E78B4" w:rsidRPr="00E63F5B" w:rsidRDefault="006E78B4">
      <w:pPr>
        <w:rPr>
          <w:rFonts w:cstheme="minorHAnsi"/>
          <w:color w:val="000000" w:themeColor="text1"/>
          <w:sz w:val="32"/>
          <w:szCs w:val="32"/>
        </w:rPr>
      </w:pPr>
      <w:r w:rsidRPr="00E63F5B">
        <w:rPr>
          <w:rFonts w:cstheme="minorHAnsi"/>
          <w:color w:val="000000" w:themeColor="text1"/>
          <w:sz w:val="32"/>
          <w:szCs w:val="32"/>
        </w:rPr>
        <w:t>System Testing</w:t>
      </w:r>
    </w:p>
    <w:p w14:paraId="5E4F2EB8" w14:textId="77777777" w:rsidR="00484338" w:rsidRPr="00E63F5B" w:rsidRDefault="00484338" w:rsidP="00484338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E63F5B">
        <w:rPr>
          <w:rFonts w:asciiTheme="minorHAnsi" w:hAnsiTheme="minorHAnsi" w:cstheme="minorHAnsi"/>
          <w:color w:val="000000" w:themeColor="text1"/>
        </w:rPr>
        <w:t>Tests included:</w:t>
      </w:r>
    </w:p>
    <w:p w14:paraId="1EC01F77" w14:textId="77777777" w:rsidR="00484338" w:rsidRPr="00E63F5B" w:rsidRDefault="00484338" w:rsidP="0048433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E63F5B">
        <w:rPr>
          <w:rFonts w:asciiTheme="minorHAnsi" w:hAnsiTheme="minorHAnsi" w:cstheme="minorHAnsi"/>
          <w:color w:val="000000" w:themeColor="text1"/>
        </w:rPr>
        <w:t xml:space="preserve">container </w:t>
      </w:r>
      <w:proofErr w:type="spellStart"/>
      <w:r w:rsidRPr="00E63F5B">
        <w:rPr>
          <w:rFonts w:asciiTheme="minorHAnsi" w:hAnsiTheme="minorHAnsi" w:cstheme="minorHAnsi"/>
          <w:color w:val="000000" w:themeColor="text1"/>
        </w:rPr>
        <w:t>startup</w:t>
      </w:r>
      <w:proofErr w:type="spellEnd"/>
      <w:r w:rsidRPr="00E63F5B">
        <w:rPr>
          <w:rFonts w:asciiTheme="minorHAnsi" w:hAnsiTheme="minorHAnsi" w:cstheme="minorHAnsi"/>
          <w:color w:val="000000" w:themeColor="text1"/>
        </w:rPr>
        <w:t xml:space="preserve"> and service availability checks (</w:t>
      </w:r>
      <w:r w:rsidRPr="00E63F5B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/</w:t>
      </w:r>
      <w:proofErr w:type="spellStart"/>
      <w:r w:rsidRPr="00E63F5B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isAlive</w:t>
      </w:r>
      <w:proofErr w:type="spellEnd"/>
      <w:r w:rsidRPr="00E63F5B">
        <w:rPr>
          <w:rFonts w:asciiTheme="minorHAnsi" w:hAnsiTheme="minorHAnsi" w:cstheme="minorHAnsi"/>
          <w:color w:val="000000" w:themeColor="text1"/>
        </w:rPr>
        <w:t>)</w:t>
      </w:r>
    </w:p>
    <w:p w14:paraId="4B83CACF" w14:textId="77777777" w:rsidR="00484338" w:rsidRPr="00E63F5B" w:rsidRDefault="00484338" w:rsidP="0048433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E63F5B">
        <w:rPr>
          <w:rFonts w:asciiTheme="minorHAnsi" w:hAnsiTheme="minorHAnsi" w:cstheme="minorHAnsi"/>
          <w:color w:val="000000" w:themeColor="text1"/>
        </w:rPr>
        <w:t>end-to-end order validation using realistic ILP sample data</w:t>
      </w:r>
    </w:p>
    <w:p w14:paraId="1A0831FB" w14:textId="4FCE56A1" w:rsidR="00484338" w:rsidRPr="00E63F5B" w:rsidRDefault="00484338" w:rsidP="0048433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E63F5B">
        <w:rPr>
          <w:rFonts w:asciiTheme="minorHAnsi" w:hAnsiTheme="minorHAnsi" w:cstheme="minorHAnsi"/>
          <w:color w:val="000000" w:themeColor="text1"/>
        </w:rPr>
        <w:t>flight-path generation under operational constraints</w:t>
      </w:r>
    </w:p>
    <w:p w14:paraId="39DE3C26" w14:textId="789F3D2D" w:rsidR="00484338" w:rsidRPr="00E63F5B" w:rsidRDefault="00484338" w:rsidP="00484338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E63F5B">
        <w:rPr>
          <w:rFonts w:asciiTheme="minorHAnsi" w:hAnsiTheme="minorHAnsi" w:cstheme="minorHAnsi"/>
          <w:color w:val="000000" w:themeColor="text1"/>
        </w:rPr>
        <w:t>Additional validation was required for generated flight paths</w:t>
      </w:r>
      <w:r w:rsidR="00E1497A" w:rsidRPr="00E63F5B">
        <w:rPr>
          <w:rFonts w:asciiTheme="minorHAnsi" w:hAnsiTheme="minorHAnsi" w:cstheme="minorHAnsi"/>
          <w:color w:val="000000" w:themeColor="text1"/>
        </w:rPr>
        <w:t xml:space="preserve"> as not only did the system need to return a flight path for a valid order, but the path also had to meet the following conditions:</w:t>
      </w:r>
    </w:p>
    <w:p w14:paraId="0180DBB5" w14:textId="77777777" w:rsidR="00484338" w:rsidRPr="00E63F5B" w:rsidRDefault="00484338" w:rsidP="0048433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r w:rsidRPr="00E63F5B">
        <w:rPr>
          <w:rFonts w:asciiTheme="minorHAnsi" w:hAnsiTheme="minorHAnsi" w:cstheme="minorHAnsi"/>
          <w:color w:val="000000" w:themeColor="text1"/>
        </w:rPr>
        <w:t>avoid all defined no-fly zones</w:t>
      </w:r>
    </w:p>
    <w:p w14:paraId="4779580A" w14:textId="77777777" w:rsidR="00484338" w:rsidRPr="00E63F5B" w:rsidRDefault="00484338" w:rsidP="0048433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r w:rsidRPr="00E63F5B">
        <w:rPr>
          <w:rFonts w:asciiTheme="minorHAnsi" w:hAnsiTheme="minorHAnsi" w:cstheme="minorHAnsi"/>
          <w:color w:val="000000" w:themeColor="text1"/>
        </w:rPr>
        <w:t>do not exit the central area after entry</w:t>
      </w:r>
    </w:p>
    <w:p w14:paraId="153354B3" w14:textId="77777777" w:rsidR="00484338" w:rsidRPr="00E63F5B" w:rsidRDefault="00484338" w:rsidP="0048433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r w:rsidRPr="00E63F5B">
        <w:rPr>
          <w:rFonts w:asciiTheme="minorHAnsi" w:hAnsiTheme="minorHAnsi" w:cstheme="minorHAnsi"/>
          <w:color w:val="000000" w:themeColor="text1"/>
        </w:rPr>
        <w:t>include required hover steps at delivery locations</w:t>
      </w:r>
    </w:p>
    <w:p w14:paraId="6D450688" w14:textId="77777777" w:rsidR="00484338" w:rsidRPr="00E63F5B" w:rsidRDefault="00484338" w:rsidP="00484338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E63F5B">
        <w:rPr>
          <w:rFonts w:asciiTheme="minorHAnsi" w:hAnsiTheme="minorHAnsi" w:cstheme="minorHAnsi"/>
          <w:color w:val="000000" w:themeColor="text1"/>
        </w:rPr>
        <w:t>GeoJSON</w:t>
      </w:r>
      <w:proofErr w:type="spellEnd"/>
      <w:r w:rsidRPr="00E63F5B">
        <w:rPr>
          <w:rFonts w:asciiTheme="minorHAnsi" w:hAnsiTheme="minorHAnsi" w:cstheme="minorHAnsi"/>
          <w:color w:val="000000" w:themeColor="text1"/>
        </w:rPr>
        <w:t xml:space="preserve"> outputs produced by </w:t>
      </w:r>
      <w:r w:rsidRPr="00E63F5B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/</w:t>
      </w:r>
      <w:proofErr w:type="spellStart"/>
      <w:r w:rsidRPr="00E63F5B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calcDeliveryPathAsGeoJson</w:t>
      </w:r>
      <w:proofErr w:type="spellEnd"/>
      <w:r w:rsidRPr="00E63F5B">
        <w:rPr>
          <w:rFonts w:asciiTheme="minorHAnsi" w:hAnsiTheme="minorHAnsi" w:cstheme="minorHAnsi"/>
          <w:color w:val="000000" w:themeColor="text1"/>
        </w:rPr>
        <w:t xml:space="preserve"> were manually inspected using </w:t>
      </w:r>
      <w:r w:rsidRPr="00E63F5B">
        <w:rPr>
          <w:rStyle w:val="Strong"/>
          <w:rFonts w:asciiTheme="minorHAnsi" w:hAnsiTheme="minorHAnsi" w:cstheme="minorHAnsi"/>
          <w:color w:val="000000" w:themeColor="text1"/>
        </w:rPr>
        <w:t>geojson.io</w:t>
      </w:r>
      <w:r w:rsidRPr="00E63F5B">
        <w:rPr>
          <w:rFonts w:asciiTheme="minorHAnsi" w:hAnsiTheme="minorHAnsi" w:cstheme="minorHAnsi"/>
          <w:color w:val="000000" w:themeColor="text1"/>
        </w:rPr>
        <w:t xml:space="preserve"> to provide visual confirmation of path legality and specification compliance.</w:t>
      </w: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4"/>
          <w:szCs w:val="24"/>
          <w:lang w:val="en-GB" w:bidi="ar-SA"/>
        </w:rPr>
        <w:id w:val="-2005205734"/>
        <w:docPartObj>
          <w:docPartGallery w:val="Bibliographies"/>
          <w:docPartUnique/>
        </w:docPartObj>
      </w:sdtPr>
      <w:sdtContent>
        <w:p w14:paraId="3EF9EE2A" w14:textId="06E1A1B9" w:rsidR="000921A1" w:rsidRDefault="000921A1" w:rsidP="000921A1">
          <w:pPr>
            <w:pStyle w:val="Heading1"/>
          </w:pPr>
        </w:p>
        <w:p w14:paraId="15328E10" w14:textId="43D629FF" w:rsidR="00484338" w:rsidRPr="00E63F5B" w:rsidRDefault="00000000" w:rsidP="00484338">
          <w:pPr>
            <w:rPr>
              <w:rFonts w:cstheme="minorHAnsi"/>
            </w:rPr>
          </w:pPr>
        </w:p>
      </w:sdtContent>
    </w:sdt>
    <w:p w14:paraId="304F9A5C" w14:textId="407BB433" w:rsidR="007626E0" w:rsidRPr="00E63F5B" w:rsidRDefault="007626E0">
      <w:pPr>
        <w:rPr>
          <w:rFonts w:cstheme="minorHAnsi"/>
          <w:color w:val="000000" w:themeColor="text1"/>
        </w:rPr>
      </w:pPr>
    </w:p>
    <w:sectPr w:rsidR="007626E0" w:rsidRPr="00E63F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AA46B0"/>
    <w:multiLevelType w:val="hybridMultilevel"/>
    <w:tmpl w:val="0AD4BF2A"/>
    <w:lvl w:ilvl="0" w:tplc="DD9C5D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EC550E"/>
    <w:multiLevelType w:val="multilevel"/>
    <w:tmpl w:val="9E6E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0E569C"/>
    <w:multiLevelType w:val="multilevel"/>
    <w:tmpl w:val="E474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843999">
    <w:abstractNumId w:val="0"/>
  </w:num>
  <w:num w:numId="2" w16cid:durableId="1839542871">
    <w:abstractNumId w:val="2"/>
  </w:num>
  <w:num w:numId="3" w16cid:durableId="21824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8E"/>
    <w:rsid w:val="000921A1"/>
    <w:rsid w:val="00110165"/>
    <w:rsid w:val="00261A96"/>
    <w:rsid w:val="00484338"/>
    <w:rsid w:val="00512CA4"/>
    <w:rsid w:val="005922F5"/>
    <w:rsid w:val="00611B8D"/>
    <w:rsid w:val="0064608E"/>
    <w:rsid w:val="006770B9"/>
    <w:rsid w:val="006E78B4"/>
    <w:rsid w:val="006F1581"/>
    <w:rsid w:val="007626E0"/>
    <w:rsid w:val="00795105"/>
    <w:rsid w:val="00B97457"/>
    <w:rsid w:val="00BD4179"/>
    <w:rsid w:val="00BE23FC"/>
    <w:rsid w:val="00BE67A2"/>
    <w:rsid w:val="00C91D80"/>
    <w:rsid w:val="00D263DA"/>
    <w:rsid w:val="00E1497A"/>
    <w:rsid w:val="00E37E6C"/>
    <w:rsid w:val="00E63F5B"/>
    <w:rsid w:val="00E9057B"/>
    <w:rsid w:val="00EB7AF1"/>
    <w:rsid w:val="00F7061A"/>
    <w:rsid w:val="00FD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A9733"/>
  <w15:docId w15:val="{CDC0467F-263D-B44D-A5C3-0C4337462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338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78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78B4"/>
    <w:pPr>
      <w:ind w:left="720"/>
      <w:contextualSpacing/>
    </w:pPr>
  </w:style>
  <w:style w:type="paragraph" w:customStyle="1" w:styleId="p1">
    <w:name w:val="p1"/>
    <w:basedOn w:val="Normal"/>
    <w:rsid w:val="00B97457"/>
    <w:rPr>
      <w:rFonts w:ascii="Helvetica" w:eastAsia="Times New Roman" w:hAnsi="Helvetica" w:cs="Times New Roman"/>
      <w:color w:val="000000"/>
      <w:sz w:val="17"/>
      <w:szCs w:val="17"/>
      <w:lang w:eastAsia="en-GB"/>
    </w:rPr>
  </w:style>
  <w:style w:type="character" w:customStyle="1" w:styleId="s1">
    <w:name w:val="s1"/>
    <w:basedOn w:val="DefaultParagraphFont"/>
    <w:rsid w:val="00B97457"/>
    <w:rPr>
      <w:rFonts w:ascii="Arial" w:hAnsi="Arial" w:cs="Arial" w:hint="default"/>
      <w:sz w:val="17"/>
      <w:szCs w:val="17"/>
    </w:rPr>
  </w:style>
  <w:style w:type="paragraph" w:styleId="NormalWeb">
    <w:name w:val="Normal (Web)"/>
    <w:basedOn w:val="Normal"/>
    <w:uiPriority w:val="99"/>
    <w:unhideWhenUsed/>
    <w:rsid w:val="00D263D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626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8433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8433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bidi="en-US"/>
    </w:rPr>
  </w:style>
  <w:style w:type="paragraph" w:styleId="Bibliography">
    <w:name w:val="Bibliography"/>
    <w:basedOn w:val="Normal"/>
    <w:next w:val="Normal"/>
    <w:uiPriority w:val="37"/>
    <w:unhideWhenUsed/>
    <w:rsid w:val="004843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Doc</b:Tag>
    <b:SourceType>InternetSite</b:SourceType>
    <b:Guid>{8FEAA502-D5A4-2B42-B20B-3010EAB39028}</b:Guid>
    <b:Title>Docker</b:Title>
    <b:URL>https://www.docker.com/</b:URL>
    <b:RefOrder>1</b:RefOrder>
  </b:Source>
</b:Sources>
</file>

<file path=customXml/itemProps1.xml><?xml version="1.0" encoding="utf-8"?>
<ds:datastoreItem xmlns:ds="http://schemas.openxmlformats.org/officeDocument/2006/customXml" ds:itemID="{6EF402C1-81B7-094C-AADB-EFE907494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Aznar de Jongh</dc:creator>
  <cp:keywords/>
  <dc:description/>
  <cp:lastModifiedBy>Alice Aznar de Jongh</cp:lastModifiedBy>
  <cp:revision>10</cp:revision>
  <dcterms:created xsi:type="dcterms:W3CDTF">2025-12-23T15:19:00Z</dcterms:created>
  <dcterms:modified xsi:type="dcterms:W3CDTF">2026-01-05T12:50:00Z</dcterms:modified>
</cp:coreProperties>
</file>