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E00F6" w14:textId="1B471589" w:rsidR="008E6190" w:rsidRDefault="008E6190" w:rsidP="008E6190">
      <w:pPr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Range of Requirements</w:t>
      </w:r>
    </w:p>
    <w:p w14:paraId="1111E83D" w14:textId="77777777" w:rsidR="00AB49E5" w:rsidRPr="008E6190" w:rsidRDefault="00AB49E5" w:rsidP="008E6190">
      <w:pPr>
        <w:jc w:val="center"/>
        <w:rPr>
          <w:rFonts w:cstheme="minorHAnsi"/>
          <w:sz w:val="36"/>
          <w:szCs w:val="36"/>
        </w:rPr>
      </w:pPr>
    </w:p>
    <w:p w14:paraId="2BACCB5B" w14:textId="7CD04E05" w:rsidR="00426357" w:rsidRPr="00207DE1" w:rsidRDefault="00426357" w:rsidP="00426357">
      <w:pPr>
        <w:rPr>
          <w:rFonts w:eastAsia="Times New Roman" w:cstheme="minorHAnsi"/>
          <w:lang w:eastAsia="en-GB"/>
        </w:rPr>
      </w:pPr>
      <w:r w:rsidRPr="00207DE1">
        <w:rPr>
          <w:rFonts w:cstheme="minorHAnsi"/>
        </w:rPr>
        <w:t xml:space="preserve">In this document I will analyse the requirements imposed in the Informatics Large Practical coursework specification and </w:t>
      </w:r>
      <w:r w:rsidR="00242088" w:rsidRPr="00207DE1">
        <w:rPr>
          <w:rFonts w:eastAsia="Times New Roman" w:cstheme="minorHAnsi"/>
          <w:lang w:eastAsia="en-GB"/>
        </w:rPr>
        <w:t xml:space="preserve">determine appropriate testing strategies </w:t>
      </w:r>
      <w:r w:rsidRPr="00207DE1">
        <w:rPr>
          <w:rFonts w:eastAsia="Times New Roman" w:cstheme="minorHAnsi"/>
          <w:lang w:eastAsia="en-GB"/>
        </w:rPr>
        <w:t xml:space="preserve">for each. Only requirements that are directly testable or assessable within the </w:t>
      </w:r>
      <w:r w:rsidRPr="00207DE1">
        <w:rPr>
          <w:rFonts w:eastAsia="Times New Roman" w:cstheme="minorHAnsi"/>
          <w:b/>
          <w:bCs/>
          <w:lang w:eastAsia="en-GB"/>
        </w:rPr>
        <w:t xml:space="preserve">ILP CW2 </w:t>
      </w:r>
      <w:r w:rsidR="00BB2AB9" w:rsidRPr="00207DE1">
        <w:rPr>
          <w:rFonts w:eastAsia="Times New Roman" w:cstheme="minorHAnsi"/>
          <w:b/>
          <w:bCs/>
          <w:lang w:eastAsia="en-GB"/>
        </w:rPr>
        <w:t>S</w:t>
      </w:r>
      <w:r w:rsidRPr="00207DE1">
        <w:rPr>
          <w:rFonts w:eastAsia="Times New Roman" w:cstheme="minorHAnsi"/>
          <w:b/>
          <w:bCs/>
          <w:lang w:eastAsia="en-GB"/>
        </w:rPr>
        <w:t>pecification</w:t>
      </w:r>
      <w:r w:rsidRPr="00207DE1">
        <w:rPr>
          <w:rFonts w:eastAsia="Times New Roman" w:cstheme="minorHAnsi"/>
          <w:lang w:eastAsia="en-GB"/>
        </w:rPr>
        <w:t xml:space="preserve"> are included. Requirements relating to user interfaces, storage, authentication, and real-world deployment are explicitly out of scope</w:t>
      </w:r>
      <w:r w:rsidR="00207DE1">
        <w:rPr>
          <w:rFonts w:eastAsia="Times New Roman" w:cstheme="minorHAnsi"/>
          <w:lang w:eastAsia="en-GB"/>
        </w:rPr>
        <w:t xml:space="preserve"> although I will briefly mention</w:t>
      </w:r>
      <w:r w:rsidR="00D73DAA">
        <w:rPr>
          <w:rFonts w:eastAsia="Times New Roman" w:cstheme="minorHAnsi"/>
          <w:lang w:eastAsia="en-GB"/>
        </w:rPr>
        <w:t xml:space="preserve"> the non-functional requirements that would be needed should deployment be the true end goal</w:t>
      </w:r>
      <w:r w:rsidRPr="00207DE1">
        <w:rPr>
          <w:rFonts w:eastAsia="Times New Roman" w:cstheme="minorHAnsi"/>
          <w:lang w:eastAsia="en-GB"/>
        </w:rPr>
        <w:t>.</w:t>
      </w:r>
    </w:p>
    <w:p w14:paraId="42CB242E" w14:textId="2C210BF6" w:rsidR="00426357" w:rsidRPr="00207DE1" w:rsidRDefault="00426357" w:rsidP="00426357">
      <w:pPr>
        <w:rPr>
          <w:rFonts w:cstheme="minorHAnsi"/>
        </w:rPr>
      </w:pPr>
    </w:p>
    <w:p w14:paraId="285820D1" w14:textId="549D9392" w:rsidR="00242088" w:rsidRPr="00207DE1" w:rsidRDefault="00426357" w:rsidP="00426357">
      <w:pPr>
        <w:rPr>
          <w:rFonts w:eastAsia="Times New Roman" w:cstheme="minorHAnsi"/>
          <w:lang w:eastAsia="en-GB"/>
        </w:rPr>
      </w:pPr>
      <w:r w:rsidRPr="00207DE1">
        <w:rPr>
          <w:rFonts w:cstheme="minorHAnsi"/>
        </w:rPr>
        <w:t xml:space="preserve">The main types of requirements that will be covered are </w:t>
      </w:r>
      <w:r w:rsidR="00242088" w:rsidRPr="00207DE1">
        <w:rPr>
          <w:rFonts w:eastAsia="Times New Roman" w:cstheme="minorHAnsi"/>
          <w:lang w:eastAsia="en-GB"/>
        </w:rPr>
        <w:t>functional</w:t>
      </w:r>
      <w:r w:rsidR="00E21C0B" w:rsidRPr="00207DE1">
        <w:rPr>
          <w:rFonts w:eastAsia="Times New Roman" w:cstheme="minorHAnsi"/>
          <w:lang w:eastAsia="en-GB"/>
        </w:rPr>
        <w:t xml:space="preserve"> and </w:t>
      </w:r>
      <w:r w:rsidRPr="00207DE1">
        <w:rPr>
          <w:rFonts w:eastAsia="Times New Roman" w:cstheme="minorHAnsi"/>
          <w:lang w:eastAsia="en-GB"/>
        </w:rPr>
        <w:t xml:space="preserve">qualitative </w:t>
      </w:r>
      <w:r w:rsidR="00242088" w:rsidRPr="00207DE1">
        <w:rPr>
          <w:rFonts w:eastAsia="Times New Roman" w:cstheme="minorHAnsi"/>
          <w:lang w:eastAsia="en-GB"/>
        </w:rPr>
        <w:t>requirements</w:t>
      </w:r>
      <w:r w:rsidRPr="00207DE1">
        <w:rPr>
          <w:rFonts w:eastAsia="Times New Roman" w:cstheme="minorHAnsi"/>
          <w:lang w:eastAsia="en-GB"/>
        </w:rPr>
        <w:t xml:space="preserve"> as well as </w:t>
      </w:r>
      <w:r w:rsidR="00242088" w:rsidRPr="00207DE1">
        <w:rPr>
          <w:rFonts w:eastAsia="Times New Roman" w:cstheme="minorHAnsi"/>
          <w:lang w:eastAsia="en-GB"/>
        </w:rPr>
        <w:t>measurable quality attributes</w:t>
      </w:r>
      <w:r w:rsidRPr="00207DE1">
        <w:rPr>
          <w:rFonts w:eastAsia="Times New Roman" w:cstheme="minorHAnsi"/>
          <w:lang w:eastAsia="en-GB"/>
        </w:rPr>
        <w:t xml:space="preserve">. </w:t>
      </w:r>
      <w:r w:rsidR="00BB2AB9" w:rsidRPr="00207DE1">
        <w:rPr>
          <w:rFonts w:eastAsia="Times New Roman" w:cstheme="minorHAnsi"/>
          <w:lang w:eastAsia="en-GB"/>
        </w:rPr>
        <w:t xml:space="preserve">Each requirement will be given a reference ID that links them to the individual test cases in the </w:t>
      </w:r>
      <w:r w:rsidR="00BB2AB9" w:rsidRPr="00207DE1">
        <w:rPr>
          <w:rFonts w:eastAsia="Times New Roman" w:cstheme="minorHAnsi"/>
          <w:b/>
          <w:bCs/>
          <w:lang w:eastAsia="en-GB"/>
        </w:rPr>
        <w:t>Test Cases</w:t>
      </w:r>
      <w:r w:rsidR="00BB2AB9" w:rsidRPr="00207DE1">
        <w:rPr>
          <w:rFonts w:eastAsia="Times New Roman" w:cstheme="minorHAnsi"/>
          <w:lang w:eastAsia="en-GB"/>
        </w:rPr>
        <w:t xml:space="preserve"> document. </w:t>
      </w:r>
    </w:p>
    <w:p w14:paraId="2D2983D2" w14:textId="2CB2D6D9" w:rsidR="00207DE1" w:rsidRPr="00207DE1" w:rsidRDefault="00207DE1" w:rsidP="00426357">
      <w:pPr>
        <w:rPr>
          <w:rFonts w:eastAsia="Times New Roman" w:cstheme="minorHAnsi"/>
          <w:lang w:eastAsia="en-GB"/>
        </w:rPr>
      </w:pPr>
    </w:p>
    <w:p w14:paraId="092521E7" w14:textId="77777777" w:rsidR="00207DE1" w:rsidRPr="00207DE1" w:rsidRDefault="00207DE1" w:rsidP="00207DE1">
      <w:pPr>
        <w:rPr>
          <w:rFonts w:eastAsia="Times New Roman" w:cstheme="minorHAnsi"/>
          <w:lang w:eastAsia="en-GB"/>
        </w:rPr>
      </w:pPr>
      <w:r w:rsidRPr="00207DE1">
        <w:rPr>
          <w:rFonts w:eastAsia="Times New Roman" w:cstheme="minorHAnsi"/>
          <w:lang w:eastAsia="en-GB"/>
        </w:rPr>
        <w:t xml:space="preserve">Notation: </w:t>
      </w:r>
    </w:p>
    <w:p w14:paraId="13706657" w14:textId="20055F48" w:rsidR="00207DE1" w:rsidRPr="00207DE1" w:rsidRDefault="00207DE1" w:rsidP="00207DE1">
      <w:pPr>
        <w:rPr>
          <w:rFonts w:eastAsia="Times New Roman" w:cstheme="minorHAnsi"/>
          <w:lang w:eastAsia="en-GB"/>
        </w:rPr>
      </w:pPr>
      <w:r w:rsidRPr="00207DE1">
        <w:rPr>
          <w:rFonts w:eastAsia="Times New Roman" w:cstheme="minorHAnsi"/>
          <w:lang w:eastAsia="en-GB"/>
        </w:rPr>
        <w:t>The IDs are of the form “type of requirement – subcategory of requirement – number”.</w:t>
      </w:r>
    </w:p>
    <w:p w14:paraId="63E90837" w14:textId="5A12D86B" w:rsidR="00207DE1" w:rsidRPr="00207DE1" w:rsidRDefault="00207DE1" w:rsidP="00426357">
      <w:pPr>
        <w:rPr>
          <w:rFonts w:eastAsia="Times New Roman" w:cstheme="minorHAnsi"/>
          <w:lang w:eastAsia="en-GB"/>
        </w:rPr>
      </w:pPr>
    </w:p>
    <w:p w14:paraId="21E2B7CF" w14:textId="28010862" w:rsidR="00BB2AB9" w:rsidRPr="00207DE1" w:rsidRDefault="00BB2AB9" w:rsidP="00BB2AB9">
      <w:pPr>
        <w:rPr>
          <w:rFonts w:cstheme="minorHAnsi"/>
        </w:rPr>
      </w:pPr>
      <w:r w:rsidRPr="00207DE1">
        <w:rPr>
          <w:rFonts w:eastAsia="Times New Roman" w:cstheme="minorHAnsi"/>
          <w:lang w:eastAsia="en-GB"/>
        </w:rPr>
        <w:t xml:space="preserve">FR - </w:t>
      </w:r>
      <w:r w:rsidRPr="00207DE1">
        <w:rPr>
          <w:rFonts w:cstheme="minorHAnsi"/>
        </w:rPr>
        <w:t>Functional Requirement</w:t>
      </w:r>
    </w:p>
    <w:p w14:paraId="4AAB708B" w14:textId="36466DC9" w:rsidR="00BB2AB9" w:rsidRPr="00207DE1" w:rsidRDefault="00BB2AB9" w:rsidP="00BB2AB9">
      <w:pPr>
        <w:rPr>
          <w:rFonts w:cstheme="minorHAnsi"/>
        </w:rPr>
      </w:pPr>
      <w:r w:rsidRPr="00207DE1">
        <w:rPr>
          <w:rFonts w:cstheme="minorHAnsi"/>
        </w:rPr>
        <w:t>MA – Measurable Attribute</w:t>
      </w:r>
    </w:p>
    <w:p w14:paraId="6A44B1FE" w14:textId="46EE9B99" w:rsidR="00BB2AB9" w:rsidRPr="00207DE1" w:rsidRDefault="00BB2AB9" w:rsidP="00BB2AB9">
      <w:pPr>
        <w:rPr>
          <w:rFonts w:cstheme="minorHAnsi"/>
        </w:rPr>
      </w:pPr>
      <w:r w:rsidRPr="00207DE1">
        <w:rPr>
          <w:rFonts w:cstheme="minorHAnsi"/>
        </w:rPr>
        <w:t>NFR – Non- Functional Requirement</w:t>
      </w:r>
    </w:p>
    <w:p w14:paraId="4AD425C8" w14:textId="47BA4465" w:rsidR="00BB2AB9" w:rsidRPr="00207DE1" w:rsidRDefault="00BB2AB9" w:rsidP="00BB2AB9">
      <w:pPr>
        <w:rPr>
          <w:rFonts w:cstheme="minorHAnsi"/>
        </w:rPr>
      </w:pPr>
    </w:p>
    <w:p w14:paraId="4FDEAF42" w14:textId="33ABED07" w:rsidR="00BB2AB9" w:rsidRPr="00207DE1" w:rsidRDefault="00BB2AB9" w:rsidP="00BB2AB9">
      <w:pPr>
        <w:rPr>
          <w:rFonts w:cstheme="minorHAnsi"/>
        </w:rPr>
      </w:pPr>
      <w:r w:rsidRPr="00207DE1">
        <w:rPr>
          <w:rFonts w:cstheme="minorHAnsi"/>
        </w:rPr>
        <w:t>OV – Order Validation</w:t>
      </w:r>
    </w:p>
    <w:p w14:paraId="662A402C" w14:textId="789104F7" w:rsidR="00150C3A" w:rsidRPr="00207DE1" w:rsidRDefault="00150C3A" w:rsidP="00BB2AB9">
      <w:pPr>
        <w:rPr>
          <w:rFonts w:cstheme="minorHAnsi"/>
        </w:rPr>
      </w:pPr>
      <w:r w:rsidRPr="00207DE1">
        <w:rPr>
          <w:rFonts w:cstheme="minorHAnsi"/>
        </w:rPr>
        <w:t>N – Navigational</w:t>
      </w:r>
    </w:p>
    <w:p w14:paraId="25F99650" w14:textId="77777777" w:rsidR="00426357" w:rsidRPr="00207DE1" w:rsidRDefault="00426357" w:rsidP="00426357">
      <w:pPr>
        <w:rPr>
          <w:rFonts w:cstheme="minorHAnsi"/>
        </w:rPr>
      </w:pPr>
    </w:p>
    <w:p w14:paraId="3E27FD57" w14:textId="4BA0DB5A" w:rsidR="006770B9" w:rsidRPr="00207DE1" w:rsidRDefault="00426357">
      <w:pPr>
        <w:rPr>
          <w:rFonts w:cstheme="minorHAnsi"/>
          <w:b/>
          <w:bCs/>
        </w:rPr>
      </w:pPr>
      <w:r w:rsidRPr="00207DE1">
        <w:rPr>
          <w:rFonts w:cstheme="minorHAnsi"/>
          <w:b/>
          <w:bCs/>
        </w:rPr>
        <w:t>Functional Requirements</w:t>
      </w:r>
    </w:p>
    <w:p w14:paraId="750BEF6C" w14:textId="77777777" w:rsidR="008A1E75" w:rsidRPr="00207DE1" w:rsidRDefault="008A1E75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8"/>
        <w:gridCol w:w="2067"/>
      </w:tblGrid>
      <w:tr w:rsidR="00207DE1" w:rsidRPr="00207DE1" w14:paraId="798ADF81" w14:textId="77777777" w:rsidTr="00207DE1">
        <w:tc>
          <w:tcPr>
            <w:tcW w:w="1271" w:type="dxa"/>
            <w:hideMark/>
          </w:tcPr>
          <w:p w14:paraId="2B1B5843" w14:textId="77777777" w:rsidR="00207DE1" w:rsidRPr="00207DE1" w:rsidRDefault="00207DE1" w:rsidP="00207DE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207DE1">
              <w:rPr>
                <w:rFonts w:eastAsia="Times New Roman" w:cstheme="minorHAnsi"/>
                <w:b/>
                <w:bCs/>
                <w:lang w:eastAsia="en-GB"/>
              </w:rPr>
              <w:t>ID</w:t>
            </w:r>
          </w:p>
        </w:tc>
        <w:tc>
          <w:tcPr>
            <w:tcW w:w="5678" w:type="dxa"/>
            <w:hideMark/>
          </w:tcPr>
          <w:p w14:paraId="5315DA74" w14:textId="77777777" w:rsidR="00207DE1" w:rsidRPr="00207DE1" w:rsidRDefault="00207DE1" w:rsidP="00207DE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207DE1">
              <w:rPr>
                <w:rFonts w:eastAsia="Times New Roman" w:cstheme="minorHAnsi"/>
                <w:b/>
                <w:bCs/>
                <w:lang w:eastAsia="en-GB"/>
              </w:rPr>
              <w:t>Requirement</w:t>
            </w:r>
          </w:p>
        </w:tc>
        <w:tc>
          <w:tcPr>
            <w:tcW w:w="0" w:type="auto"/>
            <w:hideMark/>
          </w:tcPr>
          <w:p w14:paraId="086A855C" w14:textId="77777777" w:rsidR="00207DE1" w:rsidRPr="00207DE1" w:rsidRDefault="00207DE1" w:rsidP="00207DE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207DE1">
              <w:rPr>
                <w:rFonts w:eastAsia="Times New Roman" w:cstheme="minorHAnsi"/>
                <w:b/>
                <w:bCs/>
                <w:lang w:eastAsia="en-GB"/>
              </w:rPr>
              <w:t>Test Implication</w:t>
            </w:r>
          </w:p>
        </w:tc>
      </w:tr>
      <w:tr w:rsidR="00207DE1" w:rsidRPr="00207DE1" w14:paraId="772A0F13" w14:textId="77777777" w:rsidTr="00207DE1">
        <w:tc>
          <w:tcPr>
            <w:tcW w:w="1271" w:type="dxa"/>
            <w:hideMark/>
          </w:tcPr>
          <w:p w14:paraId="5FAD43D5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FR-OV-01</w:t>
            </w:r>
          </w:p>
        </w:tc>
        <w:tc>
          <w:tcPr>
            <w:tcW w:w="5678" w:type="dxa"/>
            <w:hideMark/>
          </w:tcPr>
          <w:p w14:paraId="151038D8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Reject orders with invalid credit card expiry date</w:t>
            </w:r>
          </w:p>
        </w:tc>
        <w:tc>
          <w:tcPr>
            <w:tcW w:w="0" w:type="auto"/>
            <w:hideMark/>
          </w:tcPr>
          <w:p w14:paraId="2A61709D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Format &amp; boundary testing</w:t>
            </w:r>
          </w:p>
        </w:tc>
      </w:tr>
      <w:tr w:rsidR="00207DE1" w:rsidRPr="00207DE1" w14:paraId="1FEED880" w14:textId="77777777" w:rsidTr="00207DE1">
        <w:tc>
          <w:tcPr>
            <w:tcW w:w="1271" w:type="dxa"/>
            <w:hideMark/>
          </w:tcPr>
          <w:p w14:paraId="23913627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FR-OV-02</w:t>
            </w:r>
          </w:p>
        </w:tc>
        <w:tc>
          <w:tcPr>
            <w:tcW w:w="5678" w:type="dxa"/>
            <w:hideMark/>
          </w:tcPr>
          <w:p w14:paraId="14D73F87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Reject orders with invalid credit card number</w:t>
            </w:r>
          </w:p>
        </w:tc>
        <w:tc>
          <w:tcPr>
            <w:tcW w:w="0" w:type="auto"/>
            <w:hideMark/>
          </w:tcPr>
          <w:p w14:paraId="20ACCADA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Format validation</w:t>
            </w:r>
          </w:p>
        </w:tc>
      </w:tr>
      <w:tr w:rsidR="00207DE1" w:rsidRPr="00207DE1" w14:paraId="09105677" w14:textId="77777777" w:rsidTr="00207DE1">
        <w:tc>
          <w:tcPr>
            <w:tcW w:w="1271" w:type="dxa"/>
            <w:hideMark/>
          </w:tcPr>
          <w:p w14:paraId="28F46F08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FR-OV-03</w:t>
            </w:r>
          </w:p>
        </w:tc>
        <w:tc>
          <w:tcPr>
            <w:tcW w:w="5678" w:type="dxa"/>
            <w:hideMark/>
          </w:tcPr>
          <w:p w14:paraId="44545927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Reject orders with invalid CVV</w:t>
            </w:r>
          </w:p>
        </w:tc>
        <w:tc>
          <w:tcPr>
            <w:tcW w:w="0" w:type="auto"/>
            <w:hideMark/>
          </w:tcPr>
          <w:p w14:paraId="72ECFF70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Format validation</w:t>
            </w:r>
          </w:p>
        </w:tc>
      </w:tr>
      <w:tr w:rsidR="00207DE1" w:rsidRPr="00207DE1" w14:paraId="0C40D483" w14:textId="77777777" w:rsidTr="00207DE1">
        <w:tc>
          <w:tcPr>
            <w:tcW w:w="1271" w:type="dxa"/>
            <w:hideMark/>
          </w:tcPr>
          <w:p w14:paraId="52D1C090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FR-OV-04</w:t>
            </w:r>
          </w:p>
        </w:tc>
        <w:tc>
          <w:tcPr>
            <w:tcW w:w="5678" w:type="dxa"/>
            <w:hideMark/>
          </w:tcPr>
          <w:p w14:paraId="53D52A08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Reject orders containing zero pizzas</w:t>
            </w:r>
          </w:p>
        </w:tc>
        <w:tc>
          <w:tcPr>
            <w:tcW w:w="0" w:type="auto"/>
            <w:hideMark/>
          </w:tcPr>
          <w:p w14:paraId="33BA46F4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Boundary testing</w:t>
            </w:r>
          </w:p>
        </w:tc>
      </w:tr>
      <w:tr w:rsidR="00207DE1" w:rsidRPr="00207DE1" w14:paraId="2DF1F18F" w14:textId="77777777" w:rsidTr="00207DE1">
        <w:tc>
          <w:tcPr>
            <w:tcW w:w="1271" w:type="dxa"/>
            <w:hideMark/>
          </w:tcPr>
          <w:p w14:paraId="2E255F36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FR-OV-05</w:t>
            </w:r>
          </w:p>
        </w:tc>
        <w:tc>
          <w:tcPr>
            <w:tcW w:w="5678" w:type="dxa"/>
            <w:hideMark/>
          </w:tcPr>
          <w:p w14:paraId="6AC2683E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Reject orders exceeding the maximum pizza count</w:t>
            </w:r>
          </w:p>
        </w:tc>
        <w:tc>
          <w:tcPr>
            <w:tcW w:w="0" w:type="auto"/>
            <w:hideMark/>
          </w:tcPr>
          <w:p w14:paraId="3F25F342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Boundary testing</w:t>
            </w:r>
          </w:p>
        </w:tc>
      </w:tr>
      <w:tr w:rsidR="00207DE1" w:rsidRPr="00207DE1" w14:paraId="76021E7E" w14:textId="77777777" w:rsidTr="00207DE1">
        <w:tc>
          <w:tcPr>
            <w:tcW w:w="1271" w:type="dxa"/>
            <w:hideMark/>
          </w:tcPr>
          <w:p w14:paraId="35CCD8D6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FR-OV-06</w:t>
            </w:r>
          </w:p>
        </w:tc>
        <w:tc>
          <w:tcPr>
            <w:tcW w:w="5678" w:type="dxa"/>
            <w:hideMark/>
          </w:tcPr>
          <w:p w14:paraId="0EA75413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Reject orders containing pizzas that do not exist in any restaurant</w:t>
            </w:r>
          </w:p>
        </w:tc>
        <w:tc>
          <w:tcPr>
            <w:tcW w:w="0" w:type="auto"/>
            <w:hideMark/>
          </w:tcPr>
          <w:p w14:paraId="44511792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Lookup validation</w:t>
            </w:r>
          </w:p>
        </w:tc>
      </w:tr>
      <w:tr w:rsidR="00207DE1" w:rsidRPr="00207DE1" w14:paraId="7BFCDBB6" w14:textId="77777777" w:rsidTr="00207DE1">
        <w:tc>
          <w:tcPr>
            <w:tcW w:w="1271" w:type="dxa"/>
            <w:hideMark/>
          </w:tcPr>
          <w:p w14:paraId="4A58BB8A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FR-OV-07</w:t>
            </w:r>
          </w:p>
        </w:tc>
        <w:tc>
          <w:tcPr>
            <w:tcW w:w="5678" w:type="dxa"/>
            <w:hideMark/>
          </w:tcPr>
          <w:p w14:paraId="491F6909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Reject orders containing pizzas from multiple restaurants</w:t>
            </w:r>
          </w:p>
        </w:tc>
        <w:tc>
          <w:tcPr>
            <w:tcW w:w="0" w:type="auto"/>
            <w:hideMark/>
          </w:tcPr>
          <w:p w14:paraId="550D582F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Consistency validation</w:t>
            </w:r>
          </w:p>
        </w:tc>
      </w:tr>
      <w:tr w:rsidR="00207DE1" w:rsidRPr="00207DE1" w14:paraId="0B662D9E" w14:textId="77777777" w:rsidTr="00207DE1">
        <w:tc>
          <w:tcPr>
            <w:tcW w:w="1271" w:type="dxa"/>
            <w:hideMark/>
          </w:tcPr>
          <w:p w14:paraId="2E85D0C0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FR-OV-08</w:t>
            </w:r>
          </w:p>
        </w:tc>
        <w:tc>
          <w:tcPr>
            <w:tcW w:w="5678" w:type="dxa"/>
            <w:hideMark/>
          </w:tcPr>
          <w:p w14:paraId="5EA62480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Reject orders with incorrect total price</w:t>
            </w:r>
          </w:p>
        </w:tc>
        <w:tc>
          <w:tcPr>
            <w:tcW w:w="0" w:type="auto"/>
            <w:hideMark/>
          </w:tcPr>
          <w:p w14:paraId="26D318AB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Arithmetic validation</w:t>
            </w:r>
          </w:p>
        </w:tc>
      </w:tr>
      <w:tr w:rsidR="00207DE1" w:rsidRPr="00207DE1" w14:paraId="562C4722" w14:textId="77777777" w:rsidTr="00207DE1">
        <w:tc>
          <w:tcPr>
            <w:tcW w:w="1271" w:type="dxa"/>
            <w:hideMark/>
          </w:tcPr>
          <w:p w14:paraId="69F0C38A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FR-OV-09</w:t>
            </w:r>
          </w:p>
        </w:tc>
        <w:tc>
          <w:tcPr>
            <w:tcW w:w="5678" w:type="dxa"/>
            <w:hideMark/>
          </w:tcPr>
          <w:p w14:paraId="548A675D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Reject orders placed when the restaurant is closed</w:t>
            </w:r>
          </w:p>
        </w:tc>
        <w:tc>
          <w:tcPr>
            <w:tcW w:w="0" w:type="auto"/>
            <w:hideMark/>
          </w:tcPr>
          <w:p w14:paraId="5CAC39A5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Date-based validation</w:t>
            </w:r>
          </w:p>
        </w:tc>
      </w:tr>
      <w:tr w:rsidR="00207DE1" w:rsidRPr="00207DE1" w14:paraId="76F48FCE" w14:textId="77777777" w:rsidTr="00207DE1">
        <w:tc>
          <w:tcPr>
            <w:tcW w:w="1271" w:type="dxa"/>
            <w:hideMark/>
          </w:tcPr>
          <w:p w14:paraId="7BB1B52C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FR-OV-10</w:t>
            </w:r>
          </w:p>
        </w:tc>
        <w:tc>
          <w:tcPr>
            <w:tcW w:w="5678" w:type="dxa"/>
            <w:hideMark/>
          </w:tcPr>
          <w:p w14:paraId="6B80404F" w14:textId="78770258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Each invalid order will contain exactly one error condition</w:t>
            </w:r>
          </w:p>
        </w:tc>
        <w:tc>
          <w:tcPr>
            <w:tcW w:w="0" w:type="auto"/>
            <w:hideMark/>
          </w:tcPr>
          <w:p w14:paraId="3230031F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Isolation testing</w:t>
            </w:r>
          </w:p>
        </w:tc>
      </w:tr>
      <w:tr w:rsidR="00207DE1" w:rsidRPr="00207DE1" w14:paraId="166D78B7" w14:textId="77777777" w:rsidTr="00207DE1">
        <w:tc>
          <w:tcPr>
            <w:tcW w:w="1271" w:type="dxa"/>
            <w:hideMark/>
          </w:tcPr>
          <w:p w14:paraId="1F3DBFFC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FR-OV-11</w:t>
            </w:r>
          </w:p>
        </w:tc>
        <w:tc>
          <w:tcPr>
            <w:tcW w:w="5678" w:type="dxa"/>
            <w:hideMark/>
          </w:tcPr>
          <w:p w14:paraId="1EFADAA0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For syntactically valid orders, the endpoint shall return HTTP 200 with a validation result</w:t>
            </w:r>
          </w:p>
        </w:tc>
        <w:tc>
          <w:tcPr>
            <w:tcW w:w="0" w:type="auto"/>
            <w:hideMark/>
          </w:tcPr>
          <w:p w14:paraId="18A1E8D2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Robustness testing</w:t>
            </w:r>
          </w:p>
        </w:tc>
      </w:tr>
      <w:tr w:rsidR="00207DE1" w:rsidRPr="00207DE1" w14:paraId="4481A251" w14:textId="77777777" w:rsidTr="00207DE1">
        <w:tc>
          <w:tcPr>
            <w:tcW w:w="1271" w:type="dxa"/>
            <w:hideMark/>
          </w:tcPr>
          <w:p w14:paraId="45AFEEA0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FR-N-01</w:t>
            </w:r>
          </w:p>
        </w:tc>
        <w:tc>
          <w:tcPr>
            <w:tcW w:w="5678" w:type="dxa"/>
            <w:hideMark/>
          </w:tcPr>
          <w:p w14:paraId="09625AC0" w14:textId="395D1D1B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Move the drone in the 16 discrete compass directions</w:t>
            </w:r>
          </w:p>
        </w:tc>
        <w:tc>
          <w:tcPr>
            <w:tcW w:w="0" w:type="auto"/>
            <w:hideMark/>
          </w:tcPr>
          <w:p w14:paraId="1D403D70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Structural testing</w:t>
            </w:r>
          </w:p>
        </w:tc>
      </w:tr>
      <w:tr w:rsidR="00207DE1" w:rsidRPr="00207DE1" w14:paraId="660013F7" w14:textId="77777777" w:rsidTr="00207DE1">
        <w:tc>
          <w:tcPr>
            <w:tcW w:w="1271" w:type="dxa"/>
            <w:hideMark/>
          </w:tcPr>
          <w:p w14:paraId="3C3CD2D8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FR-N-02</w:t>
            </w:r>
          </w:p>
        </w:tc>
        <w:tc>
          <w:tcPr>
            <w:tcW w:w="5678" w:type="dxa"/>
            <w:hideMark/>
          </w:tcPr>
          <w:p w14:paraId="04718502" w14:textId="425FCA8A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Move the drone by a fixed distance per step</w:t>
            </w:r>
          </w:p>
        </w:tc>
        <w:tc>
          <w:tcPr>
            <w:tcW w:w="0" w:type="auto"/>
            <w:hideMark/>
          </w:tcPr>
          <w:p w14:paraId="12085DB8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Boundary testing</w:t>
            </w:r>
          </w:p>
        </w:tc>
      </w:tr>
      <w:tr w:rsidR="00207DE1" w:rsidRPr="00207DE1" w14:paraId="4ABEF785" w14:textId="77777777" w:rsidTr="00207DE1">
        <w:tc>
          <w:tcPr>
            <w:tcW w:w="1271" w:type="dxa"/>
            <w:hideMark/>
          </w:tcPr>
          <w:p w14:paraId="2C0AC672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lastRenderedPageBreak/>
              <w:t>FR-N-03</w:t>
            </w:r>
          </w:p>
        </w:tc>
        <w:tc>
          <w:tcPr>
            <w:tcW w:w="5678" w:type="dxa"/>
            <w:hideMark/>
          </w:tcPr>
          <w:p w14:paraId="346BC37B" w14:textId="540BBBE5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The drone will hover for one move above the restaurant or Appleton Tower when collecting or delivering an order</w:t>
            </w:r>
          </w:p>
        </w:tc>
        <w:tc>
          <w:tcPr>
            <w:tcW w:w="0" w:type="auto"/>
            <w:hideMark/>
          </w:tcPr>
          <w:p w14:paraId="253704C6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Path property testing</w:t>
            </w:r>
          </w:p>
        </w:tc>
      </w:tr>
      <w:tr w:rsidR="00207DE1" w:rsidRPr="00207DE1" w14:paraId="49033E76" w14:textId="77777777" w:rsidTr="00207DE1">
        <w:tc>
          <w:tcPr>
            <w:tcW w:w="1271" w:type="dxa"/>
            <w:hideMark/>
          </w:tcPr>
          <w:p w14:paraId="1B2A901F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FR-N-04</w:t>
            </w:r>
          </w:p>
        </w:tc>
        <w:tc>
          <w:tcPr>
            <w:tcW w:w="5678" w:type="dxa"/>
            <w:hideMark/>
          </w:tcPr>
          <w:p w14:paraId="4AE7B0D4" w14:textId="4467603E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The system will avoid entering no-fly zones</w:t>
            </w:r>
          </w:p>
        </w:tc>
        <w:tc>
          <w:tcPr>
            <w:tcW w:w="0" w:type="auto"/>
            <w:hideMark/>
          </w:tcPr>
          <w:p w14:paraId="35779E5E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Integration testing</w:t>
            </w:r>
          </w:p>
        </w:tc>
      </w:tr>
      <w:tr w:rsidR="00207DE1" w:rsidRPr="00207DE1" w14:paraId="687E2388" w14:textId="77777777" w:rsidTr="00207DE1">
        <w:tc>
          <w:tcPr>
            <w:tcW w:w="1271" w:type="dxa"/>
            <w:hideMark/>
          </w:tcPr>
          <w:p w14:paraId="1C800531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FR-N-05</w:t>
            </w:r>
          </w:p>
        </w:tc>
        <w:tc>
          <w:tcPr>
            <w:tcW w:w="5678" w:type="dxa"/>
            <w:hideMark/>
          </w:tcPr>
          <w:p w14:paraId="7653F7D9" w14:textId="42425DD1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Once the drone enters the Central Area, it will not leave it again</w:t>
            </w:r>
          </w:p>
        </w:tc>
        <w:tc>
          <w:tcPr>
            <w:tcW w:w="0" w:type="auto"/>
            <w:hideMark/>
          </w:tcPr>
          <w:p w14:paraId="0E5831E0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Integration testing</w:t>
            </w:r>
          </w:p>
        </w:tc>
      </w:tr>
      <w:tr w:rsidR="00207DE1" w:rsidRPr="00207DE1" w14:paraId="5CF622C2" w14:textId="77777777" w:rsidTr="00207DE1">
        <w:tc>
          <w:tcPr>
            <w:tcW w:w="1271" w:type="dxa"/>
            <w:hideMark/>
          </w:tcPr>
          <w:p w14:paraId="4A260B59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FR-N-06</w:t>
            </w:r>
          </w:p>
        </w:tc>
        <w:tc>
          <w:tcPr>
            <w:tcW w:w="5678" w:type="dxa"/>
            <w:hideMark/>
          </w:tcPr>
          <w:p w14:paraId="308E213C" w14:textId="453746B0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Return HTTP 400 if no valid delivery path can be found</w:t>
            </w:r>
          </w:p>
        </w:tc>
        <w:tc>
          <w:tcPr>
            <w:tcW w:w="0" w:type="auto"/>
            <w:hideMark/>
          </w:tcPr>
          <w:p w14:paraId="579DD4B6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Negative testing</w:t>
            </w:r>
          </w:p>
        </w:tc>
      </w:tr>
      <w:tr w:rsidR="00207DE1" w:rsidRPr="00207DE1" w14:paraId="14D1C6D1" w14:textId="77777777" w:rsidTr="00207DE1">
        <w:tc>
          <w:tcPr>
            <w:tcW w:w="1271" w:type="dxa"/>
            <w:hideMark/>
          </w:tcPr>
          <w:p w14:paraId="69A041BE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FR-N-07</w:t>
            </w:r>
          </w:p>
        </w:tc>
        <w:tc>
          <w:tcPr>
            <w:tcW w:w="5678" w:type="dxa"/>
            <w:hideMark/>
          </w:tcPr>
          <w:p w14:paraId="44070AFD" w14:textId="635D2C00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For valid orders, the system will return a sequence of positions representing the delivery path</w:t>
            </w:r>
          </w:p>
        </w:tc>
        <w:tc>
          <w:tcPr>
            <w:tcW w:w="0" w:type="auto"/>
            <w:hideMark/>
          </w:tcPr>
          <w:p w14:paraId="5D3D5424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System testing</w:t>
            </w:r>
          </w:p>
        </w:tc>
      </w:tr>
      <w:tr w:rsidR="00207DE1" w:rsidRPr="00207DE1" w14:paraId="388CBCBE" w14:textId="77777777" w:rsidTr="00207DE1">
        <w:tc>
          <w:tcPr>
            <w:tcW w:w="1271" w:type="dxa"/>
            <w:hideMark/>
          </w:tcPr>
          <w:p w14:paraId="4EC4FC51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FR-N-08</w:t>
            </w:r>
          </w:p>
        </w:tc>
        <w:tc>
          <w:tcPr>
            <w:tcW w:w="5678" w:type="dxa"/>
            <w:hideMark/>
          </w:tcPr>
          <w:p w14:paraId="761098B2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 xml:space="preserve">The </w:t>
            </w:r>
            <w:proofErr w:type="spellStart"/>
            <w:r w:rsidRPr="00207DE1">
              <w:rPr>
                <w:rFonts w:eastAsia="Times New Roman" w:cstheme="minorHAnsi"/>
                <w:lang w:eastAsia="en-GB"/>
              </w:rPr>
              <w:t>GeoJSON</w:t>
            </w:r>
            <w:proofErr w:type="spellEnd"/>
            <w:r w:rsidRPr="00207DE1">
              <w:rPr>
                <w:rFonts w:eastAsia="Times New Roman" w:cstheme="minorHAnsi"/>
                <w:lang w:eastAsia="en-GB"/>
              </w:rPr>
              <w:t xml:space="preserve"> endpoint shall return the same path as the delivery path endpoint, excluding hover steps</w:t>
            </w:r>
          </w:p>
        </w:tc>
        <w:tc>
          <w:tcPr>
            <w:tcW w:w="0" w:type="auto"/>
            <w:hideMark/>
          </w:tcPr>
          <w:p w14:paraId="75BEECBB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Structural validation</w:t>
            </w:r>
          </w:p>
        </w:tc>
      </w:tr>
    </w:tbl>
    <w:p w14:paraId="2DA37685" w14:textId="77777777" w:rsidR="00426357" w:rsidRPr="00207DE1" w:rsidRDefault="00426357">
      <w:pPr>
        <w:rPr>
          <w:rFonts w:cstheme="minorHAnsi"/>
        </w:rPr>
      </w:pPr>
    </w:p>
    <w:p w14:paraId="2716AE14" w14:textId="7308404B" w:rsidR="00426357" w:rsidRPr="00207DE1" w:rsidRDefault="00426357">
      <w:pPr>
        <w:rPr>
          <w:rFonts w:cstheme="minorHAnsi"/>
        </w:rPr>
      </w:pPr>
    </w:p>
    <w:p w14:paraId="1E977728" w14:textId="4FCB2E9B" w:rsidR="00426357" w:rsidRPr="00207DE1" w:rsidRDefault="00207DE1">
      <w:pPr>
        <w:rPr>
          <w:rFonts w:cstheme="minorHAnsi"/>
          <w:b/>
          <w:bCs/>
        </w:rPr>
      </w:pPr>
      <w:r w:rsidRPr="00207DE1">
        <w:rPr>
          <w:rFonts w:cstheme="minorHAnsi"/>
          <w:b/>
          <w:bCs/>
        </w:rPr>
        <w:t>Measurable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747"/>
        <w:gridCol w:w="3403"/>
        <w:gridCol w:w="2878"/>
      </w:tblGrid>
      <w:tr w:rsidR="00207DE1" w:rsidRPr="00207DE1" w14:paraId="34A5A037" w14:textId="77777777" w:rsidTr="00207DE1">
        <w:tc>
          <w:tcPr>
            <w:tcW w:w="988" w:type="dxa"/>
            <w:hideMark/>
          </w:tcPr>
          <w:p w14:paraId="2EBED994" w14:textId="77777777" w:rsidR="00207DE1" w:rsidRPr="00207DE1" w:rsidRDefault="00207DE1" w:rsidP="00207DE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207DE1">
              <w:rPr>
                <w:rFonts w:eastAsia="Times New Roman" w:cstheme="minorHAnsi"/>
                <w:b/>
                <w:bCs/>
                <w:lang w:eastAsia="en-GB"/>
              </w:rPr>
              <w:t>ID</w:t>
            </w:r>
          </w:p>
        </w:tc>
        <w:tc>
          <w:tcPr>
            <w:tcW w:w="1747" w:type="dxa"/>
            <w:hideMark/>
          </w:tcPr>
          <w:p w14:paraId="6AADE19F" w14:textId="77777777" w:rsidR="00207DE1" w:rsidRPr="00207DE1" w:rsidRDefault="00207DE1" w:rsidP="00207DE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207DE1">
              <w:rPr>
                <w:rFonts w:eastAsia="Times New Roman" w:cstheme="minorHAnsi"/>
                <w:b/>
                <w:bCs/>
                <w:lang w:eastAsia="en-GB"/>
              </w:rPr>
              <w:t>Attribute</w:t>
            </w:r>
          </w:p>
        </w:tc>
        <w:tc>
          <w:tcPr>
            <w:tcW w:w="0" w:type="auto"/>
            <w:hideMark/>
          </w:tcPr>
          <w:p w14:paraId="2BB58F51" w14:textId="77777777" w:rsidR="00207DE1" w:rsidRPr="00207DE1" w:rsidRDefault="00207DE1" w:rsidP="00207DE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207DE1">
              <w:rPr>
                <w:rFonts w:eastAsia="Times New Roman" w:cstheme="minorHAnsi"/>
                <w:b/>
                <w:bCs/>
                <w:lang w:eastAsia="en-GB"/>
              </w:rPr>
              <w:t>Metric</w:t>
            </w:r>
          </w:p>
        </w:tc>
        <w:tc>
          <w:tcPr>
            <w:tcW w:w="0" w:type="auto"/>
            <w:hideMark/>
          </w:tcPr>
          <w:p w14:paraId="6F47E83F" w14:textId="77777777" w:rsidR="00207DE1" w:rsidRPr="00207DE1" w:rsidRDefault="00207DE1" w:rsidP="00207DE1">
            <w:pPr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207DE1">
              <w:rPr>
                <w:rFonts w:eastAsia="Times New Roman" w:cstheme="minorHAnsi"/>
                <w:b/>
                <w:bCs/>
                <w:lang w:eastAsia="en-GB"/>
              </w:rPr>
              <w:t>Test Implication</w:t>
            </w:r>
          </w:p>
        </w:tc>
      </w:tr>
      <w:tr w:rsidR="00207DE1" w:rsidRPr="00207DE1" w14:paraId="155945BB" w14:textId="77777777" w:rsidTr="00207DE1">
        <w:tc>
          <w:tcPr>
            <w:tcW w:w="988" w:type="dxa"/>
            <w:hideMark/>
          </w:tcPr>
          <w:p w14:paraId="5100240A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MA-01</w:t>
            </w:r>
          </w:p>
        </w:tc>
        <w:tc>
          <w:tcPr>
            <w:tcW w:w="1747" w:type="dxa"/>
            <w:hideMark/>
          </w:tcPr>
          <w:p w14:paraId="0D73671B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Correctness</w:t>
            </w:r>
          </w:p>
        </w:tc>
        <w:tc>
          <w:tcPr>
            <w:tcW w:w="0" w:type="auto"/>
            <w:hideMark/>
          </w:tcPr>
          <w:p w14:paraId="1F4737A0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All specified error codes exercised</w:t>
            </w:r>
          </w:p>
        </w:tc>
        <w:tc>
          <w:tcPr>
            <w:tcW w:w="0" w:type="auto"/>
            <w:hideMark/>
          </w:tcPr>
          <w:p w14:paraId="0A2DAD2D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Specification-based testing</w:t>
            </w:r>
          </w:p>
        </w:tc>
      </w:tr>
      <w:tr w:rsidR="00207DE1" w:rsidRPr="00207DE1" w14:paraId="673968B4" w14:textId="77777777" w:rsidTr="00207DE1">
        <w:tc>
          <w:tcPr>
            <w:tcW w:w="988" w:type="dxa"/>
            <w:hideMark/>
          </w:tcPr>
          <w:p w14:paraId="1CD4DB1F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MA-02</w:t>
            </w:r>
          </w:p>
        </w:tc>
        <w:tc>
          <w:tcPr>
            <w:tcW w:w="1747" w:type="dxa"/>
            <w:hideMark/>
          </w:tcPr>
          <w:p w14:paraId="2CE6F2FA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Robustness</w:t>
            </w:r>
          </w:p>
        </w:tc>
        <w:tc>
          <w:tcPr>
            <w:tcW w:w="0" w:type="auto"/>
            <w:hideMark/>
          </w:tcPr>
          <w:p w14:paraId="33043BEF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Correct HTTP status for invalid input</w:t>
            </w:r>
          </w:p>
        </w:tc>
        <w:tc>
          <w:tcPr>
            <w:tcW w:w="0" w:type="auto"/>
            <w:hideMark/>
          </w:tcPr>
          <w:p w14:paraId="447C14DE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Negative testing</w:t>
            </w:r>
          </w:p>
        </w:tc>
      </w:tr>
      <w:tr w:rsidR="00207DE1" w:rsidRPr="00207DE1" w14:paraId="38F07FD5" w14:textId="77777777" w:rsidTr="00207DE1">
        <w:tc>
          <w:tcPr>
            <w:tcW w:w="988" w:type="dxa"/>
            <w:hideMark/>
          </w:tcPr>
          <w:p w14:paraId="2072BC5A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MA-03</w:t>
            </w:r>
          </w:p>
        </w:tc>
        <w:tc>
          <w:tcPr>
            <w:tcW w:w="1747" w:type="dxa"/>
            <w:hideMark/>
          </w:tcPr>
          <w:p w14:paraId="6CB07EF1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Numerical accuracy</w:t>
            </w:r>
          </w:p>
        </w:tc>
        <w:tc>
          <w:tcPr>
            <w:tcW w:w="0" w:type="auto"/>
            <w:hideMark/>
          </w:tcPr>
          <w:p w14:paraId="4A02D0DF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Correct handling of geometric thresholds</w:t>
            </w:r>
          </w:p>
        </w:tc>
        <w:tc>
          <w:tcPr>
            <w:tcW w:w="0" w:type="auto"/>
            <w:hideMark/>
          </w:tcPr>
          <w:p w14:paraId="6913D573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Boundary testing</w:t>
            </w:r>
          </w:p>
        </w:tc>
      </w:tr>
      <w:tr w:rsidR="00207DE1" w:rsidRPr="00207DE1" w14:paraId="319BF2C6" w14:textId="77777777" w:rsidTr="00207DE1">
        <w:tc>
          <w:tcPr>
            <w:tcW w:w="988" w:type="dxa"/>
            <w:hideMark/>
          </w:tcPr>
          <w:p w14:paraId="7D64ED29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MA-04</w:t>
            </w:r>
          </w:p>
        </w:tc>
        <w:tc>
          <w:tcPr>
            <w:tcW w:w="1747" w:type="dxa"/>
            <w:hideMark/>
          </w:tcPr>
          <w:p w14:paraId="23EB357B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Execution time</w:t>
            </w:r>
          </w:p>
        </w:tc>
        <w:tc>
          <w:tcPr>
            <w:tcW w:w="0" w:type="auto"/>
            <w:hideMark/>
          </w:tcPr>
          <w:p w14:paraId="116F85A1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Response time within reasonable limits</w:t>
            </w:r>
          </w:p>
        </w:tc>
        <w:tc>
          <w:tcPr>
            <w:tcW w:w="0" w:type="auto"/>
            <w:hideMark/>
          </w:tcPr>
          <w:p w14:paraId="7E663213" w14:textId="77777777" w:rsidR="00207DE1" w:rsidRPr="00207DE1" w:rsidRDefault="00207DE1" w:rsidP="00207DE1">
            <w:pPr>
              <w:rPr>
                <w:rFonts w:eastAsia="Times New Roman" w:cstheme="minorHAnsi"/>
                <w:lang w:eastAsia="en-GB"/>
              </w:rPr>
            </w:pPr>
            <w:r w:rsidRPr="00207DE1">
              <w:rPr>
                <w:rFonts w:eastAsia="Times New Roman" w:cstheme="minorHAnsi"/>
                <w:lang w:eastAsia="en-GB"/>
              </w:rPr>
              <w:t>Lightweight performance testing</w:t>
            </w:r>
          </w:p>
        </w:tc>
      </w:tr>
    </w:tbl>
    <w:p w14:paraId="1D6D2B48" w14:textId="70925F1A" w:rsidR="00207DE1" w:rsidRPr="00207DE1" w:rsidRDefault="00207DE1">
      <w:pPr>
        <w:rPr>
          <w:rFonts w:cstheme="minorHAnsi"/>
        </w:rPr>
      </w:pPr>
    </w:p>
    <w:p w14:paraId="6521D9C8" w14:textId="5514AC60" w:rsidR="00207DE1" w:rsidRDefault="00207DE1" w:rsidP="00207DE1">
      <w:pPr>
        <w:pStyle w:val="p1"/>
        <w:rPr>
          <w:rFonts w:asciiTheme="minorHAnsi" w:hAnsiTheme="minorHAnsi" w:cstheme="minorHAnsi"/>
          <w:b/>
          <w:bCs/>
          <w:sz w:val="24"/>
          <w:szCs w:val="24"/>
        </w:rPr>
      </w:pPr>
      <w:r w:rsidRPr="00207DE1">
        <w:rPr>
          <w:rFonts w:asciiTheme="minorHAnsi" w:hAnsiTheme="minorHAnsi" w:cstheme="minorHAnsi"/>
          <w:b/>
          <w:bCs/>
          <w:sz w:val="24"/>
          <w:szCs w:val="24"/>
        </w:rPr>
        <w:t>Non-functional requirements</w:t>
      </w:r>
    </w:p>
    <w:p w14:paraId="1525CF6C" w14:textId="5B2C076C" w:rsidR="00D73DAA" w:rsidRPr="00D73DAA" w:rsidRDefault="00D73DAA" w:rsidP="00207DE1">
      <w:pPr>
        <w:pStyle w:val="p1"/>
        <w:rPr>
          <w:rFonts w:asciiTheme="minorHAnsi" w:hAnsiTheme="minorHAnsi" w:cstheme="minorHAnsi"/>
          <w:sz w:val="24"/>
          <w:szCs w:val="24"/>
        </w:rPr>
      </w:pPr>
      <w:r w:rsidRPr="00207DE1">
        <w:rPr>
          <w:rFonts w:asciiTheme="minorHAnsi" w:hAnsiTheme="minorHAnsi" w:cstheme="minorHAnsi"/>
          <w:sz w:val="24"/>
          <w:szCs w:val="24"/>
        </w:rPr>
        <w:t>•</w:t>
      </w:r>
      <w:r w:rsidRPr="00207DE1">
        <w:rPr>
          <w:rStyle w:val="s1"/>
          <w:rFonts w:asciiTheme="minorHAnsi" w:hAnsiTheme="minorHAnsi" w:cstheme="minorHAnsi"/>
          <w:sz w:val="24"/>
          <w:szCs w:val="24"/>
        </w:rPr>
        <w:t xml:space="preserve"> </w:t>
      </w:r>
      <w:r w:rsidRPr="00207DE1">
        <w:rPr>
          <w:rFonts w:asciiTheme="minorHAnsi" w:hAnsiTheme="minorHAnsi" w:cstheme="minorHAnsi"/>
          <w:sz w:val="24"/>
          <w:szCs w:val="24"/>
        </w:rPr>
        <w:t xml:space="preserve">The </w:t>
      </w:r>
      <w:r>
        <w:rPr>
          <w:rFonts w:asciiTheme="minorHAnsi" w:hAnsiTheme="minorHAnsi" w:cstheme="minorHAnsi"/>
          <w:sz w:val="24"/>
          <w:szCs w:val="24"/>
        </w:rPr>
        <w:t>system should be secure and keep user data private.</w:t>
      </w:r>
    </w:p>
    <w:p w14:paraId="23B9013F" w14:textId="77777777" w:rsidR="00207DE1" w:rsidRPr="00207DE1" w:rsidRDefault="00207DE1" w:rsidP="00207DE1">
      <w:pPr>
        <w:pStyle w:val="p1"/>
        <w:rPr>
          <w:rFonts w:asciiTheme="minorHAnsi" w:hAnsiTheme="minorHAnsi" w:cstheme="minorHAnsi"/>
          <w:sz w:val="24"/>
          <w:szCs w:val="24"/>
        </w:rPr>
      </w:pPr>
      <w:r w:rsidRPr="00207DE1">
        <w:rPr>
          <w:rFonts w:asciiTheme="minorHAnsi" w:hAnsiTheme="minorHAnsi" w:cstheme="minorHAnsi"/>
          <w:sz w:val="24"/>
          <w:szCs w:val="24"/>
        </w:rPr>
        <w:t>•</w:t>
      </w:r>
      <w:r w:rsidRPr="00207DE1">
        <w:rPr>
          <w:rStyle w:val="s1"/>
          <w:rFonts w:asciiTheme="minorHAnsi" w:hAnsiTheme="minorHAnsi" w:cstheme="minorHAnsi"/>
          <w:sz w:val="24"/>
          <w:szCs w:val="24"/>
        </w:rPr>
        <w:t xml:space="preserve"> </w:t>
      </w:r>
      <w:r w:rsidRPr="00207DE1">
        <w:rPr>
          <w:rFonts w:asciiTheme="minorHAnsi" w:hAnsiTheme="minorHAnsi" w:cstheme="minorHAnsi"/>
          <w:sz w:val="24"/>
          <w:szCs w:val="24"/>
        </w:rPr>
        <w:t>The system should aim to have the wait time between placing an order and receiving the</w:t>
      </w:r>
    </w:p>
    <w:p w14:paraId="7F8F39E4" w14:textId="34ACC9DA" w:rsidR="00D73DAA" w:rsidRPr="00207DE1" w:rsidRDefault="00207DE1" w:rsidP="00207DE1">
      <w:pPr>
        <w:pStyle w:val="p1"/>
        <w:rPr>
          <w:rFonts w:asciiTheme="minorHAnsi" w:hAnsiTheme="minorHAnsi" w:cstheme="minorHAnsi"/>
          <w:sz w:val="24"/>
          <w:szCs w:val="24"/>
        </w:rPr>
      </w:pPr>
      <w:r w:rsidRPr="00207DE1">
        <w:rPr>
          <w:rFonts w:asciiTheme="minorHAnsi" w:hAnsiTheme="minorHAnsi" w:cstheme="minorHAnsi"/>
          <w:sz w:val="24"/>
          <w:szCs w:val="24"/>
        </w:rPr>
        <w:t>order be no less than 45 minutes.</w:t>
      </w:r>
    </w:p>
    <w:p w14:paraId="1F0EE0D8" w14:textId="77777777" w:rsidR="00207DE1" w:rsidRPr="00207DE1" w:rsidRDefault="00207DE1" w:rsidP="00207DE1">
      <w:pPr>
        <w:pStyle w:val="p1"/>
        <w:rPr>
          <w:rFonts w:asciiTheme="minorHAnsi" w:hAnsiTheme="minorHAnsi" w:cstheme="minorHAnsi"/>
          <w:sz w:val="24"/>
          <w:szCs w:val="24"/>
        </w:rPr>
      </w:pPr>
      <w:r w:rsidRPr="00207DE1">
        <w:rPr>
          <w:rFonts w:asciiTheme="minorHAnsi" w:hAnsiTheme="minorHAnsi" w:cstheme="minorHAnsi"/>
          <w:sz w:val="24"/>
          <w:szCs w:val="24"/>
        </w:rPr>
        <w:t>•</w:t>
      </w:r>
      <w:r w:rsidRPr="00207DE1">
        <w:rPr>
          <w:rStyle w:val="s1"/>
          <w:rFonts w:asciiTheme="minorHAnsi" w:hAnsiTheme="minorHAnsi" w:cstheme="minorHAnsi"/>
          <w:sz w:val="24"/>
          <w:szCs w:val="24"/>
        </w:rPr>
        <w:t xml:space="preserve"> </w:t>
      </w:r>
      <w:r w:rsidRPr="00207DE1">
        <w:rPr>
          <w:rFonts w:asciiTheme="minorHAnsi" w:hAnsiTheme="minorHAnsi" w:cstheme="minorHAnsi"/>
          <w:sz w:val="24"/>
          <w:szCs w:val="24"/>
        </w:rPr>
        <w:t>The system should not take less than 60 seconds to find the optimal paths for all orders</w:t>
      </w:r>
    </w:p>
    <w:p w14:paraId="1E20DDAE" w14:textId="384039EA" w:rsidR="00207DE1" w:rsidRPr="00207DE1" w:rsidRDefault="00207DE1" w:rsidP="00664354">
      <w:pPr>
        <w:pStyle w:val="p1"/>
        <w:rPr>
          <w:rFonts w:asciiTheme="minorHAnsi" w:hAnsiTheme="minorHAnsi" w:cstheme="minorHAnsi"/>
          <w:sz w:val="24"/>
          <w:szCs w:val="24"/>
        </w:rPr>
      </w:pPr>
      <w:r w:rsidRPr="00207DE1">
        <w:rPr>
          <w:rFonts w:asciiTheme="minorHAnsi" w:hAnsiTheme="minorHAnsi" w:cstheme="minorHAnsi"/>
          <w:sz w:val="24"/>
          <w:szCs w:val="24"/>
        </w:rPr>
        <w:t>•</w:t>
      </w:r>
      <w:r w:rsidRPr="00207DE1">
        <w:rPr>
          <w:rStyle w:val="s1"/>
          <w:rFonts w:asciiTheme="minorHAnsi" w:hAnsiTheme="minorHAnsi" w:cstheme="minorHAnsi"/>
          <w:sz w:val="24"/>
          <w:szCs w:val="24"/>
        </w:rPr>
        <w:t xml:space="preserve"> </w:t>
      </w:r>
      <w:r w:rsidRPr="00207DE1">
        <w:rPr>
          <w:rFonts w:asciiTheme="minorHAnsi" w:hAnsiTheme="minorHAnsi" w:cstheme="minorHAnsi"/>
          <w:sz w:val="24"/>
          <w:szCs w:val="24"/>
        </w:rPr>
        <w:t>The drone should have 100% availability</w:t>
      </w:r>
      <w:r w:rsidR="00664354">
        <w:rPr>
          <w:rFonts w:asciiTheme="minorHAnsi" w:hAnsiTheme="minorHAnsi" w:cstheme="minorHAnsi"/>
          <w:sz w:val="24"/>
          <w:szCs w:val="24"/>
        </w:rPr>
        <w:t xml:space="preserve"> aside from when it’s charging at Appleton Tower.</w:t>
      </w:r>
    </w:p>
    <w:p w14:paraId="7575876F" w14:textId="4E73C04B" w:rsidR="00207DE1" w:rsidRPr="00664354" w:rsidRDefault="00207DE1" w:rsidP="00664354">
      <w:pPr>
        <w:pStyle w:val="p1"/>
        <w:rPr>
          <w:rFonts w:asciiTheme="minorHAnsi" w:hAnsiTheme="minorHAnsi" w:cstheme="minorHAnsi"/>
          <w:sz w:val="24"/>
          <w:szCs w:val="24"/>
        </w:rPr>
      </w:pPr>
      <w:r w:rsidRPr="00207DE1">
        <w:rPr>
          <w:rFonts w:asciiTheme="minorHAnsi" w:hAnsiTheme="minorHAnsi" w:cstheme="minorHAnsi"/>
          <w:sz w:val="24"/>
          <w:szCs w:val="24"/>
        </w:rPr>
        <w:t>•</w:t>
      </w:r>
      <w:r w:rsidRPr="00207DE1">
        <w:rPr>
          <w:rStyle w:val="s1"/>
          <w:rFonts w:asciiTheme="minorHAnsi" w:hAnsiTheme="minorHAnsi" w:cstheme="minorHAnsi"/>
          <w:sz w:val="24"/>
          <w:szCs w:val="24"/>
        </w:rPr>
        <w:t xml:space="preserve"> </w:t>
      </w:r>
      <w:r w:rsidRPr="00207DE1">
        <w:rPr>
          <w:rFonts w:asciiTheme="minorHAnsi" w:hAnsiTheme="minorHAnsi" w:cstheme="minorHAnsi"/>
          <w:sz w:val="24"/>
          <w:szCs w:val="24"/>
        </w:rPr>
        <w:t>The drone should fly above buildings</w:t>
      </w:r>
      <w:r w:rsidR="00664354">
        <w:rPr>
          <w:rFonts w:asciiTheme="minorHAnsi" w:hAnsiTheme="minorHAnsi" w:cstheme="minorHAnsi"/>
          <w:sz w:val="24"/>
          <w:szCs w:val="24"/>
        </w:rPr>
        <w:t xml:space="preserve"> and stick to rooftops as much as possible rather than flying over streets</w:t>
      </w:r>
      <w:r w:rsidRPr="00207DE1">
        <w:rPr>
          <w:rFonts w:asciiTheme="minorHAnsi" w:hAnsiTheme="minorHAnsi" w:cstheme="minorHAnsi"/>
          <w:sz w:val="24"/>
          <w:szCs w:val="24"/>
        </w:rPr>
        <w:t>.</w:t>
      </w:r>
    </w:p>
    <w:sectPr w:rsidR="00207DE1" w:rsidRPr="00664354" w:rsidSect="00BB2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11736"/>
    <w:multiLevelType w:val="hybridMultilevel"/>
    <w:tmpl w:val="3D0E985A"/>
    <w:lvl w:ilvl="0" w:tplc="5CBAAE3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0D1F9F"/>
    <w:multiLevelType w:val="multilevel"/>
    <w:tmpl w:val="9AC0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767686"/>
    <w:multiLevelType w:val="hybridMultilevel"/>
    <w:tmpl w:val="43F69A8C"/>
    <w:lvl w:ilvl="0" w:tplc="8EE0C85E">
      <w:start w:val="1"/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5289863">
    <w:abstractNumId w:val="1"/>
  </w:num>
  <w:num w:numId="2" w16cid:durableId="1917323132">
    <w:abstractNumId w:val="2"/>
  </w:num>
  <w:num w:numId="3" w16cid:durableId="10820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088"/>
    <w:rsid w:val="00150C3A"/>
    <w:rsid w:val="00207DE1"/>
    <w:rsid w:val="00242088"/>
    <w:rsid w:val="00426357"/>
    <w:rsid w:val="00664354"/>
    <w:rsid w:val="006770B9"/>
    <w:rsid w:val="008A1E75"/>
    <w:rsid w:val="008E6190"/>
    <w:rsid w:val="00AB49E5"/>
    <w:rsid w:val="00BB2AB9"/>
    <w:rsid w:val="00D73DAA"/>
    <w:rsid w:val="00E2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66EE9"/>
  <w15:chartTrackingRefBased/>
  <w15:docId w15:val="{6AF8AE1A-B74F-9A47-AA1F-BE53380D5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426357"/>
    <w:rPr>
      <w:rFonts w:ascii="Helvetica" w:eastAsia="Times New Roman" w:hAnsi="Helvetica" w:cs="Times New Roman"/>
      <w:color w:val="000000"/>
      <w:sz w:val="17"/>
      <w:szCs w:val="17"/>
      <w:lang w:eastAsia="en-GB"/>
    </w:rPr>
  </w:style>
  <w:style w:type="character" w:customStyle="1" w:styleId="s1">
    <w:name w:val="s1"/>
    <w:basedOn w:val="DefaultParagraphFont"/>
    <w:rsid w:val="00426357"/>
    <w:rPr>
      <w:rFonts w:ascii="Arial" w:hAnsi="Arial" w:cs="Arial" w:hint="default"/>
      <w:sz w:val="17"/>
      <w:szCs w:val="17"/>
    </w:rPr>
  </w:style>
  <w:style w:type="character" w:customStyle="1" w:styleId="s2">
    <w:name w:val="s2"/>
    <w:basedOn w:val="DefaultParagraphFont"/>
    <w:rsid w:val="00426357"/>
    <w:rPr>
      <w:rFonts w:ascii="Courier New" w:hAnsi="Courier New" w:cs="Courier New" w:hint="default"/>
      <w:sz w:val="17"/>
      <w:szCs w:val="17"/>
    </w:rPr>
  </w:style>
  <w:style w:type="character" w:customStyle="1" w:styleId="s3">
    <w:name w:val="s3"/>
    <w:basedOn w:val="DefaultParagraphFont"/>
    <w:rsid w:val="00426357"/>
    <w:rPr>
      <w:rFonts w:ascii="Wingdings" w:hAnsi="Wingdings" w:hint="default"/>
      <w:sz w:val="17"/>
      <w:szCs w:val="17"/>
    </w:rPr>
  </w:style>
  <w:style w:type="table" w:styleId="TableGrid">
    <w:name w:val="Table Grid"/>
    <w:basedOn w:val="TableNormal"/>
    <w:uiPriority w:val="39"/>
    <w:rsid w:val="00E21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207DE1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Aznar de Jongh</dc:creator>
  <cp:keywords/>
  <dc:description/>
  <cp:lastModifiedBy>Alice Aznar de Jongh</cp:lastModifiedBy>
  <cp:revision>5</cp:revision>
  <dcterms:created xsi:type="dcterms:W3CDTF">2025-12-23T14:08:00Z</dcterms:created>
  <dcterms:modified xsi:type="dcterms:W3CDTF">2025-12-27T13:02:00Z</dcterms:modified>
</cp:coreProperties>
</file>