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E4A0" w14:textId="77777777" w:rsidR="00663AE7" w:rsidRPr="00E351A0" w:rsidRDefault="00663AE7">
      <w:pPr>
        <w:spacing w:after="0" w:line="360" w:lineRule="auto"/>
        <w:rPr>
          <w:rFonts w:ascii="Times New Roman" w:eastAsia="Times New Roman" w:hAnsi="Times New Roman" w:cs="Times New Roman"/>
          <w:sz w:val="44"/>
          <w:lang w:val="ru-UA"/>
        </w:rPr>
      </w:pPr>
    </w:p>
    <w:p w14:paraId="474B8951" w14:textId="77777777" w:rsidR="00663AE7" w:rsidRDefault="00663AE7">
      <w:pPr>
        <w:spacing w:after="0" w:line="360" w:lineRule="auto"/>
        <w:rPr>
          <w:rFonts w:ascii="Times New Roman" w:eastAsia="Times New Roman" w:hAnsi="Times New Roman" w:cs="Times New Roman"/>
          <w:sz w:val="44"/>
        </w:rPr>
      </w:pPr>
    </w:p>
    <w:p w14:paraId="37DFD54C" w14:textId="77777777" w:rsidR="00663AE7" w:rsidRDefault="00663AE7">
      <w:pPr>
        <w:spacing w:before="297" w:after="0" w:line="360" w:lineRule="auto"/>
        <w:rPr>
          <w:rFonts w:ascii="Times New Roman" w:eastAsia="Times New Roman" w:hAnsi="Times New Roman" w:cs="Times New Roman"/>
          <w:sz w:val="44"/>
        </w:rPr>
      </w:pPr>
    </w:p>
    <w:p w14:paraId="21069B87" w14:textId="77777777" w:rsidR="00663AE7" w:rsidRDefault="00000000">
      <w:pPr>
        <w:spacing w:after="0" w:line="360" w:lineRule="auto"/>
        <w:ind w:left="707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Środowiska</w:t>
      </w:r>
      <w:r>
        <w:rPr>
          <w:rFonts w:ascii="Arial" w:eastAsia="Arial" w:hAnsi="Arial" w:cs="Arial"/>
          <w:b/>
          <w:spacing w:val="-27"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uruchomieniowy</w:t>
      </w:r>
      <w:r>
        <w:rPr>
          <w:rFonts w:ascii="Arial" w:eastAsia="Arial" w:hAnsi="Arial" w:cs="Arial"/>
          <w:b/>
          <w:spacing w:val="-27"/>
          <w:sz w:val="44"/>
        </w:rPr>
        <w:t xml:space="preserve"> </w:t>
      </w:r>
      <w:r>
        <w:rPr>
          <w:rFonts w:ascii="Arial" w:eastAsia="Arial" w:hAnsi="Arial" w:cs="Arial"/>
          <w:b/>
          <w:spacing w:val="-2"/>
          <w:sz w:val="44"/>
        </w:rPr>
        <w:t>AutoML</w:t>
      </w:r>
    </w:p>
    <w:p w14:paraId="1589587F" w14:textId="77777777" w:rsidR="00663AE7" w:rsidRDefault="00663AE7">
      <w:pPr>
        <w:spacing w:after="0" w:line="360" w:lineRule="auto"/>
        <w:rPr>
          <w:rFonts w:ascii="Arial" w:eastAsia="Arial" w:hAnsi="Arial" w:cs="Arial"/>
          <w:b/>
          <w:sz w:val="44"/>
        </w:rPr>
      </w:pPr>
    </w:p>
    <w:p w14:paraId="5114BA6E" w14:textId="77777777" w:rsidR="00663AE7" w:rsidRDefault="00663AE7">
      <w:pPr>
        <w:spacing w:before="258" w:after="0" w:line="360" w:lineRule="auto"/>
        <w:rPr>
          <w:rFonts w:ascii="Arial" w:eastAsia="Arial" w:hAnsi="Arial" w:cs="Arial"/>
          <w:b/>
          <w:sz w:val="44"/>
        </w:rPr>
      </w:pPr>
    </w:p>
    <w:p w14:paraId="2340F3F1" w14:textId="77777777" w:rsidR="00663AE7" w:rsidRPr="00E351A0" w:rsidRDefault="00000000">
      <w:pPr>
        <w:spacing w:after="0" w:line="360" w:lineRule="auto"/>
        <w:ind w:left="707"/>
        <w:jc w:val="center"/>
        <w:rPr>
          <w:rFonts w:ascii="Trebuchet MS" w:eastAsia="Trebuchet MS" w:hAnsi="Trebuchet MS" w:cs="Trebuchet MS"/>
          <w:sz w:val="36"/>
          <w:lang w:val="en-US"/>
        </w:rPr>
      </w:pPr>
      <w:r w:rsidRPr="00E351A0">
        <w:rPr>
          <w:rFonts w:ascii="Trebuchet MS" w:eastAsia="Trebuchet MS" w:hAnsi="Trebuchet MS" w:cs="Trebuchet MS"/>
          <w:spacing w:val="-13"/>
          <w:sz w:val="36"/>
          <w:lang w:val="en-US"/>
        </w:rPr>
        <w:t>Salary Calculator</w:t>
      </w:r>
    </w:p>
    <w:p w14:paraId="0DDB2032" w14:textId="77777777" w:rsidR="00663AE7" w:rsidRPr="00E351A0" w:rsidRDefault="00000000">
      <w:pPr>
        <w:spacing w:before="197" w:after="0" w:line="360" w:lineRule="auto"/>
        <w:ind w:left="707"/>
        <w:jc w:val="center"/>
        <w:rPr>
          <w:rFonts w:ascii="Trebuchet MS" w:eastAsia="Trebuchet MS" w:hAnsi="Trebuchet MS" w:cs="Trebuchet MS"/>
          <w:sz w:val="28"/>
          <w:lang w:val="en-US"/>
        </w:rPr>
      </w:pPr>
      <w:r w:rsidRPr="00E351A0">
        <w:rPr>
          <w:rFonts w:ascii="Trebuchet MS" w:eastAsia="Trebuchet MS" w:hAnsi="Trebuchet MS" w:cs="Trebuchet MS"/>
          <w:sz w:val="28"/>
          <w:lang w:val="en-US"/>
        </w:rPr>
        <w:t>Pavlo Khrapko – s25140</w:t>
      </w:r>
      <w:r w:rsidRPr="00E351A0">
        <w:rPr>
          <w:rFonts w:ascii="Trebuchet MS" w:eastAsia="Trebuchet MS" w:hAnsi="Trebuchet MS" w:cs="Trebuchet MS"/>
          <w:sz w:val="28"/>
          <w:lang w:val="en-US"/>
        </w:rPr>
        <w:br/>
        <w:t>Andrii Nahornyi – s24918</w:t>
      </w:r>
    </w:p>
    <w:p w14:paraId="2A6EE81F" w14:textId="77777777" w:rsidR="00663AE7" w:rsidRDefault="00000000">
      <w:pPr>
        <w:numPr>
          <w:ilvl w:val="0"/>
          <w:numId w:val="1"/>
        </w:numPr>
        <w:tabs>
          <w:tab w:val="left" w:pos="500"/>
        </w:tabs>
        <w:spacing w:before="225" w:after="0" w:line="360" w:lineRule="auto"/>
        <w:ind w:left="500" w:hanging="359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pacing w:val="-4"/>
          <w:sz w:val="28"/>
        </w:rPr>
        <w:t>Wstęp</w:t>
      </w:r>
    </w:p>
    <w:p w14:paraId="7BCBAB73" w14:textId="77777777" w:rsidR="00663AE7" w:rsidRDefault="00000000">
      <w:pPr>
        <w:numPr>
          <w:ilvl w:val="0"/>
          <w:numId w:val="1"/>
        </w:numPr>
        <w:tabs>
          <w:tab w:val="left" w:pos="1067"/>
        </w:tabs>
        <w:spacing w:before="186" w:after="0" w:line="360" w:lineRule="auto"/>
        <w:ind w:left="1068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Cel projektu</w:t>
      </w:r>
    </w:p>
    <w:p w14:paraId="4F7D51D6" w14:textId="77777777" w:rsidR="00663AE7" w:rsidRDefault="00000000">
      <w:pPr>
        <w:tabs>
          <w:tab w:val="left" w:pos="1067"/>
        </w:tabs>
        <w:spacing w:before="186" w:after="0" w:line="360" w:lineRule="auto"/>
        <w:ind w:left="1068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Ten projekt ma na celu stworzenie predykcyjnego kalkulatora wynagrodzeń na podstawie zbioru danych dotyczącego wynagrodzeń w branży data science. Kalkulator uwzględnia różne czynniki, takie jak poziom doświadczenia, rola zawodowa oraz wielkość firmy, aby oszacować wynagrodzenie pracownika. Narzędzie wykorzystuje dane historyczne, aby dostarczyć wgląd w to, jak różne zmienne związane z pracą wpływają na poziom wynagrodzeń. Dzięki temu pomaga organizacjom i osobom indywidualnym zrozumieć potencjalne zarobki w dziedzinie data science</w:t>
      </w:r>
    </w:p>
    <w:p w14:paraId="15B970B6" w14:textId="77777777" w:rsidR="00663AE7" w:rsidRDefault="00000000">
      <w:pPr>
        <w:numPr>
          <w:ilvl w:val="0"/>
          <w:numId w:val="2"/>
        </w:numPr>
        <w:tabs>
          <w:tab w:val="left" w:pos="951"/>
        </w:tabs>
        <w:spacing w:before="85" w:after="0" w:line="360" w:lineRule="auto"/>
        <w:ind w:left="1068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 xml:space="preserve">Opis wybranej bazy danych </w:t>
      </w:r>
    </w:p>
    <w:p w14:paraId="0625B429" w14:textId="77777777" w:rsidR="00663AE7" w:rsidRDefault="00000000">
      <w:pPr>
        <w:tabs>
          <w:tab w:val="left" w:pos="951"/>
        </w:tabs>
        <w:spacing w:after="0" w:line="360" w:lineRule="auto"/>
        <w:ind w:left="708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ab/>
        <w:t>Zbiór danych wykorzystany w tym projekcie to '2023 Data Science Salaries',</w:t>
      </w:r>
    </w:p>
    <w:p w14:paraId="6F7D4BA7" w14:textId="77777777" w:rsidR="00663AE7" w:rsidRDefault="00000000">
      <w:pPr>
        <w:tabs>
          <w:tab w:val="left" w:pos="951"/>
        </w:tabs>
        <w:spacing w:after="0" w:line="360" w:lineRule="auto"/>
        <w:ind w:left="951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dostępny na platformie Kaggle. Zawiera kluczowe informacje dotyczące stanowisk pracy, lokalizacji, poziomów doświadczenia oraz innych czynników wpływających na wynagrodzenia w branży data science</w:t>
      </w:r>
    </w:p>
    <w:p w14:paraId="34CC3FCD" w14:textId="77777777" w:rsidR="00663AE7" w:rsidRDefault="00000000">
      <w:pPr>
        <w:tabs>
          <w:tab w:val="left" w:pos="951"/>
        </w:tabs>
        <w:spacing w:after="0" w:line="360" w:lineRule="auto"/>
        <w:ind w:left="951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Szczegóły zbioru danych:</w:t>
      </w:r>
    </w:p>
    <w:p w14:paraId="1AB87850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1671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lastRenderedPageBreak/>
        <w:t>experience_level</w:t>
      </w:r>
      <w:r>
        <w:rPr>
          <w:rFonts w:ascii="Trebuchet MS" w:eastAsia="Trebuchet MS" w:hAnsi="Trebuchet MS" w:cs="Trebuchet MS"/>
          <w:sz w:val="22"/>
        </w:rPr>
        <w:t>: Poziom doświadczenia pracownika z wartościami:</w:t>
      </w:r>
    </w:p>
    <w:p w14:paraId="31EC4A90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2391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EN</w:t>
      </w:r>
      <w:r>
        <w:rPr>
          <w:rFonts w:ascii="Trebuchet MS" w:eastAsia="Trebuchet MS" w:hAnsi="Trebuchet MS" w:cs="Trebuchet MS"/>
          <w:sz w:val="22"/>
        </w:rPr>
        <w:t xml:space="preserve"> (Entry-level/Junior)</w:t>
      </w:r>
    </w:p>
    <w:p w14:paraId="50F54450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2391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MI</w:t>
      </w:r>
      <w:r>
        <w:rPr>
          <w:rFonts w:ascii="Trebuchet MS" w:eastAsia="Trebuchet MS" w:hAnsi="Trebuchet MS" w:cs="Trebuchet MS"/>
          <w:sz w:val="22"/>
        </w:rPr>
        <w:t xml:space="preserve"> (Mid-level/Intermediate)</w:t>
      </w:r>
    </w:p>
    <w:p w14:paraId="6C4A8E45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2391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SE</w:t>
      </w:r>
      <w:r>
        <w:rPr>
          <w:rFonts w:ascii="Trebuchet MS" w:eastAsia="Trebuchet MS" w:hAnsi="Trebuchet MS" w:cs="Trebuchet MS"/>
          <w:sz w:val="22"/>
        </w:rPr>
        <w:t xml:space="preserve"> (Senior-level)</w:t>
      </w:r>
    </w:p>
    <w:p w14:paraId="0340EBC6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2391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EX</w:t>
      </w:r>
      <w:r>
        <w:rPr>
          <w:rFonts w:ascii="Trebuchet MS" w:eastAsia="Trebuchet MS" w:hAnsi="Trebuchet MS" w:cs="Trebuchet MS"/>
          <w:sz w:val="22"/>
        </w:rPr>
        <w:t xml:space="preserve"> (Executive-level/Director)</w:t>
      </w:r>
    </w:p>
    <w:p w14:paraId="6CA1C466" w14:textId="77777777" w:rsidR="00663AE7" w:rsidRPr="00E351A0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1671" w:hanging="360"/>
        <w:rPr>
          <w:rFonts w:ascii="Trebuchet MS" w:eastAsia="Trebuchet MS" w:hAnsi="Trebuchet MS" w:cs="Trebuchet MS"/>
          <w:sz w:val="22"/>
          <w:lang w:val="en-US"/>
        </w:rPr>
      </w:pPr>
      <w:r>
        <w:rPr>
          <w:rFonts w:ascii="Trebuchet MS" w:eastAsia="Trebuchet MS" w:hAnsi="Trebuchet MS" w:cs="Trebuchet MS"/>
          <w:b/>
          <w:sz w:val="22"/>
        </w:rPr>
        <w:t>job_title</w:t>
      </w:r>
      <w:r>
        <w:rPr>
          <w:rFonts w:ascii="Trebuchet MS" w:eastAsia="Trebuchet MS" w:hAnsi="Trebuchet MS" w:cs="Trebuchet MS"/>
          <w:sz w:val="22"/>
        </w:rPr>
        <w:t xml:space="preserve">: Tytuł stanowiska pracy (np. </w:t>
      </w:r>
      <w:r w:rsidRPr="00E351A0">
        <w:rPr>
          <w:rFonts w:ascii="Trebuchet MS" w:eastAsia="Trebuchet MS" w:hAnsi="Trebuchet MS" w:cs="Trebuchet MS"/>
          <w:sz w:val="22"/>
          <w:lang w:val="en-US"/>
        </w:rPr>
        <w:t>Data Scientist, Machine Learning Engineer).</w:t>
      </w:r>
    </w:p>
    <w:p w14:paraId="14F8631D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167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employee_residence</w:t>
      </w:r>
      <w:r>
        <w:rPr>
          <w:rFonts w:ascii="Trebuchet MS" w:eastAsia="Trebuchet MS" w:hAnsi="Trebuchet MS" w:cs="Trebuchet MS"/>
          <w:sz w:val="22"/>
        </w:rPr>
        <w:t>: Kraj zamieszkania pracownika (kod ISO).</w:t>
      </w:r>
    </w:p>
    <w:p w14:paraId="17FF02DD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167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company_location</w:t>
      </w:r>
      <w:r>
        <w:rPr>
          <w:rFonts w:ascii="Trebuchet MS" w:eastAsia="Trebuchet MS" w:hAnsi="Trebuchet MS" w:cs="Trebuchet MS"/>
          <w:sz w:val="22"/>
        </w:rPr>
        <w:t>: Lokalizacja firmy, która zawarła kontrakt (kod ISO).</w:t>
      </w:r>
    </w:p>
    <w:p w14:paraId="2D1D9C06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167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remote_ratio</w:t>
      </w:r>
      <w:r>
        <w:rPr>
          <w:rFonts w:ascii="Trebuchet MS" w:eastAsia="Trebuchet MS" w:hAnsi="Trebuchet MS" w:cs="Trebuchet MS"/>
          <w:sz w:val="22"/>
        </w:rPr>
        <w:t>: Proporcja pracy zdalnej w % (np. 0%, 50%, 100%).</w:t>
      </w:r>
    </w:p>
    <w:p w14:paraId="63F74D72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167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company_size</w:t>
      </w:r>
      <w:r>
        <w:rPr>
          <w:rFonts w:ascii="Trebuchet MS" w:eastAsia="Trebuchet MS" w:hAnsi="Trebuchet MS" w:cs="Trebuchet MS"/>
          <w:sz w:val="22"/>
        </w:rPr>
        <w:t>: Wielkość firmy z wartościami:</w:t>
      </w:r>
    </w:p>
    <w:p w14:paraId="21630241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239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S</w:t>
      </w:r>
      <w:r>
        <w:rPr>
          <w:rFonts w:ascii="Trebuchet MS" w:eastAsia="Trebuchet MS" w:hAnsi="Trebuchet MS" w:cs="Trebuchet MS"/>
          <w:sz w:val="22"/>
        </w:rPr>
        <w:t xml:space="preserve"> </w:t>
      </w:r>
      <w:r>
        <w:rPr>
          <w:rFonts w:ascii="Trebuchet MS" w:eastAsia="Trebuchet MS" w:hAnsi="Trebuchet MS" w:cs="Trebuchet MS"/>
          <w:b/>
          <w:sz w:val="22"/>
        </w:rPr>
        <w:t>(Small)</w:t>
      </w:r>
      <w:r>
        <w:rPr>
          <w:rFonts w:ascii="Trebuchet MS" w:eastAsia="Trebuchet MS" w:hAnsi="Trebuchet MS" w:cs="Trebuchet MS"/>
          <w:sz w:val="22"/>
        </w:rPr>
        <w:t xml:space="preserve"> - mniej niż 50 pracowników,</w:t>
      </w:r>
    </w:p>
    <w:p w14:paraId="6E5A4A68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239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M</w:t>
      </w:r>
      <w:r>
        <w:rPr>
          <w:rFonts w:ascii="Trebuchet MS" w:eastAsia="Trebuchet MS" w:hAnsi="Trebuchet MS" w:cs="Trebuchet MS"/>
          <w:sz w:val="22"/>
        </w:rPr>
        <w:t xml:space="preserve"> </w:t>
      </w:r>
      <w:r>
        <w:rPr>
          <w:rFonts w:ascii="Trebuchet MS" w:eastAsia="Trebuchet MS" w:hAnsi="Trebuchet MS" w:cs="Trebuchet MS"/>
          <w:b/>
          <w:sz w:val="22"/>
        </w:rPr>
        <w:t>(Medium)</w:t>
      </w:r>
      <w:r>
        <w:rPr>
          <w:rFonts w:ascii="Trebuchet MS" w:eastAsia="Trebuchet MS" w:hAnsi="Trebuchet MS" w:cs="Trebuchet MS"/>
          <w:sz w:val="22"/>
        </w:rPr>
        <w:t xml:space="preserve"> - 50-250 pracowników,</w:t>
      </w:r>
    </w:p>
    <w:p w14:paraId="18E56CF9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239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L</w:t>
      </w:r>
      <w:r>
        <w:rPr>
          <w:rFonts w:ascii="Trebuchet MS" w:eastAsia="Trebuchet MS" w:hAnsi="Trebuchet MS" w:cs="Trebuchet MS"/>
          <w:sz w:val="22"/>
        </w:rPr>
        <w:t xml:space="preserve"> </w:t>
      </w:r>
      <w:r>
        <w:rPr>
          <w:rFonts w:ascii="Trebuchet MS" w:eastAsia="Trebuchet MS" w:hAnsi="Trebuchet MS" w:cs="Trebuchet MS"/>
          <w:b/>
          <w:sz w:val="22"/>
        </w:rPr>
        <w:t>(Large)</w:t>
      </w:r>
      <w:r>
        <w:rPr>
          <w:rFonts w:ascii="Trebuchet MS" w:eastAsia="Trebuchet MS" w:hAnsi="Trebuchet MS" w:cs="Trebuchet MS"/>
          <w:sz w:val="22"/>
        </w:rPr>
        <w:t xml:space="preserve"> - więcej niż 250 pracowników.</w:t>
      </w:r>
    </w:p>
    <w:p w14:paraId="3492433B" w14:textId="77777777" w:rsidR="00663AE7" w:rsidRDefault="00000000">
      <w:pPr>
        <w:numPr>
          <w:ilvl w:val="0"/>
          <w:numId w:val="3"/>
        </w:numPr>
        <w:tabs>
          <w:tab w:val="left" w:pos="951"/>
        </w:tabs>
        <w:spacing w:before="85" w:after="0" w:line="360" w:lineRule="auto"/>
        <w:ind w:left="1788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work_year</w:t>
      </w:r>
      <w:r>
        <w:rPr>
          <w:rFonts w:ascii="Trebuchet MS" w:eastAsia="Trebuchet MS" w:hAnsi="Trebuchet MS" w:cs="Trebuchet MS"/>
          <w:sz w:val="22"/>
        </w:rPr>
        <w:t>: Rok, w którym wypłacono wynagrodzenie.</w:t>
      </w:r>
      <w:r>
        <w:rPr>
          <w:rFonts w:ascii="Trebuchet MS" w:eastAsia="Trebuchet MS" w:hAnsi="Trebuchet MS" w:cs="Trebuchet MS"/>
          <w:sz w:val="22"/>
        </w:rPr>
        <w:br/>
      </w:r>
    </w:p>
    <w:p w14:paraId="6A29FFCE" w14:textId="77777777" w:rsidR="00663AE7" w:rsidRDefault="00000000">
      <w:pPr>
        <w:numPr>
          <w:ilvl w:val="0"/>
          <w:numId w:val="3"/>
        </w:num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8"/>
        </w:rPr>
        <w:t>Model</w:t>
      </w:r>
      <w:r>
        <w:rPr>
          <w:rFonts w:ascii="Trebuchet MS" w:eastAsia="Trebuchet MS" w:hAnsi="Trebuchet MS" w:cs="Trebuchet MS"/>
          <w:spacing w:val="11"/>
          <w:sz w:val="28"/>
        </w:rPr>
        <w:t xml:space="preserve"> </w:t>
      </w:r>
      <w:r>
        <w:rPr>
          <w:rFonts w:ascii="Trebuchet MS" w:eastAsia="Trebuchet MS" w:hAnsi="Trebuchet MS" w:cs="Trebuchet MS"/>
          <w:sz w:val="28"/>
        </w:rPr>
        <w:t>uczenia</w:t>
      </w:r>
      <w:r>
        <w:rPr>
          <w:rFonts w:ascii="Trebuchet MS" w:eastAsia="Trebuchet MS" w:hAnsi="Trebuchet MS" w:cs="Trebuchet MS"/>
          <w:spacing w:val="12"/>
          <w:sz w:val="28"/>
        </w:rPr>
        <w:t xml:space="preserve"> </w:t>
      </w:r>
      <w:r>
        <w:rPr>
          <w:rFonts w:ascii="Trebuchet MS" w:eastAsia="Trebuchet MS" w:hAnsi="Trebuchet MS" w:cs="Trebuchet MS"/>
          <w:spacing w:val="-2"/>
          <w:sz w:val="28"/>
        </w:rPr>
        <w:t>maszynowego</w:t>
      </w:r>
    </w:p>
    <w:p w14:paraId="684765B7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2"/>
        </w:rPr>
        <w:t>Przygotowanie danych</w:t>
      </w:r>
    </w:p>
    <w:p w14:paraId="1615FC31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Do budowy modelu wykorzystano zbiór danych </w:t>
      </w:r>
      <w:r>
        <w:rPr>
          <w:rFonts w:ascii="Trebuchet MS" w:eastAsia="Trebuchet MS" w:hAnsi="Trebuchet MS" w:cs="Trebuchet MS"/>
          <w:b/>
          <w:sz w:val="22"/>
        </w:rPr>
        <w:t>'2023 Data Science Salaries'</w:t>
      </w:r>
      <w:r>
        <w:rPr>
          <w:rFonts w:ascii="Trebuchet MS" w:eastAsia="Trebuchet MS" w:hAnsi="Trebuchet MS" w:cs="Trebuchet MS"/>
          <w:sz w:val="22"/>
        </w:rPr>
        <w:t>. Proces</w:t>
      </w:r>
    </w:p>
    <w:p w14:paraId="6478AE0E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przygotowania danych obejmował:</w:t>
      </w:r>
    </w:p>
    <w:p w14:paraId="04BA2927" w14:textId="77777777" w:rsidR="00663AE7" w:rsidRDefault="00000000">
      <w:pPr>
        <w:numPr>
          <w:ilvl w:val="0"/>
          <w:numId w:val="4"/>
        </w:numPr>
        <w:tabs>
          <w:tab w:val="left" w:pos="500"/>
        </w:tabs>
        <w:spacing w:after="0" w:line="360" w:lineRule="auto"/>
        <w:ind w:left="86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Usunięcie niepotrzebnych kolumn, takich jak </w:t>
      </w:r>
      <w:r>
        <w:rPr>
          <w:rFonts w:ascii="Trebuchet MS" w:eastAsia="Trebuchet MS" w:hAnsi="Trebuchet MS" w:cs="Trebuchet MS"/>
          <w:b/>
          <w:sz w:val="22"/>
        </w:rPr>
        <w:t>salary</w:t>
      </w:r>
      <w:r>
        <w:rPr>
          <w:rFonts w:ascii="Trebuchet MS" w:eastAsia="Trebuchet MS" w:hAnsi="Trebuchet MS" w:cs="Trebuchet MS"/>
          <w:sz w:val="22"/>
        </w:rPr>
        <w:t xml:space="preserve"> i </w:t>
      </w:r>
      <w:r>
        <w:rPr>
          <w:rFonts w:ascii="Trebuchet MS" w:eastAsia="Trebuchet MS" w:hAnsi="Trebuchet MS" w:cs="Trebuchet MS"/>
          <w:b/>
          <w:sz w:val="22"/>
        </w:rPr>
        <w:t>salary_currency</w:t>
      </w:r>
      <w:r>
        <w:rPr>
          <w:rFonts w:ascii="Trebuchet MS" w:eastAsia="Trebuchet MS" w:hAnsi="Trebuchet MS" w:cs="Trebuchet MS"/>
          <w:sz w:val="22"/>
        </w:rPr>
        <w:t>.</w:t>
      </w:r>
    </w:p>
    <w:p w14:paraId="702AD664" w14:textId="4E2A8659" w:rsidR="00663AE7" w:rsidRDefault="00000000" w:rsidP="00D21CD2">
      <w:pPr>
        <w:numPr>
          <w:ilvl w:val="0"/>
          <w:numId w:val="4"/>
        </w:numPr>
        <w:tabs>
          <w:tab w:val="left" w:pos="500"/>
        </w:tabs>
        <w:spacing w:after="0" w:line="360" w:lineRule="auto"/>
        <w:ind w:left="86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Wstępne przetwarzanie zmiennych, w tym obsługę zmiennych kategorycznych.</w:t>
      </w:r>
    </w:p>
    <w:p w14:paraId="289E4097" w14:textId="06F9FA90" w:rsidR="00D21CD2" w:rsidRDefault="00D21CD2" w:rsidP="00D21CD2">
      <w:pPr>
        <w:numPr>
          <w:ilvl w:val="0"/>
          <w:numId w:val="4"/>
        </w:numPr>
        <w:tabs>
          <w:tab w:val="left" w:pos="500"/>
        </w:tabs>
        <w:spacing w:after="0" w:line="360" w:lineRule="auto"/>
        <w:ind w:left="86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Usunięto kolumny nie mające dużego wpływu (znaleziono za pomocą Autogluon)</w:t>
      </w:r>
    </w:p>
    <w:p w14:paraId="1B2E29FD" w14:textId="6EB6A919" w:rsidR="00D21CD2" w:rsidRPr="00D21CD2" w:rsidRDefault="00D21CD2" w:rsidP="00D21CD2">
      <w:pPr>
        <w:tabs>
          <w:tab w:val="left" w:pos="500"/>
        </w:tabs>
        <w:spacing w:after="0" w:line="360" w:lineRule="auto"/>
        <w:rPr>
          <w:rFonts w:ascii="Trebuchet MS" w:eastAsia="Trebuchet MS" w:hAnsi="Trebuchet MS" w:cs="Trebuchet MS"/>
          <w:sz w:val="22"/>
        </w:rPr>
      </w:pPr>
      <w:r>
        <w:rPr>
          <w:noProof/>
        </w:rPr>
        <w:drawing>
          <wp:inline distT="0" distB="0" distL="0" distR="0" wp14:anchorId="70820DCE" wp14:editId="30DD3A89">
            <wp:extent cx="3950335" cy="2438793"/>
            <wp:effectExtent l="0" t="0" r="0" b="0"/>
            <wp:docPr id="91808646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6469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980" cy="24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A028" w14:textId="77777777" w:rsidR="00663AE7" w:rsidRDefault="00000000">
      <w:pPr>
        <w:tabs>
          <w:tab w:val="left" w:pos="500"/>
        </w:tabs>
        <w:spacing w:after="0" w:line="360" w:lineRule="auto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lastRenderedPageBreak/>
        <w:t>Architektura modelu</w:t>
      </w:r>
    </w:p>
    <w:p w14:paraId="3ECD387B" w14:textId="7DB75C2C" w:rsidR="00E351A0" w:rsidRDefault="00000000" w:rsidP="00E351A0">
      <w:pPr>
        <w:tabs>
          <w:tab w:val="left" w:pos="500"/>
        </w:tabs>
        <w:spacing w:after="0" w:line="360" w:lineRule="auto"/>
        <w:ind w:left="141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Do przewidywania wynagrodzeń wykorzystano model </w:t>
      </w:r>
      <w:r>
        <w:rPr>
          <w:rFonts w:ascii="Trebuchet MS" w:eastAsia="Trebuchet MS" w:hAnsi="Trebuchet MS" w:cs="Trebuchet MS"/>
          <w:b/>
          <w:sz w:val="22"/>
        </w:rPr>
        <w:t>LightGBMXT</w:t>
      </w:r>
      <w:r>
        <w:rPr>
          <w:rFonts w:ascii="Trebuchet MS" w:eastAsia="Trebuchet MS" w:hAnsi="Trebuchet MS" w:cs="Trebuchet MS"/>
          <w:sz w:val="22"/>
        </w:rPr>
        <w:t>,</w:t>
      </w:r>
      <w:r w:rsidR="00422750">
        <w:rPr>
          <w:rFonts w:ascii="Trebuchet MS" w:eastAsia="Trebuchet MS" w:hAnsi="Trebuchet MS" w:cs="Trebuchet MS"/>
          <w:sz w:val="22"/>
        </w:rPr>
        <w:t xml:space="preserve"> </w:t>
      </w:r>
      <w:r>
        <w:rPr>
          <w:rFonts w:ascii="Trebuchet MS" w:eastAsia="Trebuchet MS" w:hAnsi="Trebuchet MS" w:cs="Trebuchet MS"/>
          <w:sz w:val="22"/>
        </w:rPr>
        <w:t xml:space="preserve"> który został wybrany z automatycznie przetestowanych modeli za pomocą </w:t>
      </w:r>
      <w:r>
        <w:rPr>
          <w:rFonts w:ascii="Trebuchet MS" w:eastAsia="Trebuchet MS" w:hAnsi="Trebuchet MS" w:cs="Trebuchet MS"/>
          <w:b/>
          <w:sz w:val="22"/>
        </w:rPr>
        <w:t>AutoGluon</w:t>
      </w:r>
      <w:r>
        <w:rPr>
          <w:rFonts w:ascii="Trebuchet MS" w:eastAsia="Trebuchet MS" w:hAnsi="Trebuchet MS" w:cs="Trebuchet MS"/>
          <w:sz w:val="22"/>
        </w:rPr>
        <w:t xml:space="preserve">. </w:t>
      </w:r>
    </w:p>
    <w:p w14:paraId="61FC9402" w14:textId="77777777" w:rsidR="00E351A0" w:rsidRPr="00E351A0" w:rsidRDefault="00E351A0" w:rsidP="00E351A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  <w:r w:rsidRPr="00E351A0">
        <w:rPr>
          <w:rFonts w:ascii="Courier New" w:eastAsia="Courier New" w:hAnsi="Courier New" w:cs="Courier New"/>
          <w:color w:val="AF00DB"/>
          <w:sz w:val="21"/>
          <w:shd w:val="clear" w:color="auto" w:fill="F7F7F7"/>
          <w:lang w:val="en-US"/>
        </w:rPr>
        <w:t>from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 xml:space="preserve"> autogluon.tabular </w:t>
      </w:r>
      <w:r w:rsidRPr="00E351A0">
        <w:rPr>
          <w:rFonts w:ascii="Courier New" w:eastAsia="Courier New" w:hAnsi="Courier New" w:cs="Courier New"/>
          <w:color w:val="AF00DB"/>
          <w:sz w:val="21"/>
          <w:shd w:val="clear" w:color="auto" w:fill="F7F7F7"/>
          <w:lang w:val="en-US"/>
        </w:rPr>
        <w:t>import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 xml:space="preserve"> TabularDataset, TabularPredictor</w:t>
      </w:r>
    </w:p>
    <w:p w14:paraId="31C6FBF3" w14:textId="77777777" w:rsidR="00E351A0" w:rsidRPr="00E351A0" w:rsidRDefault="00E351A0" w:rsidP="00E351A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</w:p>
    <w:p w14:paraId="39BC7058" w14:textId="77777777" w:rsidR="00E351A0" w:rsidRDefault="00E351A0" w:rsidP="00E351A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7F7F7"/>
        </w:rPr>
        <w:t># Przygotowanie zboiru treningowego</w:t>
      </w:r>
    </w:p>
    <w:p w14:paraId="0D2EBC5C" w14:textId="77777777" w:rsidR="00E351A0" w:rsidRDefault="00E351A0" w:rsidP="00E351A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7F7F7"/>
        </w:rPr>
        <w:t>train_data = TabularDataset(df)</w:t>
      </w:r>
    </w:p>
    <w:p w14:paraId="54FCC779" w14:textId="77777777" w:rsidR="00E351A0" w:rsidRDefault="00E351A0" w:rsidP="00E351A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</w:rPr>
      </w:pPr>
    </w:p>
    <w:p w14:paraId="007D53B0" w14:textId="77777777" w:rsidR="00E351A0" w:rsidRPr="00E351A0" w:rsidRDefault="00E351A0" w:rsidP="00E351A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# Trenowanie modelu</w:t>
      </w:r>
    </w:p>
    <w:p w14:paraId="5265EDB7" w14:textId="5958EBEC" w:rsidR="00E351A0" w:rsidRPr="00E351A0" w:rsidRDefault="00E351A0" w:rsidP="00E351A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predictor = TabularPredictor(label=</w:t>
      </w:r>
      <w:r w:rsidRPr="00E351A0">
        <w:rPr>
          <w:rFonts w:ascii="Courier New" w:eastAsia="Courier New" w:hAnsi="Courier New" w:cs="Courier New"/>
          <w:color w:val="A31515"/>
          <w:sz w:val="21"/>
          <w:shd w:val="clear" w:color="auto" w:fill="F7F7F7"/>
          <w:lang w:val="en-US"/>
        </w:rPr>
        <w:t>'salary_in_usd'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, eval_metric=</w:t>
      </w:r>
      <w:r w:rsidRPr="00E351A0">
        <w:rPr>
          <w:rFonts w:ascii="Courier New" w:eastAsia="Courier New" w:hAnsi="Courier New" w:cs="Courier New"/>
          <w:color w:val="A31515"/>
          <w:sz w:val="21"/>
          <w:shd w:val="clear" w:color="auto" w:fill="F7F7F7"/>
          <w:lang w:val="en-US"/>
        </w:rPr>
        <w:t>"root_mean_squared_error"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).fit(train_data, presets=[</w:t>
      </w:r>
      <w:r w:rsidRPr="00E351A0">
        <w:rPr>
          <w:rFonts w:ascii="Courier New" w:eastAsia="Courier New" w:hAnsi="Courier New" w:cs="Courier New"/>
          <w:color w:val="A31515"/>
          <w:sz w:val="21"/>
          <w:shd w:val="clear" w:color="auto" w:fill="F7F7F7"/>
          <w:lang w:val="en-US"/>
        </w:rPr>
        <w:t>"medium_quality"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,</w:t>
      </w:r>
      <w:r w:rsidRPr="00E351A0">
        <w:rPr>
          <w:rFonts w:ascii="Courier New" w:eastAsia="Courier New" w:hAnsi="Courier New" w:cs="Courier New"/>
          <w:color w:val="A31515"/>
          <w:sz w:val="21"/>
          <w:shd w:val="clear" w:color="auto" w:fill="F7F7F7"/>
          <w:lang w:val="en-US"/>
        </w:rPr>
        <w:t>"optimize_for_deployment"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])</w:t>
      </w:r>
    </w:p>
    <w:p w14:paraId="042B3FB1" w14:textId="77777777" w:rsidR="00E351A0" w:rsidRDefault="00E351A0" w:rsidP="00E351A0">
      <w:pPr>
        <w:tabs>
          <w:tab w:val="left" w:pos="500"/>
        </w:tabs>
        <w:spacing w:after="0" w:line="360" w:lineRule="auto"/>
        <w:ind w:left="141"/>
        <w:rPr>
          <w:rFonts w:ascii="Trebuchet MS" w:eastAsia="Trebuchet MS" w:hAnsi="Trebuchet MS" w:cs="Trebuchet MS"/>
          <w:sz w:val="22"/>
        </w:rPr>
      </w:pPr>
      <w:r>
        <w:rPr>
          <w:noProof/>
        </w:rPr>
        <w:drawing>
          <wp:inline distT="0" distB="0" distL="0" distR="0" wp14:anchorId="6E7142CF" wp14:editId="466A48F2">
            <wp:extent cx="5760720" cy="1779270"/>
            <wp:effectExtent l="0" t="0" r="0" b="0"/>
            <wp:docPr id="35694943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49430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0DDC" w14:textId="7F366587" w:rsidR="00663AE7" w:rsidRPr="00422750" w:rsidRDefault="00000000" w:rsidP="00422750">
      <w:pPr>
        <w:tabs>
          <w:tab w:val="left" w:pos="500"/>
        </w:tabs>
        <w:spacing w:after="0" w:line="360" w:lineRule="auto"/>
        <w:ind w:left="141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Algorytm </w:t>
      </w:r>
      <w:r>
        <w:rPr>
          <w:rFonts w:ascii="Trebuchet MS" w:eastAsia="Trebuchet MS" w:hAnsi="Trebuchet MS" w:cs="Trebuchet MS"/>
          <w:b/>
          <w:sz w:val="22"/>
        </w:rPr>
        <w:t>LightGBMXT</w:t>
      </w:r>
      <w:r>
        <w:rPr>
          <w:rFonts w:ascii="Trebuchet MS" w:eastAsia="Trebuchet MS" w:hAnsi="Trebuchet MS" w:cs="Trebuchet MS"/>
          <w:sz w:val="22"/>
        </w:rPr>
        <w:t xml:space="preserve"> oferuje wysoką dokładność i wydajność dzięki wykorzystaniu gradientowego boostingu.</w:t>
      </w:r>
      <w:r w:rsidR="00422750">
        <w:rPr>
          <w:rFonts w:ascii="Trebuchet MS" w:eastAsia="Trebuchet MS" w:hAnsi="Trebuchet MS" w:cs="Trebuchet MS"/>
          <w:sz w:val="22"/>
        </w:rPr>
        <w:t xml:space="preserve"> Otrzymane hiperparametry: </w:t>
      </w:r>
      <w:r w:rsidR="00422750" w:rsidRPr="00422750">
        <w:rPr>
          <w:rFonts w:ascii="Trebuchet MS" w:eastAsia="Trebuchet MS" w:hAnsi="Trebuchet MS" w:cs="Trebuchet MS"/>
          <w:sz w:val="22"/>
        </w:rPr>
        <w:t>LightGBMXT: {'learning_rate': 0.05, 'extra_trees': True}</w:t>
      </w:r>
    </w:p>
    <w:p w14:paraId="0B9267D9" w14:textId="77777777" w:rsidR="00663AE7" w:rsidRPr="00E351A0" w:rsidRDefault="00663AE7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b/>
          <w:sz w:val="22"/>
        </w:rPr>
      </w:pPr>
    </w:p>
    <w:p w14:paraId="0AA6A8C8" w14:textId="77777777" w:rsidR="00663AE7" w:rsidRDefault="00000000">
      <w:pPr>
        <w:tabs>
          <w:tab w:val="left" w:pos="500"/>
        </w:tabs>
        <w:spacing w:after="0" w:line="360" w:lineRule="auto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Podział danych</w:t>
      </w:r>
    </w:p>
    <w:p w14:paraId="36A5B5EE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Dane zostały podzielone na zbiór treningowy i testowy w stosunku 80:20. Dzięki temu</w:t>
      </w:r>
    </w:p>
    <w:p w14:paraId="0E414AEC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możliwe było przetestowanie modelu na nowych, niewidzianych wcześniej danych.</w:t>
      </w:r>
    </w:p>
    <w:p w14:paraId="79E402F1" w14:textId="77777777" w:rsidR="00663AE7" w:rsidRPr="00E351A0" w:rsidRDefault="0000000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  <w:r w:rsidRPr="00E351A0">
        <w:rPr>
          <w:rFonts w:ascii="Courier New" w:eastAsia="Courier New" w:hAnsi="Courier New" w:cs="Courier New"/>
          <w:color w:val="AF00DB"/>
          <w:sz w:val="21"/>
          <w:shd w:val="clear" w:color="auto" w:fill="F7F7F7"/>
          <w:lang w:val="en-US"/>
        </w:rPr>
        <w:t>from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 xml:space="preserve"> sklearn.model_selection </w:t>
      </w:r>
      <w:r w:rsidRPr="00E351A0">
        <w:rPr>
          <w:rFonts w:ascii="Courier New" w:eastAsia="Courier New" w:hAnsi="Courier New" w:cs="Courier New"/>
          <w:color w:val="AF00DB"/>
          <w:sz w:val="21"/>
          <w:shd w:val="clear" w:color="auto" w:fill="F7F7F7"/>
          <w:lang w:val="en-US"/>
        </w:rPr>
        <w:t>import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 xml:space="preserve"> train_test_split</w:t>
      </w:r>
    </w:p>
    <w:p w14:paraId="3B51D522" w14:textId="77777777" w:rsidR="00663AE7" w:rsidRPr="00E351A0" w:rsidRDefault="00663AE7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</w:p>
    <w:p w14:paraId="4D6A3D50" w14:textId="77777777" w:rsidR="00663AE7" w:rsidRPr="00E351A0" w:rsidRDefault="0000000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#</w:t>
      </w:r>
      <w:r w:rsidRPr="00E351A0">
        <w:rPr>
          <w:rFonts w:ascii="Trebuchet MS" w:eastAsia="Trebuchet MS" w:hAnsi="Trebuchet MS" w:cs="Trebuchet MS"/>
          <w:sz w:val="22"/>
          <w:shd w:val="clear" w:color="auto" w:fill="F7F7F7"/>
          <w:lang w:val="en-US"/>
        </w:rPr>
        <w:t xml:space="preserve"> 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Podział danych</w:t>
      </w:r>
    </w:p>
    <w:p w14:paraId="7FBEF63B" w14:textId="77777777" w:rsidR="00663AE7" w:rsidRPr="00E351A0" w:rsidRDefault="00000000">
      <w:pPr>
        <w:widowControl w:val="0"/>
        <w:spacing w:after="0" w:line="360" w:lineRule="auto"/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</w:pP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train_set, test_set = train_test_split(df, test_size=</w:t>
      </w:r>
      <w:r w:rsidRPr="00E351A0">
        <w:rPr>
          <w:rFonts w:ascii="Courier New" w:eastAsia="Courier New" w:hAnsi="Courier New" w:cs="Courier New"/>
          <w:color w:val="116644"/>
          <w:sz w:val="21"/>
          <w:shd w:val="clear" w:color="auto" w:fill="F7F7F7"/>
          <w:lang w:val="en-US"/>
        </w:rPr>
        <w:t>0.2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, random_state=</w:t>
      </w:r>
      <w:r w:rsidRPr="00E351A0">
        <w:rPr>
          <w:rFonts w:ascii="Courier New" w:eastAsia="Courier New" w:hAnsi="Courier New" w:cs="Courier New"/>
          <w:color w:val="116644"/>
          <w:sz w:val="21"/>
          <w:shd w:val="clear" w:color="auto" w:fill="F7F7F7"/>
          <w:lang w:val="en-US"/>
        </w:rPr>
        <w:t>42</w:t>
      </w:r>
      <w:r w:rsidRPr="00E351A0">
        <w:rPr>
          <w:rFonts w:ascii="Courier New" w:eastAsia="Courier New" w:hAnsi="Courier New" w:cs="Courier New"/>
          <w:color w:val="000000"/>
          <w:sz w:val="21"/>
          <w:shd w:val="clear" w:color="auto" w:fill="F7F7F7"/>
          <w:lang w:val="en-US"/>
        </w:rPr>
        <w:t>)</w:t>
      </w:r>
    </w:p>
    <w:p w14:paraId="5BF94345" w14:textId="77777777" w:rsidR="00663AE7" w:rsidRPr="00E351A0" w:rsidRDefault="00663AE7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  <w:lang w:val="en-US"/>
        </w:rPr>
      </w:pPr>
    </w:p>
    <w:p w14:paraId="0496A86E" w14:textId="77777777" w:rsidR="00663AE7" w:rsidRPr="00E351A0" w:rsidRDefault="00663AE7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  <w:lang w:val="en-US"/>
        </w:rPr>
      </w:pPr>
    </w:p>
    <w:p w14:paraId="22C828D4" w14:textId="77777777" w:rsidR="00663AE7" w:rsidRPr="00E351A0" w:rsidRDefault="00663AE7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  <w:lang w:val="en-US"/>
        </w:rPr>
      </w:pPr>
    </w:p>
    <w:p w14:paraId="73D30E93" w14:textId="77777777" w:rsidR="00663AE7" w:rsidRPr="00E351A0" w:rsidRDefault="00663AE7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  <w:lang w:val="en-US"/>
        </w:rPr>
      </w:pPr>
    </w:p>
    <w:p w14:paraId="02E31B23" w14:textId="77777777" w:rsidR="00663AE7" w:rsidRPr="00E351A0" w:rsidRDefault="00663AE7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  <w:lang w:val="en-US"/>
        </w:rPr>
      </w:pPr>
    </w:p>
    <w:p w14:paraId="5D94B966" w14:textId="77777777" w:rsidR="00663AE7" w:rsidRPr="00E351A0" w:rsidRDefault="00663AE7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  <w:lang w:val="en-US"/>
        </w:rPr>
      </w:pPr>
    </w:p>
    <w:p w14:paraId="2D9953ED" w14:textId="4B3692F0" w:rsidR="00663AE7" w:rsidRDefault="00000000" w:rsidP="00422750">
      <w:pPr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lastRenderedPageBreak/>
        <w:t>Ewaluacja modelu</w:t>
      </w:r>
    </w:p>
    <w:p w14:paraId="6E357BB8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Model został oceniony za pomocą takich metryk jak:</w:t>
      </w:r>
    </w:p>
    <w:p w14:paraId="14D82CC5" w14:textId="382E1B65" w:rsidR="00663AE7" w:rsidRPr="00E351A0" w:rsidRDefault="00000000">
      <w:pPr>
        <w:numPr>
          <w:ilvl w:val="0"/>
          <w:numId w:val="5"/>
        </w:numPr>
        <w:tabs>
          <w:tab w:val="left" w:pos="500"/>
        </w:tabs>
        <w:spacing w:after="0" w:line="360" w:lineRule="auto"/>
        <w:ind w:left="861" w:hanging="360"/>
        <w:rPr>
          <w:rFonts w:ascii="Trebuchet MS" w:eastAsia="Trebuchet MS" w:hAnsi="Trebuchet MS" w:cs="Trebuchet MS"/>
          <w:sz w:val="22"/>
          <w:lang w:val="en-US"/>
        </w:rPr>
      </w:pPr>
      <w:r w:rsidRPr="00E351A0">
        <w:rPr>
          <w:rFonts w:ascii="Trebuchet MS" w:eastAsia="Trebuchet MS" w:hAnsi="Trebuchet MS" w:cs="Trebuchet MS"/>
          <w:sz w:val="22"/>
          <w:lang w:val="en-US"/>
        </w:rPr>
        <w:t>Root Mean Squared Error (RMSE)</w:t>
      </w:r>
      <w:r w:rsidR="00422750">
        <w:rPr>
          <w:rFonts w:ascii="Trebuchet MS" w:eastAsia="Trebuchet MS" w:hAnsi="Trebuchet MS" w:cs="Trebuchet MS"/>
          <w:sz w:val="22"/>
          <w:lang w:val="en-US"/>
        </w:rPr>
        <w:t xml:space="preserve"> - </w:t>
      </w:r>
      <w:r w:rsidR="00422750" w:rsidRPr="00422750">
        <w:rPr>
          <w:rFonts w:ascii="Trebuchet MS" w:eastAsia="Trebuchet MS" w:hAnsi="Trebuchet MS" w:cs="Trebuchet MS"/>
          <w:sz w:val="22"/>
          <w:lang w:val="en-US"/>
        </w:rPr>
        <w:t>0.11</w:t>
      </w:r>
    </w:p>
    <w:p w14:paraId="443A3CD6" w14:textId="66747289" w:rsidR="00663AE7" w:rsidRDefault="00000000">
      <w:pPr>
        <w:numPr>
          <w:ilvl w:val="0"/>
          <w:numId w:val="5"/>
        </w:numPr>
        <w:tabs>
          <w:tab w:val="left" w:pos="500"/>
        </w:tabs>
        <w:spacing w:after="0" w:line="360" w:lineRule="auto"/>
        <w:ind w:left="861" w:hanging="3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Mean Absolute Error (MAE)</w:t>
      </w:r>
      <w:r w:rsidR="00422750">
        <w:rPr>
          <w:rFonts w:ascii="Trebuchet MS" w:eastAsia="Trebuchet MS" w:hAnsi="Trebuchet MS" w:cs="Trebuchet MS"/>
          <w:sz w:val="22"/>
        </w:rPr>
        <w:t xml:space="preserve"> - </w:t>
      </w:r>
      <w:r w:rsidR="00422750" w:rsidRPr="00422750">
        <w:rPr>
          <w:rFonts w:ascii="Trebuchet MS" w:eastAsia="Trebuchet MS" w:hAnsi="Trebuchet MS" w:cs="Trebuchet MS"/>
          <w:sz w:val="22"/>
        </w:rPr>
        <w:t>0.08</w:t>
      </w:r>
    </w:p>
    <w:p w14:paraId="093CAB39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Model </w:t>
      </w:r>
      <w:r>
        <w:rPr>
          <w:rFonts w:ascii="Trebuchet MS" w:eastAsia="Trebuchet MS" w:hAnsi="Trebuchet MS" w:cs="Trebuchet MS"/>
          <w:b/>
          <w:sz w:val="22"/>
        </w:rPr>
        <w:t>LightGBMXT</w:t>
      </w:r>
      <w:r>
        <w:rPr>
          <w:rFonts w:ascii="Trebuchet MS" w:eastAsia="Trebuchet MS" w:hAnsi="Trebuchet MS" w:cs="Trebuchet MS"/>
          <w:sz w:val="22"/>
        </w:rPr>
        <w:t xml:space="preserve"> osiągnął najlepsze wyniki, wskazując na wysoką skuteczność w</w:t>
      </w:r>
    </w:p>
    <w:p w14:paraId="77815623" w14:textId="77777777" w:rsidR="00663AE7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przewidywaniu wynagrodzeń na podstawie kluczowych cech, takich jak </w:t>
      </w:r>
      <w:r>
        <w:rPr>
          <w:rFonts w:ascii="Trebuchet MS" w:eastAsia="Trebuchet MS" w:hAnsi="Trebuchet MS" w:cs="Trebuchet MS"/>
          <w:b/>
          <w:sz w:val="22"/>
        </w:rPr>
        <w:t>experience_level</w:t>
      </w:r>
      <w:r>
        <w:rPr>
          <w:rFonts w:ascii="Trebuchet MS" w:eastAsia="Trebuchet MS" w:hAnsi="Trebuchet MS" w:cs="Trebuchet MS"/>
          <w:sz w:val="22"/>
        </w:rPr>
        <w:t>,</w:t>
      </w:r>
    </w:p>
    <w:p w14:paraId="37D271E7" w14:textId="77777777" w:rsidR="00663AE7" w:rsidRPr="00E351A0" w:rsidRDefault="00000000">
      <w:pPr>
        <w:tabs>
          <w:tab w:val="left" w:pos="500"/>
        </w:tabs>
        <w:spacing w:after="0" w:line="360" w:lineRule="auto"/>
        <w:ind w:left="500" w:hanging="359"/>
        <w:rPr>
          <w:rFonts w:ascii="Trebuchet MS" w:eastAsia="Trebuchet MS" w:hAnsi="Trebuchet MS" w:cs="Trebuchet MS"/>
          <w:sz w:val="22"/>
          <w:lang w:val="en-US"/>
        </w:rPr>
      </w:pPr>
      <w:r w:rsidRPr="00E351A0">
        <w:rPr>
          <w:rFonts w:ascii="Trebuchet MS" w:eastAsia="Trebuchet MS" w:hAnsi="Trebuchet MS" w:cs="Trebuchet MS"/>
          <w:b/>
          <w:sz w:val="22"/>
          <w:lang w:val="en-US"/>
        </w:rPr>
        <w:t>job_title</w:t>
      </w:r>
      <w:r w:rsidRPr="00E351A0">
        <w:rPr>
          <w:rFonts w:ascii="Trebuchet MS" w:eastAsia="Trebuchet MS" w:hAnsi="Trebuchet MS" w:cs="Trebuchet MS"/>
          <w:sz w:val="22"/>
          <w:lang w:val="en-US"/>
        </w:rPr>
        <w:t xml:space="preserve"> i </w:t>
      </w:r>
      <w:r w:rsidRPr="00E351A0">
        <w:rPr>
          <w:rFonts w:ascii="Trebuchet MS" w:eastAsia="Trebuchet MS" w:hAnsi="Trebuchet MS" w:cs="Trebuchet MS"/>
          <w:b/>
          <w:sz w:val="22"/>
          <w:lang w:val="en-US"/>
        </w:rPr>
        <w:t>company_location</w:t>
      </w:r>
      <w:r w:rsidRPr="00E351A0">
        <w:rPr>
          <w:rFonts w:ascii="Trebuchet MS" w:eastAsia="Trebuchet MS" w:hAnsi="Trebuchet MS" w:cs="Trebuchet MS"/>
          <w:sz w:val="22"/>
          <w:lang w:val="en-US"/>
        </w:rPr>
        <w:t>.</w:t>
      </w:r>
    </w:p>
    <w:p w14:paraId="1F68880E" w14:textId="77777777" w:rsidR="00663AE7" w:rsidRDefault="00000000">
      <w:pPr>
        <w:numPr>
          <w:ilvl w:val="0"/>
          <w:numId w:val="6"/>
        </w:numPr>
        <w:tabs>
          <w:tab w:val="left" w:pos="500"/>
        </w:tabs>
        <w:spacing w:before="195" w:after="0" w:line="360" w:lineRule="auto"/>
        <w:ind w:left="500" w:hanging="359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8"/>
        </w:rPr>
        <w:t>Opis</w:t>
      </w:r>
      <w:r>
        <w:rPr>
          <w:rFonts w:ascii="Trebuchet MS" w:eastAsia="Trebuchet MS" w:hAnsi="Trebuchet MS" w:cs="Trebuchet MS"/>
          <w:spacing w:val="36"/>
          <w:sz w:val="28"/>
        </w:rPr>
        <w:t xml:space="preserve"> </w:t>
      </w:r>
      <w:r>
        <w:rPr>
          <w:rFonts w:ascii="Trebuchet MS" w:eastAsia="Trebuchet MS" w:hAnsi="Trebuchet MS" w:cs="Trebuchet MS"/>
          <w:spacing w:val="-2"/>
          <w:sz w:val="28"/>
        </w:rPr>
        <w:t>aplikacji</w:t>
      </w:r>
    </w:p>
    <w:p w14:paraId="08385276" w14:textId="77777777" w:rsidR="00663AE7" w:rsidRDefault="00000000">
      <w:pPr>
        <w:numPr>
          <w:ilvl w:val="0"/>
          <w:numId w:val="6"/>
        </w:numPr>
        <w:tabs>
          <w:tab w:val="left" w:pos="1067"/>
        </w:tabs>
        <w:spacing w:before="185" w:after="0" w:line="360" w:lineRule="auto"/>
        <w:ind w:left="1067" w:hanging="359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Wykorzystane</w:t>
      </w:r>
      <w:r>
        <w:rPr>
          <w:rFonts w:ascii="Trebuchet MS" w:eastAsia="Trebuchet MS" w:hAnsi="Trebuchet MS" w:cs="Trebuchet MS"/>
          <w:b/>
          <w:spacing w:val="7"/>
          <w:sz w:val="22"/>
        </w:rPr>
        <w:t xml:space="preserve"> </w:t>
      </w:r>
      <w:r>
        <w:rPr>
          <w:rFonts w:ascii="Trebuchet MS" w:eastAsia="Trebuchet MS" w:hAnsi="Trebuchet MS" w:cs="Trebuchet MS"/>
          <w:b/>
          <w:spacing w:val="-2"/>
          <w:sz w:val="22"/>
        </w:rPr>
        <w:t>technologie</w:t>
      </w:r>
    </w:p>
    <w:p w14:paraId="73C03661" w14:textId="77777777" w:rsidR="00663AE7" w:rsidRDefault="00000000">
      <w:pPr>
        <w:tabs>
          <w:tab w:val="left" w:pos="1067"/>
        </w:tabs>
        <w:spacing w:before="185" w:after="0" w:line="360" w:lineRule="auto"/>
        <w:ind w:left="1067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Do trenowania modelu wykorzystaliśmy bibliotekę LightGBM, która zapewnia wydajność i skuteczność w zadaniach uczenia maszynowego. Aplikację webową zbudowano za pomocą Streamlit, umożliwiającego interaktywne wprowadzanie danych i prezentację wyników.</w:t>
      </w:r>
    </w:p>
    <w:p w14:paraId="2FF32C50" w14:textId="77777777" w:rsidR="00663AE7" w:rsidRDefault="00000000">
      <w:pPr>
        <w:tabs>
          <w:tab w:val="left" w:pos="1067"/>
        </w:tabs>
        <w:spacing w:before="185" w:after="0" w:line="360" w:lineRule="auto"/>
        <w:ind w:left="1067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Dodatkowo użyto bibliotek:</w:t>
      </w:r>
    </w:p>
    <w:p w14:paraId="1EF7C352" w14:textId="77777777" w:rsidR="00663AE7" w:rsidRDefault="00000000">
      <w:pPr>
        <w:numPr>
          <w:ilvl w:val="0"/>
          <w:numId w:val="7"/>
        </w:numPr>
        <w:tabs>
          <w:tab w:val="left" w:pos="1067"/>
        </w:tabs>
        <w:spacing w:before="185" w:after="0" w:line="360" w:lineRule="auto"/>
        <w:ind w:left="1787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sz w:val="22"/>
        </w:rPr>
        <w:t>Pandas i NumPy – do przetwarzania danych,</w:t>
      </w:r>
    </w:p>
    <w:p w14:paraId="220CD47E" w14:textId="77777777" w:rsidR="00663AE7" w:rsidRDefault="00000000">
      <w:pPr>
        <w:numPr>
          <w:ilvl w:val="0"/>
          <w:numId w:val="7"/>
        </w:numPr>
        <w:tabs>
          <w:tab w:val="left" w:pos="1067"/>
        </w:tabs>
        <w:spacing w:before="185" w:after="0" w:line="360" w:lineRule="auto"/>
        <w:ind w:left="1787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sz w:val="22"/>
        </w:rPr>
        <w:t>Scikit-learn – do podziału danych i ewaluacji modelu,</w:t>
      </w:r>
    </w:p>
    <w:p w14:paraId="6140A5FC" w14:textId="77777777" w:rsidR="00663AE7" w:rsidRDefault="00000000">
      <w:pPr>
        <w:numPr>
          <w:ilvl w:val="0"/>
          <w:numId w:val="7"/>
        </w:numPr>
        <w:tabs>
          <w:tab w:val="left" w:pos="1067"/>
        </w:tabs>
        <w:spacing w:before="185" w:after="0" w:line="360" w:lineRule="auto"/>
        <w:ind w:left="1787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sz w:val="22"/>
        </w:rPr>
        <w:t>Matplotlib – do wizualizacji wyników.</w:t>
      </w:r>
    </w:p>
    <w:p w14:paraId="082CA7F1" w14:textId="77777777" w:rsidR="00663AE7" w:rsidRDefault="00000000">
      <w:pPr>
        <w:numPr>
          <w:ilvl w:val="0"/>
          <w:numId w:val="7"/>
        </w:numPr>
        <w:tabs>
          <w:tab w:val="left" w:pos="1067"/>
        </w:tabs>
        <w:spacing w:before="85" w:after="0" w:line="360" w:lineRule="auto"/>
        <w:ind w:left="1067" w:hanging="359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Opis</w:t>
      </w:r>
      <w:r>
        <w:rPr>
          <w:rFonts w:ascii="Trebuchet MS" w:eastAsia="Trebuchet MS" w:hAnsi="Trebuchet MS" w:cs="Trebuchet MS"/>
          <w:b/>
          <w:spacing w:val="3"/>
          <w:sz w:val="22"/>
        </w:rPr>
        <w:t xml:space="preserve"> </w:t>
      </w:r>
      <w:r>
        <w:rPr>
          <w:rFonts w:ascii="Trebuchet MS" w:eastAsia="Trebuchet MS" w:hAnsi="Trebuchet MS" w:cs="Trebuchet MS"/>
          <w:b/>
          <w:spacing w:val="-2"/>
          <w:sz w:val="22"/>
        </w:rPr>
        <w:t>funkcjonalności</w:t>
      </w:r>
    </w:p>
    <w:p w14:paraId="3433718A" w14:textId="77777777" w:rsidR="00663AE7" w:rsidRDefault="00000000">
      <w:pPr>
        <w:tabs>
          <w:tab w:val="left" w:pos="1067"/>
        </w:tabs>
        <w:spacing w:before="85" w:after="0" w:line="360" w:lineRule="auto"/>
        <w:ind w:left="1067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>Aplikacja oferuje trzy główne funkcjonalności: interaktywne przewidywanie wynagrodzeń, obsługę zmiennych kategorycznych oraz wyświetlanie wyników w czasie rzeczywistym</w:t>
      </w:r>
    </w:p>
    <w:p w14:paraId="34977C52" w14:textId="77777777" w:rsidR="00663AE7" w:rsidRDefault="00000000">
      <w:pPr>
        <w:numPr>
          <w:ilvl w:val="0"/>
          <w:numId w:val="8"/>
        </w:numPr>
        <w:tabs>
          <w:tab w:val="left" w:pos="1067"/>
        </w:tabs>
        <w:spacing w:before="85" w:after="0" w:line="360" w:lineRule="auto"/>
        <w:ind w:left="1787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>Interaktywne przewidywanie wynagrodzeń</w:t>
      </w:r>
    </w:p>
    <w:p w14:paraId="328930AE" w14:textId="77777777" w:rsidR="00663AE7" w:rsidRDefault="00000000">
      <w:pPr>
        <w:tabs>
          <w:tab w:val="left" w:pos="1067"/>
        </w:tabs>
        <w:spacing w:before="85" w:after="0" w:line="360" w:lineRule="auto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  <w:t xml:space="preserve">Użytkownik może wprowadzić dane takie jak poziom doświadczenia, </w:t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  <w:t xml:space="preserve">tytuł stanowiska i lokalizacja firmy za pomocą prostego interfejsu w </w:t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  <w:t xml:space="preserve">aplikacji Streamlit. Po wprowadzeniu danych aplikacja przewiduje </w:t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  <w:t>wynagrodzenie</w:t>
      </w:r>
    </w:p>
    <w:p w14:paraId="541D4359" w14:textId="77777777" w:rsidR="00663AE7" w:rsidRDefault="00000000">
      <w:pPr>
        <w:numPr>
          <w:ilvl w:val="0"/>
          <w:numId w:val="9"/>
        </w:numPr>
        <w:tabs>
          <w:tab w:val="left" w:pos="1067"/>
        </w:tabs>
        <w:spacing w:before="85" w:after="0" w:line="360" w:lineRule="auto"/>
        <w:ind w:left="1787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pacing w:val="-4"/>
          <w:sz w:val="22"/>
        </w:rPr>
        <w:t>Obsługa zmiennych kategorycznych</w:t>
      </w:r>
    </w:p>
    <w:p w14:paraId="01AD99C2" w14:textId="4CD1A80B" w:rsidR="00663AE7" w:rsidRPr="00D21CD2" w:rsidRDefault="00000000">
      <w:pPr>
        <w:tabs>
          <w:tab w:val="left" w:pos="1067"/>
        </w:tabs>
        <w:spacing w:before="85" w:after="0" w:line="360" w:lineRule="auto"/>
        <w:ind w:left="1067"/>
        <w:rPr>
          <w:rFonts w:ascii="Trebuchet MS" w:eastAsia="Trebuchet MS" w:hAnsi="Trebuchet MS" w:cs="Trebuchet MS"/>
          <w:sz w:val="22"/>
          <w:lang w:val="ru-UA"/>
        </w:rPr>
      </w:pPr>
      <w:r>
        <w:rPr>
          <w:rFonts w:ascii="Trebuchet MS" w:eastAsia="Trebuchet MS" w:hAnsi="Trebuchet MS" w:cs="Trebuchet MS"/>
          <w:sz w:val="22"/>
        </w:rPr>
        <w:tab/>
        <w:t xml:space="preserve">Aplikacja automatycznie przetwarza zmienne wejściowe, takie jak </w:t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b/>
          <w:sz w:val="22"/>
        </w:rPr>
        <w:t xml:space="preserve">experience_level </w:t>
      </w:r>
      <w:r>
        <w:rPr>
          <w:rFonts w:ascii="Trebuchet MS" w:eastAsia="Trebuchet MS" w:hAnsi="Trebuchet MS" w:cs="Trebuchet MS"/>
          <w:sz w:val="22"/>
        </w:rPr>
        <w:t xml:space="preserve">i </w:t>
      </w:r>
      <w:r>
        <w:rPr>
          <w:rFonts w:ascii="Trebuchet MS" w:eastAsia="Trebuchet MS" w:hAnsi="Trebuchet MS" w:cs="Trebuchet MS"/>
          <w:b/>
          <w:sz w:val="22"/>
        </w:rPr>
        <w:t>company_location</w:t>
      </w:r>
      <w:r>
        <w:rPr>
          <w:rFonts w:ascii="Trebuchet MS" w:eastAsia="Trebuchet MS" w:hAnsi="Trebuchet MS" w:cs="Trebuchet MS"/>
          <w:sz w:val="22"/>
        </w:rPr>
        <w:t xml:space="preserve">, na format odpowiedni do </w:t>
      </w:r>
      <w:r>
        <w:rPr>
          <w:rFonts w:ascii="Trebuchet MS" w:eastAsia="Trebuchet MS" w:hAnsi="Trebuchet MS" w:cs="Trebuchet MS"/>
          <w:sz w:val="22"/>
        </w:rPr>
        <w:tab/>
        <w:t xml:space="preserve">użycia </w:t>
      </w:r>
      <w:r>
        <w:rPr>
          <w:rFonts w:ascii="Trebuchet MS" w:eastAsia="Trebuchet MS" w:hAnsi="Trebuchet MS" w:cs="Trebuchet MS"/>
          <w:sz w:val="22"/>
        </w:rPr>
        <w:tab/>
        <w:t xml:space="preserve">w modelu. </w:t>
      </w:r>
    </w:p>
    <w:p w14:paraId="7BF05494" w14:textId="77777777" w:rsidR="00663AE7" w:rsidRDefault="00000000">
      <w:pPr>
        <w:numPr>
          <w:ilvl w:val="0"/>
          <w:numId w:val="10"/>
        </w:numPr>
        <w:tabs>
          <w:tab w:val="left" w:pos="1067"/>
        </w:tabs>
        <w:spacing w:before="85" w:after="0" w:line="360" w:lineRule="auto"/>
        <w:ind w:left="1787" w:hanging="360"/>
        <w:rPr>
          <w:rFonts w:ascii="Trebuchet MS" w:eastAsia="Trebuchet MS" w:hAnsi="Trebuchet MS" w:cs="Trebuchet MS"/>
          <w:b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lastRenderedPageBreak/>
        <w:t>Ewaluacja wyników</w:t>
      </w:r>
    </w:p>
    <w:p w14:paraId="4DE9BF4F" w14:textId="695DC168" w:rsidR="00663AE7" w:rsidRDefault="00000000">
      <w:pPr>
        <w:tabs>
          <w:tab w:val="left" w:pos="1067"/>
        </w:tabs>
        <w:spacing w:before="85" w:after="0" w:line="360" w:lineRule="auto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b/>
          <w:sz w:val="22"/>
        </w:rPr>
        <w:tab/>
      </w:r>
      <w:r>
        <w:rPr>
          <w:rFonts w:ascii="Trebuchet MS" w:eastAsia="Trebuchet MS" w:hAnsi="Trebuchet MS" w:cs="Trebuchet MS"/>
          <w:b/>
          <w:sz w:val="22"/>
        </w:rPr>
        <w:tab/>
      </w:r>
      <w:r>
        <w:rPr>
          <w:rFonts w:ascii="Trebuchet MS" w:eastAsia="Trebuchet MS" w:hAnsi="Trebuchet MS" w:cs="Trebuchet MS"/>
          <w:sz w:val="22"/>
        </w:rPr>
        <w:t xml:space="preserve">Aplikacja wyświetla wyniki przewidywania wynagrodzeń w czasie </w:t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  <w:t xml:space="preserve">rzeczywistym. Wyniki są generowane natychmiast po kliknięciu </w:t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</w:r>
      <w:r>
        <w:rPr>
          <w:rFonts w:ascii="Trebuchet MS" w:eastAsia="Trebuchet MS" w:hAnsi="Trebuchet MS" w:cs="Trebuchet MS"/>
          <w:sz w:val="22"/>
        </w:rPr>
        <w:tab/>
        <w:t>przycisku „</w:t>
      </w:r>
      <w:r w:rsidR="00037DD2">
        <w:rPr>
          <w:rFonts w:ascii="Trebuchet MS" w:eastAsia="Trebuchet MS" w:hAnsi="Trebuchet MS" w:cs="Trebuchet MS"/>
          <w:sz w:val="22"/>
        </w:rPr>
        <w:t>Calculate</w:t>
      </w:r>
      <w:r>
        <w:rPr>
          <w:rFonts w:ascii="Trebuchet MS" w:eastAsia="Trebuchet MS" w:hAnsi="Trebuchet MS" w:cs="Trebuchet MS"/>
          <w:sz w:val="22"/>
        </w:rPr>
        <w:t>” w interfejsie użytkownika</w:t>
      </w:r>
    </w:p>
    <w:p w14:paraId="6FDCB4E5" w14:textId="77777777" w:rsidR="00422750" w:rsidRDefault="00422750">
      <w:pPr>
        <w:spacing w:after="0" w:line="360" w:lineRule="auto"/>
        <w:ind w:left="141"/>
        <w:rPr>
          <w:rFonts w:ascii="Trebuchet MS" w:eastAsia="Trebuchet MS" w:hAnsi="Trebuchet MS" w:cs="Trebuchet MS"/>
          <w:spacing w:val="-2"/>
          <w:sz w:val="28"/>
        </w:rPr>
      </w:pPr>
    </w:p>
    <w:p w14:paraId="1B5D08C0" w14:textId="2A6E987D" w:rsidR="00663AE7" w:rsidRDefault="00000000">
      <w:pPr>
        <w:spacing w:after="0" w:line="360" w:lineRule="auto"/>
        <w:ind w:left="141"/>
        <w:rPr>
          <w:rFonts w:ascii="Trebuchet MS" w:eastAsia="Trebuchet MS" w:hAnsi="Trebuchet MS" w:cs="Trebuchet MS"/>
          <w:sz w:val="28"/>
        </w:rPr>
      </w:pPr>
      <w:r>
        <w:rPr>
          <w:rFonts w:ascii="Trebuchet MS" w:eastAsia="Trebuchet MS" w:hAnsi="Trebuchet MS" w:cs="Trebuchet MS"/>
          <w:spacing w:val="-2"/>
          <w:sz w:val="28"/>
        </w:rPr>
        <w:t>Załączniki:</w:t>
      </w:r>
    </w:p>
    <w:p w14:paraId="59E23056" w14:textId="07F1F0FF" w:rsidR="00E351A0" w:rsidRDefault="00E351A0" w:rsidP="00E351A0">
      <w:pPr>
        <w:spacing w:before="186" w:after="0" w:line="360" w:lineRule="auto"/>
        <w:ind w:left="141"/>
      </w:pPr>
      <w:r>
        <w:t xml:space="preserve">Aplikacja: </w:t>
      </w:r>
      <w:hyperlink r:id="rId7" w:history="1">
        <w:r w:rsidRPr="00116618">
          <w:rPr>
            <w:rStyle w:val="Hipercze"/>
            <w:rFonts w:ascii="Trebuchet MS" w:eastAsia="Trebuchet MS" w:hAnsi="Trebuchet MS" w:cs="Trebuchet MS"/>
            <w:sz w:val="22"/>
          </w:rPr>
          <w:t>https://s24918-salary-calculator-calculator-ctpxm7.s</w:t>
        </w:r>
        <w:r w:rsidRPr="00116618">
          <w:rPr>
            <w:rStyle w:val="Hipercze"/>
            <w:rFonts w:ascii="Trebuchet MS" w:eastAsia="Trebuchet MS" w:hAnsi="Trebuchet MS" w:cs="Trebuchet MS"/>
            <w:sz w:val="22"/>
          </w:rPr>
          <w:t>t</w:t>
        </w:r>
        <w:r w:rsidRPr="00116618">
          <w:rPr>
            <w:rStyle w:val="Hipercze"/>
            <w:rFonts w:ascii="Trebuchet MS" w:eastAsia="Trebuchet MS" w:hAnsi="Trebuchet MS" w:cs="Trebuchet MS"/>
            <w:sz w:val="22"/>
          </w:rPr>
          <w:t>reamlit.app/</w:t>
        </w:r>
      </w:hyperlink>
    </w:p>
    <w:p w14:paraId="3D495D30" w14:textId="543C830E" w:rsidR="00E351A0" w:rsidRPr="00E351A0" w:rsidRDefault="00E351A0" w:rsidP="00E351A0">
      <w:pPr>
        <w:spacing w:before="186" w:after="0" w:line="360" w:lineRule="auto"/>
        <w:ind w:left="141"/>
        <w:rPr>
          <w:rFonts w:ascii="Trebuchet MS" w:eastAsia="Trebuchet MS" w:hAnsi="Trebuchet MS" w:cs="Trebuchet MS"/>
          <w:color w:val="0000FF"/>
          <w:sz w:val="22"/>
          <w:u w:val="single"/>
        </w:rPr>
      </w:pPr>
      <w:r>
        <w:t xml:space="preserve">Kod: </w:t>
      </w:r>
      <w:hyperlink r:id="rId8" w:history="1">
        <w:r w:rsidRPr="00116618">
          <w:rPr>
            <w:rStyle w:val="Hipercze"/>
          </w:rPr>
          <w:t>https://github.com/s24918/Salary-Calculator</w:t>
        </w:r>
      </w:hyperlink>
      <w:r>
        <w:t xml:space="preserve"> </w:t>
      </w:r>
    </w:p>
    <w:sectPr w:rsidR="00E351A0" w:rsidRPr="00E35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0A8C"/>
    <w:multiLevelType w:val="multilevel"/>
    <w:tmpl w:val="9AAE8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523039"/>
    <w:multiLevelType w:val="multilevel"/>
    <w:tmpl w:val="88DAB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53CC5"/>
    <w:multiLevelType w:val="multilevel"/>
    <w:tmpl w:val="42787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C44813"/>
    <w:multiLevelType w:val="multilevel"/>
    <w:tmpl w:val="6C601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B439E5"/>
    <w:multiLevelType w:val="multilevel"/>
    <w:tmpl w:val="ACB2B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2B257A"/>
    <w:multiLevelType w:val="multilevel"/>
    <w:tmpl w:val="E4A4E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7743F6"/>
    <w:multiLevelType w:val="multilevel"/>
    <w:tmpl w:val="F6F26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8F7F85"/>
    <w:multiLevelType w:val="multilevel"/>
    <w:tmpl w:val="EEFCE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4B0C0C"/>
    <w:multiLevelType w:val="multilevel"/>
    <w:tmpl w:val="B5C84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BF050E"/>
    <w:multiLevelType w:val="multilevel"/>
    <w:tmpl w:val="3DCAC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8654407">
    <w:abstractNumId w:val="8"/>
  </w:num>
  <w:num w:numId="2" w16cid:durableId="1368289342">
    <w:abstractNumId w:val="7"/>
  </w:num>
  <w:num w:numId="3" w16cid:durableId="274100148">
    <w:abstractNumId w:val="2"/>
  </w:num>
  <w:num w:numId="4" w16cid:durableId="1625772244">
    <w:abstractNumId w:val="3"/>
  </w:num>
  <w:num w:numId="5" w16cid:durableId="1219244205">
    <w:abstractNumId w:val="9"/>
  </w:num>
  <w:num w:numId="6" w16cid:durableId="1732918419">
    <w:abstractNumId w:val="4"/>
  </w:num>
  <w:num w:numId="7" w16cid:durableId="2084519789">
    <w:abstractNumId w:val="1"/>
  </w:num>
  <w:num w:numId="8" w16cid:durableId="1186483357">
    <w:abstractNumId w:val="0"/>
  </w:num>
  <w:num w:numId="9" w16cid:durableId="907693559">
    <w:abstractNumId w:val="6"/>
  </w:num>
  <w:num w:numId="10" w16cid:durableId="50545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AE7"/>
    <w:rsid w:val="00037DD2"/>
    <w:rsid w:val="00422750"/>
    <w:rsid w:val="004A4A21"/>
    <w:rsid w:val="00663AE7"/>
    <w:rsid w:val="00D21CD2"/>
    <w:rsid w:val="00E3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A33A"/>
  <w15:docId w15:val="{B4483F80-EB02-4A5A-893E-69508F0C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51A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51A0"/>
    <w:rPr>
      <w:color w:val="605E5C"/>
      <w:shd w:val="clear" w:color="auto" w:fill="E1DFDD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E351A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E351A0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E351A0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E351A0"/>
  </w:style>
  <w:style w:type="character" w:styleId="UyteHipercze">
    <w:name w:val="FollowedHyperlink"/>
    <w:basedOn w:val="Domylnaczcionkaakapitu"/>
    <w:uiPriority w:val="99"/>
    <w:semiHidden/>
    <w:unhideWhenUsed/>
    <w:rsid w:val="00E351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4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24918/Salary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24918-salary-calculator-calculator-ctpxm7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700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Khrapko</cp:lastModifiedBy>
  <cp:revision>2</cp:revision>
  <dcterms:created xsi:type="dcterms:W3CDTF">2025-01-18T14:10:00Z</dcterms:created>
  <dcterms:modified xsi:type="dcterms:W3CDTF">2025-01-18T17:17:00Z</dcterms:modified>
</cp:coreProperties>
</file>