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60" w:after="60"/>
      </w:pPr>
      <w:r>
        <w:rPr>
          <w:b/>
          <w:sz w:val="44"/>
          <w:szCs w:val="44"/>
        </w:rPr>
        <w:t xml:space="preserve">高雄市立民生醫院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護理科電子白板系統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測試計畫書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文件代號：KMSH-NWB-TP-001（暫編，俟工作計畫會議核定）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版　　本：V1.0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中華民國 115 年 7 月 15 日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承作廠商：合匯科技股份有限公司</w:t>
      </w:r>
    </w:p>
    <w:p>
      <w:r>
        <w:br w:type="page"/>
      </w:r>
    </w:p>
    <w:p>
      <w:pPr>
        <w:pStyle w:val="Heading1"/>
      </w:pPr>
      <w:r>
        <w:t xml:space="preserve">壹、前言</w:t>
      </w:r>
    </w:p>
    <w:p>
      <w:pPr>
        <w:spacing w:after="80" w:line="288" w:lineRule="auto"/>
        <w:jc w:val="both"/>
      </w:pPr>
      <w:r>
        <w:t xml:space="preserve">本測試計畫書為本專案階段 3 之交付文件，依據需求規格書（中華民國 115 年 02 月 09 日）、系統需求確認書（KMSH-NWB-SRC-001）及契約規定編撰，載明本系統之測試目的、範圍、策略、環境、組織分工、進度、測試項目、通過準則與缺失管理，作為執行系統測試、使用者測試及據以撰寫測試報告書之依據。測試以系統需求確認書確認之功能範圍為基準；本文件經本院審查合格後據以執行。</w:t>
      </w:r>
    </w:p>
    <w:p>
      <w:pPr>
        <w:pStyle w:val="Heading1"/>
      </w:pPr>
      <w:r>
        <w:t xml:space="preserve">貳、測試目的</w:t>
      </w:r>
    </w:p>
    <w:p>
      <w:pPr>
        <w:ind w:left="480" w:hanging="240"/>
        <w:spacing w:after="40"/>
      </w:pPr>
      <w:r>
        <w:t xml:space="preserve">•  </w:t>
      </w:r>
      <w:r>
        <w:t xml:space="preserve">驗證系統功能符合系統需求確認書所載之功能需求。</w:t>
      </w:r>
    </w:p>
    <w:p>
      <w:pPr>
        <w:ind w:left="480" w:hanging="240"/>
        <w:spacing w:after="40"/>
      </w:pPr>
      <w:r>
        <w:t xml:space="preserve">•  </w:t>
      </w:r>
      <w:r>
        <w:t xml:space="preserve">驗證與醫療資訊系統（HIS）及院方電子白板 API 之介接正確；未開放欄位之自建後台過渡資料顯示正確。</w:t>
      </w:r>
    </w:p>
    <w:p>
      <w:pPr>
        <w:ind w:left="480" w:hanging="240"/>
        <w:spacing w:after="40"/>
      </w:pPr>
      <w:r>
        <w:t xml:space="preserve">•  </w:t>
      </w:r>
      <w:r>
        <w:t xml:space="preserve">驗證權限管理、稽核軌跡、閒置自動登出等資訊安全需求。</w:t>
      </w:r>
    </w:p>
    <w:p>
      <w:pPr>
        <w:ind w:left="480" w:hanging="240"/>
        <w:spacing w:after="40"/>
      </w:pPr>
      <w:r>
        <w:t xml:space="preserve">•  </w:t>
      </w:r>
      <w:r>
        <w:t xml:space="preserve">驗證系統效能（線上查詢回應時間）與服務水準符合規範。</w:t>
      </w:r>
    </w:p>
    <w:p>
      <w:pPr>
        <w:ind w:left="480" w:hanging="240"/>
        <w:spacing w:after="40"/>
      </w:pPr>
      <w:r>
        <w:t xml:space="preserve">•  </w:t>
      </w:r>
      <w:r>
        <w:t xml:space="preserve">驗證響應式版面（RWD）於各尺寸裝置與指定瀏覽器之相容性。</w:t>
      </w:r>
    </w:p>
    <w:p>
      <w:pPr>
        <w:pStyle w:val="Heading1"/>
      </w:pPr>
      <w:r>
        <w:t xml:space="preserve">參、測試範圍與對象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第一階段 4 個護理站</w:t>
      </w:r>
      <w:r>
        <w:t xml:space="preserve">：W52 一般病房、ICU 加護病房、OR 手術室、ER 急診室之顯示端與後台管理功能。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共通與後台管理</w:t>
      </w:r>
      <w:r>
        <w:t xml:space="preserve">：值班醫師排程、引用值班醫師顯示、頁首與檢視設定、帳號與權限管理。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介接</w:t>
      </w:r>
      <w:r>
        <w:t xml:space="preserve">：HIS 引用資料表結構之落地資料、院方電子白板 API（手術／病床）、單一登入（SSO）／AD。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非功能需求</w:t>
      </w:r>
      <w:r>
        <w:t xml:space="preserve">：效能、資訊安全、相容性、備份與回復。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不在本階段範圍</w:t>
      </w:r>
      <w:r>
        <w:t xml:space="preserve">：洗腎室（第二階段）功能。</w:t>
      </w:r>
    </w:p>
    <w:p>
      <w:pPr>
        <w:pStyle w:val="Heading1"/>
      </w:pPr>
      <w:r>
        <w:t xml:space="preserve">肆、測試策略與方法</w:t>
      </w:r>
    </w:p>
    <w:p>
      <w:pPr>
        <w:pStyle w:val="Heading2"/>
      </w:pPr>
      <w:r>
        <w:t xml:space="preserve">一、測試層級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層級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執行者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單元測試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個別程式模組／API 端點之邏輯驗證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廠商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整合測試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前後端、資料同步（ETL）與介接之串接驗證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廠商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系統測試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依測試案例對整體系統之功能與非功能驗證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廠商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使用者測試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由本院使用者及資訊人員共同操作驗證（階段 5）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本院／廠商</w:t>
            </w:r>
          </w:p>
        </w:tc>
      </w:tr>
    </w:tbl>
    <w:p>
      <w:pPr>
        <w:pStyle w:val="Heading2"/>
      </w:pPr>
      <w:r>
        <w:t xml:space="preserve">二、測試類型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功能測試</w:t>
      </w:r>
      <w:r>
        <w:t xml:space="preserve">：各站分頁功能、後台維護、資料新增／修改／刪除。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介接測試</w:t>
      </w:r>
      <w:r>
        <w:t xml:space="preserve">：HIS 落地資料、院方 API 手術／病床、SSO／AD 登入。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效能測試</w:t>
      </w:r>
      <w:r>
        <w:t xml:space="preserve">：線上查詢回應時間抽樣量測。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資訊安全測試</w:t>
      </w:r>
      <w:r>
        <w:t xml:space="preserve">：權限授權、未登入異動拒絕、稽核軌跡、登入失敗紀錄、閒置自動登出、SSL。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相容性測試</w:t>
      </w:r>
      <w:r>
        <w:t xml:space="preserve">：Safari、Edge、Chrome 及各尺寸裝置（RWD）。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回歸測試</w:t>
      </w:r>
      <w:r>
        <w:t xml:space="preserve">：缺失修正或需求變更後，重測受影響範圍。</w:t>
      </w:r>
    </w:p>
    <w:p>
      <w:pPr>
        <w:pStyle w:val="Heading1"/>
      </w:pPr>
      <w:r>
        <w:t xml:space="preserve">伍、測試環境</w:t>
      </w:r>
    </w:p>
    <w:p>
      <w:pPr>
        <w:ind w:left="480" w:hanging="240"/>
        <w:spacing w:after="40"/>
      </w:pPr>
      <w:r>
        <w:t xml:space="preserve">•  </w:t>
      </w:r>
      <w:r>
        <w:t xml:space="preserve">伺服器：Windows Server 2022、IIS 10、.NET 8、Microsoft SQL Server 2022。</w:t>
      </w:r>
    </w:p>
    <w:p>
      <w:pPr>
        <w:ind w:left="480" w:hanging="240"/>
        <w:spacing w:after="40"/>
      </w:pPr>
      <w:r>
        <w:t xml:space="preserve">•  </w:t>
      </w:r>
      <w:r>
        <w:t xml:space="preserve">前端：React 建置之網站，經由 IIS 部署；白板顯示端以資訊播放電腦連接 55 吋觸控顯示器。</w:t>
      </w:r>
    </w:p>
    <w:p>
      <w:pPr>
        <w:ind w:left="480" w:hanging="240"/>
        <w:spacing w:after="40"/>
      </w:pPr>
      <w:r>
        <w:t xml:space="preserve">•  </w:t>
      </w:r>
      <w:r>
        <w:t xml:space="preserve">瀏覽器：Safari、Edge、Chrome（最新穩定版）。</w:t>
      </w:r>
    </w:p>
    <w:p>
      <w:pPr>
        <w:ind w:left="480" w:hanging="240"/>
        <w:spacing w:after="40"/>
      </w:pPr>
      <w:r>
        <w:t xml:space="preserve">•  </w:t>
      </w:r>
      <w:r>
        <w:t xml:space="preserve">測試資料：以去識別化／測試資料進行；不得以真實病人資料進行破壞性測試；介接來源未開放欄位以自建後台測試資料驗證。</w:t>
      </w:r>
    </w:p>
    <w:p>
      <w:pPr>
        <w:ind w:left="480" w:hanging="240"/>
        <w:spacing w:after="40"/>
      </w:pPr>
      <w:r>
        <w:t xml:space="preserve">•  </w:t>
      </w:r>
      <w:r>
        <w:t xml:space="preserve">測試區與正式區分離，測試不影響正式作業。</w:t>
      </w:r>
    </w:p>
    <w:p>
      <w:pPr>
        <w:pStyle w:val="Heading1"/>
      </w:pPr>
      <w:r>
        <w:t xml:space="preserve">陸、測試組織與分工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角色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主要職責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專案經理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測試進度掌控、缺失追蹤、與本院協調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系統分析師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測試案例設計、需求對應確認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程式設計師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缺失修正、單元／整合測試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測試工程師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系統測試執行、缺失記錄、回歸測試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本院使用者／資訊人員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使用者測試、缺失回饋與確認</w:t>
            </w:r>
          </w:p>
        </w:tc>
      </w:tr>
    </w:tbl>
    <w:p>
      <w:pPr>
        <w:pStyle w:val="Heading1"/>
      </w:pPr>
      <w:r>
        <w:t xml:space="preserve">柒、測試進度與時程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階段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工作內容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時程依據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測試計畫書、測試報告書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階段 2 審查合格通知日之次日起 7 個日曆天內交付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使用者測試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階段 4 審查合格通知日之次日起 7 個日曆天內執行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測試報告書（最終）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驗收日以前交付</w:t>
            </w:r>
          </w:p>
        </w:tc>
      </w:tr>
    </w:tbl>
    <w:p>
      <w:pPr>
        <w:pStyle w:val="Heading1"/>
      </w:pPr>
      <w:r>
        <w:t xml:space="preserve">捌、測試項目清單</w:t>
      </w:r>
    </w:p>
    <w:p>
      <w:pPr>
        <w:spacing w:after="80" w:line="288" w:lineRule="auto"/>
        <w:jc w:val="both"/>
      </w:pPr>
      <w:r>
        <w:t xml:space="preserve">下列各表以系統需求確認書之功能為基準；「測試類型」代碼：功＝功能、介＝介接、效＝效能、安＝資安、容＝相容性。</w:t>
      </w:r>
    </w:p>
    <w:p>
      <w:pPr>
        <w:pStyle w:val="Heading2"/>
      </w:pPr>
      <w:r>
        <w:t xml:space="preserve">一、W52 一般病房</w:t>
      </w:r>
    </w:p>
    <w:tbl>
      <w:tblPr>
        <w:tblStyle w:val="TableGrid"/>
        <w:tblW w:w="0" w:type="auto"/>
        <w:tblLook w:val="04A0"/>
      </w:tblPr>
      <w:tblGrid>
        <w:gridCol w:w="2374"/>
        <w:gridCol w:w="2374"/>
        <w:gridCol w:w="2374"/>
        <w:gridCol w:w="2374"/>
      </w:tblGrid>
      <w:tr>
        <w:trPr>
          <w:tblHeader/>
        </w:trPr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項次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測試項目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類型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測試重點與預期結果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W-01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白板基本資訊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站別、護理長、病房主任、時鐘、跑馬燈正確顯示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W-02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病室動態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功／介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依配置圖顯示床位；病人基本／詳細、註記、床數統計、床位動態、管路統計正確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W-03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照護提醒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後台登錄之病人關照正確顯示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W-04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手術資訊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功／介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當日手術資訊與院方排程一致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W-05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檢查／會診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明細依時間排序；完成後 24 小時自動移除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W-06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連絡資訊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當日值班與常用電話正確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W-07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排班資訊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三班護理人員（含床位、緊急應變編組、點班）、專師、住院醫師正確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W-08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醫師資訊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負責床位、查房時間表正確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W-09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佈告欄／避難圖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公告、避難圖圖片正確顯示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W-10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護理交班／照護團隊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交班摘要、照護團隊（科別／職別／姓名／分機）正確</w:t>
            </w:r>
          </w:p>
        </w:tc>
      </w:tr>
    </w:tbl>
    <w:p>
      <w:pPr>
        <w:pStyle w:val="Heading2"/>
      </w:pPr>
      <w:r>
        <w:t xml:space="preserve">二、ICU 加護病房</w:t>
      </w:r>
    </w:p>
    <w:tbl>
      <w:tblPr>
        <w:tblStyle w:val="TableGrid"/>
        <w:tblW w:w="0" w:type="auto"/>
        <w:tblLook w:val="04A0"/>
      </w:tblPr>
      <w:tblGrid>
        <w:gridCol w:w="2374"/>
        <w:gridCol w:w="2374"/>
        <w:gridCol w:w="2374"/>
        <w:gridCol w:w="2374"/>
      </w:tblGrid>
      <w:tr>
        <w:trPr>
          <w:tblHeader/>
        </w:trPr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項次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測試項目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類型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測試重點與預期結果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I-01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病室動態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功／介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3F／4F 床位、註記、床數統計、疾病嚴重程度 A／B／C、管路統計正確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I-02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抗生素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點選病床顯示該病人抗生素明細（藥名、開始／首次／結束時間）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I-03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手術資訊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功／介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當日及前後 3 日手術資訊正確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I-04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檢查／會診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明細排序與 24 小時自動移除</w:t>
            </w:r>
          </w:p>
        </w:tc>
      </w:tr>
    </w:tbl>
    <w:p>
      <w:pPr>
        <w:pStyle w:val="Heading2"/>
      </w:pPr>
      <w:r>
        <w:t xml:space="preserve">三、OR 手術室</w:t>
      </w:r>
    </w:p>
    <w:tbl>
      <w:tblPr>
        <w:tblStyle w:val="TableGrid"/>
        <w:tblW w:w="0" w:type="auto"/>
        <w:tblLook w:val="04A0"/>
      </w:tblPr>
      <w:tblGrid>
        <w:gridCol w:w="2374"/>
        <w:gridCol w:w="2374"/>
        <w:gridCol w:w="2374"/>
        <w:gridCol w:w="2374"/>
      </w:tblGrid>
      <w:tr>
        <w:trPr>
          <w:tblHeader/>
        </w:trPr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項次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測試項目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類型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測試重點與預期結果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O-01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手術動態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功／介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各刀房手術中病人詳細、來源顏色區分、手術統計正確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O-02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手術派班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三班各刀房刷手／流動與統計正確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O-03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特殊交班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手術後轉病房之特殊交班登錄與顯示正確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O-04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手術清單／匯出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功／安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區間查詢正確；xlsx 匯出含完整姓名須登入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O-05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各科協助業務／溫溼度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圖片公告顯示；各刀房溫溼度登錄與顯示正確</w:t>
            </w:r>
          </w:p>
        </w:tc>
      </w:tr>
    </w:tbl>
    <w:p>
      <w:pPr>
        <w:pStyle w:val="Heading2"/>
      </w:pPr>
      <w:r>
        <w:t xml:space="preserve">四、ER 急診室</w:t>
      </w:r>
    </w:p>
    <w:tbl>
      <w:tblPr>
        <w:tblStyle w:val="TableGrid"/>
        <w:tblW w:w="0" w:type="auto"/>
        <w:tblLook w:val="04A0"/>
      </w:tblPr>
      <w:tblGrid>
        <w:gridCol w:w="2374"/>
        <w:gridCol w:w="2374"/>
        <w:gridCol w:w="2374"/>
        <w:gridCol w:w="2374"/>
      </w:tblGrid>
      <w:tr>
        <w:trPr>
          <w:tblHeader/>
        </w:trPr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項次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測試項目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類型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測試重點與預期結果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E-01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病室動態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功／介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分區床位、統計、病人註記（死亡、MBD、AAD、轉院、DNR、留觀、住院）正確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E-02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檢查／會診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明細排序與 24 小時自動移除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E-03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大量傷患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檢傷分級等明細與病人註記正確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E-04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各科值班醫師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引用中央值班排程，顯示當日各科值班醫師（依所設順序）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E-05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三班醫護面板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三班醫師／照服員／護理師正確</w:t>
            </w:r>
          </w:p>
        </w:tc>
      </w:tr>
    </w:tbl>
    <w:p>
      <w:pPr>
        <w:pStyle w:val="Heading2"/>
      </w:pPr>
      <w:r>
        <w:t xml:space="preserve">五、共通、介接與非功能</w:t>
      </w:r>
    </w:p>
    <w:tbl>
      <w:tblPr>
        <w:tblStyle w:val="TableGrid"/>
        <w:tblW w:w="0" w:type="auto"/>
        <w:tblLook w:val="04A0"/>
      </w:tblPr>
      <w:tblGrid>
        <w:gridCol w:w="2374"/>
        <w:gridCol w:w="2374"/>
        <w:gridCol w:w="2374"/>
        <w:gridCol w:w="2374"/>
      </w:tblGrid>
      <w:tr>
        <w:trPr>
          <w:tblHeader/>
        </w:trPr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項次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測試項目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類型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測試重點與預期結果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C-01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值班醫師排程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功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月曆後台維護各科每日值班，顯示端引用正確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C-02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帳號與權限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顯示端匿名可讀；未登入之新增／修改／刪除被拒（回應未授權）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C-03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帳號連動 AD／SSO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介／安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後台帳號連動 AD；SSO 登入正常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C-04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稽核軌跡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新增／修改／刪除記錄異動帳號與時間；登入、登出、登入失敗超過三次事件記錄（含帳號、IP、時間）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C-05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閒置自動登出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閒置達設定時間自動強制登出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C-06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資料同步（ETL）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介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來源資料清洗落地正確、定時更新、可重複執行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C-07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效能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效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線上查詢回應時間抽樣不超過 5 秒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C-08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相容性（RWD）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容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Safari／Edge／Chrome 及各尺寸裝置版面正常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C-09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備份與回復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應用系統與資料庫備份、還原可正常回復</w:t>
            </w:r>
          </w:p>
        </w:tc>
      </w:tr>
    </w:tbl>
    <w:p>
      <w:pPr>
        <w:pStyle w:val="Heading1"/>
      </w:pPr>
      <w:r>
        <w:t xml:space="preserve">玖、通過準則與驗收標準</w:t>
      </w:r>
    </w:p>
    <w:p>
      <w:pPr>
        <w:ind w:left="480" w:hanging="240"/>
        <w:spacing w:after="40"/>
      </w:pPr>
      <w:r>
        <w:t xml:space="preserve">•  </w:t>
      </w:r>
      <w:r>
        <w:t xml:space="preserve">各測試項目之預期結果均達成，且無</w:t>
      </w:r>
      <w:r>
        <w:rPr>
          <w:b/>
        </w:rPr>
        <w:t xml:space="preserve">嚴重</w:t>
      </w:r>
      <w:r>
        <w:t xml:space="preserve">或</w:t>
      </w:r>
      <w:r>
        <w:rPr>
          <w:b/>
        </w:rPr>
        <w:t xml:space="preserve">重大</w:t>
      </w:r>
      <w:r>
        <w:t xml:space="preserve">缺失未結。</w:t>
      </w:r>
    </w:p>
    <w:p>
      <w:pPr>
        <w:ind w:left="480" w:hanging="240"/>
        <w:spacing w:after="40"/>
      </w:pPr>
      <w:r>
        <w:t xml:space="preserve">•  </w:t>
      </w:r>
      <w:r>
        <w:t xml:space="preserve">線上作業查詢回應時間抽樣量測不超過 5 秒。</w:t>
      </w:r>
    </w:p>
    <w:p>
      <w:pPr>
        <w:ind w:left="480" w:hanging="240"/>
        <w:spacing w:after="40"/>
      </w:pPr>
      <w:r>
        <w:t xml:space="preserve">•  </w:t>
      </w:r>
      <w:r>
        <w:t xml:space="preserve">系統可用率符合：接獲通知 2 小時內連線處理、必要時 4 小時內到場、12 小時內回復正常運作。</w:t>
      </w:r>
    </w:p>
    <w:p>
      <w:pPr>
        <w:ind w:left="480" w:hanging="240"/>
        <w:spacing w:after="40"/>
      </w:pPr>
      <w:r>
        <w:t xml:space="preserve">•  </w:t>
      </w:r>
      <w:r>
        <w:t xml:space="preserve">權限、稽核軌跡、閒置自動登出、SSL 等資安需求驗證通過。</w:t>
      </w:r>
    </w:p>
    <w:p>
      <w:pPr>
        <w:ind w:left="480" w:hanging="240"/>
        <w:spacing w:after="40"/>
      </w:pPr>
      <w:r>
        <w:t xml:space="preserve">•  </w:t>
      </w:r>
      <w:r>
        <w:t xml:space="preserve">使用者測試由本院使用者確認功能符合作業需求。</w:t>
      </w:r>
    </w:p>
    <w:p>
      <w:pPr>
        <w:pStyle w:val="Heading1"/>
      </w:pPr>
      <w:r>
        <w:t xml:space="preserve">拾、缺失管理</w:t>
      </w:r>
    </w:p>
    <w:p>
      <w:pPr>
        <w:pStyle w:val="Heading2"/>
      </w:pPr>
      <w:r>
        <w:t xml:space="preserve">一、缺失分級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等級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定義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嚴重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系統無法運作或資料錯誤，影響作業無法進行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重大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主要功能異常，有替代方式但影響作業效率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一般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次要功能或顯示異常，不影響主要作業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建議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操作體驗或非功能性建議事項</w:t>
            </w:r>
          </w:p>
        </w:tc>
      </w:tr>
    </w:tbl>
    <w:p>
      <w:pPr>
        <w:pStyle w:val="Heading2"/>
      </w:pPr>
      <w:r>
        <w:t xml:space="preserve">二、缺失處理流程</w:t>
      </w:r>
    </w:p>
    <w:p>
      <w:pPr>
        <w:ind w:left="480" w:hanging="240"/>
        <w:spacing w:after="40"/>
      </w:pPr>
      <w:r>
        <w:t xml:space="preserve">•  </w:t>
      </w:r>
      <w:r>
        <w:t xml:space="preserve">測試發現缺失即記錄於缺失清單（編號、發現日、項目、等級、描述、狀態）。</w:t>
      </w:r>
    </w:p>
    <w:p>
      <w:pPr>
        <w:ind w:left="480" w:hanging="240"/>
        <w:spacing w:after="40"/>
      </w:pPr>
      <w:r>
        <w:t xml:space="preserve">•  </w:t>
      </w:r>
      <w:r>
        <w:t xml:space="preserve">依等級排定修正順序；嚴重／重大優先修正。</w:t>
      </w:r>
    </w:p>
    <w:p>
      <w:pPr>
        <w:ind w:left="480" w:hanging="240"/>
        <w:spacing w:after="40"/>
      </w:pPr>
      <w:r>
        <w:t xml:space="preserve">•  </w:t>
      </w:r>
      <w:r>
        <w:t xml:space="preserve">修正後由測試工程師回歸測試，通過後結案；受影響範圍一併回歸。</w:t>
      </w:r>
    </w:p>
    <w:p>
      <w:pPr>
        <w:ind w:left="480" w:hanging="240"/>
        <w:spacing w:after="40"/>
      </w:pPr>
      <w:r>
        <w:t xml:space="preserve">•  </w:t>
      </w:r>
      <w:r>
        <w:t xml:space="preserve">缺失統計與結案情形彙整於測試報告書。</w:t>
      </w:r>
    </w:p>
    <w:p>
      <w:pPr>
        <w:pStyle w:val="Heading1"/>
      </w:pPr>
      <w:r>
        <w:t xml:space="preserve">拾壹、風險與因應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風險項目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可能影響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因應對策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HIS 欄位未開放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介接項目無法以真實資料驗證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以自建後台測試資料驗證顯示邏輯，待開放後補測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測試資料不足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邊界情境涵蓋不足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依註記／狀態設計代表性測試資料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硬體到貨延遲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顯示端相容性測試延後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先於一般裝置驗證 RWD，硬體到位後補測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需求變更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影響測試範圍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以需求變更確認單管理，變更後回歸測試</w:t>
            </w:r>
          </w:p>
        </w:tc>
      </w:tr>
    </w:tbl>
    <w:p>
      <w:pPr>
        <w:pStyle w:val="Heading1"/>
      </w:pPr>
      <w:r>
        <w:t xml:space="preserve">拾貳、測試交付物</w:t>
      </w:r>
    </w:p>
    <w:p>
      <w:pPr>
        <w:ind w:left="480" w:hanging="240"/>
        <w:spacing w:after="40"/>
      </w:pPr>
      <w:r>
        <w:t xml:space="preserve">•  </w:t>
      </w:r>
      <w:r>
        <w:t xml:space="preserve">測試計畫書（本文件）。</w:t>
      </w:r>
    </w:p>
    <w:p>
      <w:pPr>
        <w:ind w:left="480" w:hanging="240"/>
        <w:spacing w:after="40"/>
      </w:pPr>
      <w:r>
        <w:t xml:space="preserve">•  </w:t>
      </w:r>
      <w:r>
        <w:t xml:space="preserve">測試報告書（含測試案例執行結果、缺失清單與統計、通過準則達成情形）。</w:t>
      </w:r>
    </w:p>
    <w:p>
      <w:pPr>
        <w:ind w:left="480" w:hanging="240"/>
        <w:spacing w:after="40"/>
      </w:pPr>
      <w:r>
        <w:t xml:space="preserve">•  </w:t>
      </w:r>
      <w:r>
        <w:t xml:space="preserve">測試案例表與缺失記錄表（如附錄範本）。</w:t>
      </w:r>
    </w:p>
    <w:p>
      <w:pPr>
        <w:pStyle w:val="Heading1"/>
      </w:pPr>
      <w:r>
        <w:t xml:space="preserve">拾參、附錄</w:t>
      </w:r>
    </w:p>
    <w:p>
      <w:pPr>
        <w:pStyle w:val="Heading2"/>
      </w:pPr>
      <w:r>
        <w:t xml:space="preserve">一、測試案例表（範本）</w:t>
      </w:r>
    </w:p>
    <w:tbl>
      <w:tblPr>
        <w:tblStyle w:val="TableGrid"/>
        <w:tblW w:w="0" w:type="auto"/>
        <w:tblLook w:val="04A0"/>
      </w:tblPr>
      <w:tblGrid>
        <w:gridCol w:w="1357"/>
        <w:gridCol w:w="1357"/>
        <w:gridCol w:w="1357"/>
        <w:gridCol w:w="1357"/>
        <w:gridCol w:w="1357"/>
        <w:gridCol w:w="1357"/>
        <w:gridCol w:w="1357"/>
      </w:tblGrid>
      <w:tr>
        <w:trPr>
          <w:tblHeader/>
        </w:trPr>
        <w:tc>
          <w:tcPr>
            <w:tcW w:w="1357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案例編號</w:t>
            </w:r>
          </w:p>
        </w:tc>
        <w:tc>
          <w:tcPr>
            <w:tcW w:w="1357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對應項次</w:t>
            </w:r>
          </w:p>
        </w:tc>
        <w:tc>
          <w:tcPr>
            <w:tcW w:w="1357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測試步驟摘要</w:t>
            </w:r>
          </w:p>
        </w:tc>
        <w:tc>
          <w:tcPr>
            <w:tcW w:w="1357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測試資料</w:t>
            </w:r>
          </w:p>
        </w:tc>
        <w:tc>
          <w:tcPr>
            <w:tcW w:w="1357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預期結果</w:t>
            </w:r>
          </w:p>
        </w:tc>
        <w:tc>
          <w:tcPr>
            <w:tcW w:w="1357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實際結果</w:t>
            </w:r>
          </w:p>
        </w:tc>
        <w:tc>
          <w:tcPr>
            <w:tcW w:w="1357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判定</w:t>
            </w:r>
          </w:p>
        </w:tc>
      </w:tr>
      <w:tr>
        <w:tc>
          <w:tcPr>
            <w:tcW w:w="1357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357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357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357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357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357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357" w:type="dxa"/>
            <w:vAlign w:val="center"/>
          </w:tcPr>
          <w:p>
            <w:pPr>
              <w:spacing w:after="0"/>
            </w:pPr>
            <w:r>
              <w:t xml:space="preserve">通過／不通過</w:t>
            </w:r>
          </w:p>
        </w:tc>
      </w:tr>
    </w:tbl>
    <w:p>
      <w:pPr>
        <w:pStyle w:val="Heading2"/>
      </w:pPr>
      <w:r>
        <w:t xml:space="preserve">二、缺失記錄表（範本）</w:t>
      </w:r>
    </w:p>
    <w:tbl>
      <w:tblPr>
        <w:tblStyle w:val="TableGrid"/>
        <w:tblW w:w="0" w:type="auto"/>
        <w:tblLook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tblHeader/>
        </w:trPr>
        <w:tc>
          <w:tcPr>
            <w:tcW w:w="1187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缺失編號</w:t>
            </w:r>
          </w:p>
        </w:tc>
        <w:tc>
          <w:tcPr>
            <w:tcW w:w="1187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發現日期</w:t>
            </w:r>
          </w:p>
        </w:tc>
        <w:tc>
          <w:tcPr>
            <w:tcW w:w="1187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對應項次</w:t>
            </w:r>
          </w:p>
        </w:tc>
        <w:tc>
          <w:tcPr>
            <w:tcW w:w="1187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等級</w:t>
            </w:r>
          </w:p>
        </w:tc>
        <w:tc>
          <w:tcPr>
            <w:tcW w:w="1187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缺失描述</w:t>
            </w:r>
          </w:p>
        </w:tc>
        <w:tc>
          <w:tcPr>
            <w:tcW w:w="1187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修正說明</w:t>
            </w:r>
          </w:p>
        </w:tc>
        <w:tc>
          <w:tcPr>
            <w:tcW w:w="1187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回歸結果</w:t>
            </w:r>
          </w:p>
        </w:tc>
        <w:tc>
          <w:tcPr>
            <w:tcW w:w="1187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狀態</w:t>
            </w:r>
          </w:p>
        </w:tc>
      </w:tr>
      <w:tr>
        <w:tc>
          <w:tcPr>
            <w:tcW w:w="1187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187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187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187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187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187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187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187" w:type="dxa"/>
            <w:vAlign w:val="center"/>
          </w:tcPr>
          <w:p>
            <w:pPr>
              <w:spacing w:after="0"/>
            </w:pPr>
            <w:r>
              <w:t xml:space="preserve">未結／已結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FKai-SB" w:cs="Times New Roman"/>
        <w:sz w:val="24"/>
        <w:szCs w:val="24"/>
      </w:rPr>
    </w:rPrDefault>
    <w:pPrDefault>
      <w:pPr>
        <w:spacing w:after="80" w:line="28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1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20" w:after="6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80" w:after="40"/>
      <w:outlineLvl w:val="3"/>
    </w:pPr>
    <w:rPr>
      <w:b/>
      <w:sz w:val="24"/>
      <w:szCs w:val="24"/>
    </w:rPr>
  </w:style>
  <w:style w:type="table" w:default="1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