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CB95D" w14:textId="207915C4" w:rsidR="008D4B8E" w:rsidRDefault="00197244" w:rsidP="00FF77BE">
      <w:pPr>
        <w:jc w:val="center"/>
      </w:pPr>
      <w:r>
        <w:t>Homework 3</w:t>
      </w:r>
    </w:p>
    <w:p w14:paraId="5010110E" w14:textId="77777777" w:rsidR="00FF77BE" w:rsidRDefault="00FF77BE" w:rsidP="00FF77BE">
      <w:pPr>
        <w:jc w:val="center"/>
      </w:pPr>
      <w:r>
        <w:t xml:space="preserve">CS498daf, </w:t>
      </w:r>
      <w:proofErr w:type="gramStart"/>
      <w:r>
        <w:t>Spring</w:t>
      </w:r>
      <w:proofErr w:type="gramEnd"/>
      <w:r>
        <w:t xml:space="preserve"> 2016</w:t>
      </w:r>
    </w:p>
    <w:p w14:paraId="136B3210" w14:textId="77777777" w:rsidR="00FF77BE" w:rsidRDefault="00FF77BE" w:rsidP="00FF77BE">
      <w:pPr>
        <w:jc w:val="center"/>
      </w:pPr>
      <w:r>
        <w:t xml:space="preserve">Varun </w:t>
      </w:r>
      <w:proofErr w:type="spellStart"/>
      <w:r>
        <w:t>Somani</w:t>
      </w:r>
      <w:proofErr w:type="spellEnd"/>
      <w:r>
        <w:t xml:space="preserve">, David Young and </w:t>
      </w:r>
      <w:proofErr w:type="spellStart"/>
      <w:r>
        <w:t>Cybelle</w:t>
      </w:r>
      <w:proofErr w:type="spellEnd"/>
      <w:r>
        <w:t xml:space="preserve"> Smith</w:t>
      </w:r>
    </w:p>
    <w:p w14:paraId="126C397A" w14:textId="6044D000" w:rsidR="00FF77BE" w:rsidRDefault="00FF77BE"/>
    <w:p w14:paraId="72B0D44C" w14:textId="5D11D3CE" w:rsidR="00FF77BE" w:rsidRPr="001B29A4" w:rsidRDefault="001B29A4">
      <w:pPr>
        <w:rPr>
          <w:sz w:val="22"/>
          <w:szCs w:val="22"/>
        </w:rPr>
      </w:pPr>
      <w:r>
        <w:rPr>
          <w:sz w:val="22"/>
          <w:szCs w:val="22"/>
        </w:rPr>
        <w:t>For each of the classifiers below, the training was performed on all data from “pubfig_train_50000_pairs.txt”. Where applicable</w:t>
      </w:r>
      <w:r w:rsidR="00FB2CEA">
        <w:rPr>
          <w:sz w:val="22"/>
          <w:szCs w:val="22"/>
        </w:rPr>
        <w:t xml:space="preserve"> and when time permitted</w:t>
      </w:r>
      <w:r>
        <w:rPr>
          <w:sz w:val="22"/>
          <w:szCs w:val="22"/>
        </w:rPr>
        <w:t>, parameter tuning was performed using the “pubfig_kaggle_#.txt” files. The</w:t>
      </w:r>
      <w:r w:rsidR="00FB2CEA">
        <w:rPr>
          <w:sz w:val="22"/>
          <w:szCs w:val="22"/>
        </w:rPr>
        <w:t xml:space="preserve"> classification</w:t>
      </w:r>
      <w:r>
        <w:rPr>
          <w:sz w:val="22"/>
          <w:szCs w:val="22"/>
        </w:rPr>
        <w:t xml:space="preserve"> accuracy </w:t>
      </w:r>
      <w:r w:rsidR="00FB2CEA">
        <w:rPr>
          <w:sz w:val="22"/>
          <w:szCs w:val="22"/>
        </w:rPr>
        <w:t>of</w:t>
      </w:r>
      <w:r>
        <w:rPr>
          <w:sz w:val="22"/>
          <w:szCs w:val="22"/>
        </w:rPr>
        <w:t xml:space="preserve"> the trained classifier </w:t>
      </w:r>
      <w:r w:rsidR="00FB2CEA">
        <w:rPr>
          <w:sz w:val="22"/>
          <w:szCs w:val="22"/>
        </w:rPr>
        <w:t xml:space="preserve">is shown for </w:t>
      </w:r>
      <w:r>
        <w:rPr>
          <w:sz w:val="22"/>
          <w:szCs w:val="22"/>
        </w:rPr>
        <w:t xml:space="preserve">the same training data, one example of the validation data, and the test/evaluation </w:t>
      </w:r>
      <w:r w:rsidR="00FB2CEA">
        <w:rPr>
          <w:sz w:val="22"/>
          <w:szCs w:val="22"/>
        </w:rPr>
        <w:t>data.</w:t>
      </w:r>
      <w:r w:rsidR="004665AE">
        <w:rPr>
          <w:sz w:val="22"/>
          <w:szCs w:val="22"/>
        </w:rPr>
        <w:t xml:space="preserve"> For the test accuracy, the value was reported by </w:t>
      </w:r>
      <w:proofErr w:type="spellStart"/>
      <w:r w:rsidR="004665AE">
        <w:rPr>
          <w:sz w:val="22"/>
          <w:szCs w:val="22"/>
        </w:rPr>
        <w:t>kaggle</w:t>
      </w:r>
      <w:proofErr w:type="spellEnd"/>
      <w:r w:rsidR="004665AE">
        <w:rPr>
          <w:sz w:val="22"/>
          <w:szCs w:val="22"/>
        </w:rPr>
        <w:t xml:space="preserve"> as we do not have access to the ground-truth labels. </w:t>
      </w:r>
    </w:p>
    <w:p w14:paraId="0CBE0EC1" w14:textId="77777777" w:rsidR="007D527F" w:rsidRDefault="007D527F" w:rsidP="00197244"/>
    <w:p w14:paraId="5046E256" w14:textId="1A4285D8" w:rsidR="001B29A4" w:rsidRPr="001B29A4" w:rsidRDefault="00B353D0" w:rsidP="00197244">
      <w:pPr>
        <w:rPr>
          <w:sz w:val="22"/>
          <w:szCs w:val="22"/>
        </w:rPr>
      </w:pPr>
      <w:r>
        <w:rPr>
          <w:sz w:val="22"/>
          <w:szCs w:val="22"/>
        </w:rPr>
        <w:t>Table 1: Accuracies for all classifiers.</w:t>
      </w:r>
    </w:p>
    <w:tbl>
      <w:tblPr>
        <w:tblStyle w:val="TableGrid"/>
        <w:tblW w:w="9360" w:type="dxa"/>
        <w:tblInd w:w="-162" w:type="dxa"/>
        <w:tblLook w:val="04A0" w:firstRow="1" w:lastRow="0" w:firstColumn="1" w:lastColumn="0" w:noHBand="0" w:noVBand="1"/>
      </w:tblPr>
      <w:tblGrid>
        <w:gridCol w:w="2070"/>
        <w:gridCol w:w="2340"/>
        <w:gridCol w:w="2520"/>
        <w:gridCol w:w="2430"/>
      </w:tblGrid>
      <w:tr w:rsidR="001B29A4" w14:paraId="5885235B" w14:textId="77777777" w:rsidTr="001B29A4">
        <w:tc>
          <w:tcPr>
            <w:tcW w:w="2070" w:type="dxa"/>
          </w:tcPr>
          <w:p w14:paraId="4028FD77" w14:textId="36777F42" w:rsidR="001B29A4" w:rsidRPr="00FB2CEA" w:rsidRDefault="001B29A4" w:rsidP="00FB2CEA">
            <w:pPr>
              <w:pStyle w:val="ListParagraph"/>
              <w:ind w:left="0"/>
              <w:jc w:val="center"/>
              <w:rPr>
                <w:b/>
              </w:rPr>
            </w:pPr>
            <w:r w:rsidRPr="00FB2CEA">
              <w:rPr>
                <w:b/>
              </w:rPr>
              <w:t>Classifier</w:t>
            </w:r>
          </w:p>
        </w:tc>
        <w:tc>
          <w:tcPr>
            <w:tcW w:w="2340" w:type="dxa"/>
          </w:tcPr>
          <w:p w14:paraId="3CE18E46" w14:textId="77777777" w:rsidR="001B29A4" w:rsidRPr="00FB2CEA" w:rsidRDefault="001B29A4" w:rsidP="00F14048">
            <w:pPr>
              <w:pStyle w:val="ListParagraph"/>
              <w:ind w:left="0"/>
              <w:jc w:val="center"/>
              <w:rPr>
                <w:b/>
                <w:sz w:val="22"/>
                <w:szCs w:val="22"/>
              </w:rPr>
            </w:pPr>
            <w:r w:rsidRPr="00FB2CEA">
              <w:rPr>
                <w:b/>
                <w:sz w:val="22"/>
                <w:szCs w:val="22"/>
              </w:rPr>
              <w:t>Train Accuracy</w:t>
            </w:r>
          </w:p>
          <w:p w14:paraId="7F90A6E7" w14:textId="5DAE7DFE" w:rsidR="001B29A4" w:rsidRPr="001B29A4" w:rsidRDefault="001B29A4" w:rsidP="00F14048">
            <w:pPr>
              <w:pStyle w:val="ListParagraph"/>
              <w:ind w:left="0"/>
              <w:jc w:val="center"/>
              <w:rPr>
                <w:sz w:val="14"/>
                <w:szCs w:val="14"/>
              </w:rPr>
            </w:pPr>
            <w:r w:rsidRPr="001B29A4">
              <w:rPr>
                <w:sz w:val="14"/>
                <w:szCs w:val="14"/>
              </w:rPr>
              <w:t>(on pubfig_train_50000_pairs.txt)</w:t>
            </w:r>
          </w:p>
        </w:tc>
        <w:tc>
          <w:tcPr>
            <w:tcW w:w="2520" w:type="dxa"/>
          </w:tcPr>
          <w:p w14:paraId="24AEA560" w14:textId="62B6A2C1" w:rsidR="001B29A4" w:rsidRPr="00FB2CEA" w:rsidRDefault="001B29A4" w:rsidP="00F14048">
            <w:pPr>
              <w:pStyle w:val="ListParagraph"/>
              <w:ind w:left="0"/>
              <w:jc w:val="center"/>
              <w:rPr>
                <w:b/>
                <w:sz w:val="22"/>
                <w:szCs w:val="22"/>
              </w:rPr>
            </w:pPr>
            <w:r w:rsidRPr="00FB2CEA">
              <w:rPr>
                <w:b/>
                <w:sz w:val="22"/>
                <w:szCs w:val="22"/>
              </w:rPr>
              <w:t>Validation Accuracy</w:t>
            </w:r>
          </w:p>
          <w:p w14:paraId="32D54880" w14:textId="799935E3" w:rsidR="001B29A4" w:rsidRPr="001B29A4" w:rsidRDefault="001B29A4" w:rsidP="001B29A4">
            <w:pPr>
              <w:pStyle w:val="ListParagraph"/>
              <w:ind w:left="0"/>
              <w:jc w:val="center"/>
              <w:rPr>
                <w:sz w:val="14"/>
                <w:szCs w:val="14"/>
              </w:rPr>
            </w:pPr>
            <w:r w:rsidRPr="001B29A4">
              <w:rPr>
                <w:sz w:val="14"/>
                <w:szCs w:val="14"/>
              </w:rPr>
              <w:t>(</w:t>
            </w:r>
            <w:r>
              <w:rPr>
                <w:sz w:val="14"/>
                <w:szCs w:val="14"/>
              </w:rPr>
              <w:t>on pubfig_kaggle_1.txt)</w:t>
            </w:r>
          </w:p>
        </w:tc>
        <w:tc>
          <w:tcPr>
            <w:tcW w:w="2430" w:type="dxa"/>
          </w:tcPr>
          <w:p w14:paraId="0A24585C" w14:textId="4C7EAD90" w:rsidR="001B29A4" w:rsidRPr="00FB2CEA" w:rsidRDefault="001B29A4" w:rsidP="00F14048">
            <w:pPr>
              <w:pStyle w:val="ListParagraph"/>
              <w:ind w:left="0"/>
              <w:jc w:val="center"/>
              <w:rPr>
                <w:b/>
                <w:sz w:val="22"/>
                <w:szCs w:val="22"/>
              </w:rPr>
            </w:pPr>
            <w:r w:rsidRPr="00FB2CEA">
              <w:rPr>
                <w:b/>
                <w:sz w:val="22"/>
                <w:szCs w:val="22"/>
              </w:rPr>
              <w:t>Test Accuracy</w:t>
            </w:r>
          </w:p>
          <w:p w14:paraId="434D6FE4" w14:textId="77777777" w:rsidR="001B29A4" w:rsidRDefault="001B29A4" w:rsidP="00F14048">
            <w:pPr>
              <w:pStyle w:val="ListParagraph"/>
              <w:ind w:left="0"/>
              <w:jc w:val="center"/>
              <w:rPr>
                <w:sz w:val="14"/>
                <w:szCs w:val="14"/>
              </w:rPr>
            </w:pPr>
            <w:r w:rsidRPr="001B29A4">
              <w:rPr>
                <w:sz w:val="14"/>
                <w:szCs w:val="14"/>
              </w:rPr>
              <w:t xml:space="preserve">(on pubfig_kaggle_eval.txt, </w:t>
            </w:r>
          </w:p>
          <w:p w14:paraId="6B5FE29A" w14:textId="0CCA604A" w:rsidR="001B29A4" w:rsidRPr="001B29A4" w:rsidRDefault="001B29A4" w:rsidP="00F14048">
            <w:pPr>
              <w:pStyle w:val="ListParagraph"/>
              <w:ind w:left="0"/>
              <w:jc w:val="center"/>
              <w:rPr>
                <w:sz w:val="14"/>
                <w:szCs w:val="14"/>
              </w:rPr>
            </w:pPr>
            <w:r w:rsidRPr="001B29A4">
              <w:rPr>
                <w:sz w:val="14"/>
                <w:szCs w:val="14"/>
              </w:rPr>
              <w:t xml:space="preserve">as reported by </w:t>
            </w:r>
            <w:proofErr w:type="spellStart"/>
            <w:r w:rsidRPr="001B29A4">
              <w:rPr>
                <w:sz w:val="14"/>
                <w:szCs w:val="14"/>
              </w:rPr>
              <w:t>kaggle</w:t>
            </w:r>
            <w:proofErr w:type="spellEnd"/>
            <w:r w:rsidRPr="001B29A4">
              <w:rPr>
                <w:sz w:val="14"/>
                <w:szCs w:val="14"/>
              </w:rPr>
              <w:t>)</w:t>
            </w:r>
          </w:p>
        </w:tc>
      </w:tr>
      <w:tr w:rsidR="001B29A4" w14:paraId="2B3370CA" w14:textId="77777777" w:rsidTr="001B29A4">
        <w:tc>
          <w:tcPr>
            <w:tcW w:w="2070" w:type="dxa"/>
          </w:tcPr>
          <w:p w14:paraId="06AA4C2E" w14:textId="257921C9" w:rsidR="001B29A4" w:rsidRPr="001B29A4" w:rsidRDefault="001B29A4" w:rsidP="00FB2CEA">
            <w:pPr>
              <w:pStyle w:val="ListParagraph"/>
              <w:ind w:left="0"/>
              <w:rPr>
                <w:sz w:val="22"/>
                <w:szCs w:val="22"/>
              </w:rPr>
            </w:pPr>
            <w:r w:rsidRPr="001B29A4">
              <w:rPr>
                <w:sz w:val="22"/>
                <w:szCs w:val="22"/>
              </w:rPr>
              <w:t>Linear SVM</w:t>
            </w:r>
          </w:p>
        </w:tc>
        <w:tc>
          <w:tcPr>
            <w:tcW w:w="2340" w:type="dxa"/>
          </w:tcPr>
          <w:p w14:paraId="4E392653" w14:textId="52A1D876" w:rsidR="001B29A4" w:rsidRDefault="001B29A4" w:rsidP="001B29A4">
            <w:pPr>
              <w:pStyle w:val="ListParagraph"/>
              <w:ind w:left="0"/>
              <w:jc w:val="center"/>
            </w:pPr>
            <w:r>
              <w:t>0.77552</w:t>
            </w:r>
          </w:p>
        </w:tc>
        <w:tc>
          <w:tcPr>
            <w:tcW w:w="2520" w:type="dxa"/>
          </w:tcPr>
          <w:p w14:paraId="4EDDA787" w14:textId="14EEBE2D" w:rsidR="001B29A4" w:rsidRDefault="001B29A4" w:rsidP="001B29A4">
            <w:pPr>
              <w:pStyle w:val="ListParagraph"/>
              <w:ind w:left="0"/>
              <w:jc w:val="center"/>
            </w:pPr>
            <w:r>
              <w:t>0.75915</w:t>
            </w:r>
          </w:p>
        </w:tc>
        <w:tc>
          <w:tcPr>
            <w:tcW w:w="2430" w:type="dxa"/>
          </w:tcPr>
          <w:p w14:paraId="01801F0A" w14:textId="3B4B3283" w:rsidR="001B29A4" w:rsidRDefault="001B29A4" w:rsidP="001B29A4">
            <w:pPr>
              <w:pStyle w:val="ListParagraph"/>
              <w:ind w:left="0"/>
              <w:jc w:val="center"/>
            </w:pPr>
            <w:r>
              <w:t>0.7643</w:t>
            </w:r>
          </w:p>
        </w:tc>
      </w:tr>
      <w:tr w:rsidR="001B29A4" w14:paraId="53FB3282" w14:textId="77777777" w:rsidTr="001B29A4">
        <w:tc>
          <w:tcPr>
            <w:tcW w:w="2070" w:type="dxa"/>
          </w:tcPr>
          <w:p w14:paraId="6F7ACB06" w14:textId="029ECA26" w:rsidR="001B29A4" w:rsidRPr="001B29A4" w:rsidRDefault="001B29A4" w:rsidP="00FB2CEA">
            <w:pPr>
              <w:pStyle w:val="ListParagraph"/>
              <w:ind w:left="0"/>
              <w:rPr>
                <w:sz w:val="22"/>
                <w:szCs w:val="22"/>
              </w:rPr>
            </w:pPr>
            <w:r w:rsidRPr="001B29A4">
              <w:rPr>
                <w:sz w:val="22"/>
                <w:szCs w:val="22"/>
              </w:rPr>
              <w:t>Naïve Bayes</w:t>
            </w:r>
          </w:p>
        </w:tc>
        <w:tc>
          <w:tcPr>
            <w:tcW w:w="2340" w:type="dxa"/>
          </w:tcPr>
          <w:p w14:paraId="54CBA21F" w14:textId="6316FD12" w:rsidR="001B29A4" w:rsidRDefault="001B29A4" w:rsidP="001B29A4">
            <w:pPr>
              <w:pStyle w:val="ListParagraph"/>
              <w:ind w:left="0"/>
              <w:jc w:val="center"/>
            </w:pPr>
            <w:r>
              <w:t>0.752</w:t>
            </w:r>
          </w:p>
        </w:tc>
        <w:tc>
          <w:tcPr>
            <w:tcW w:w="2520" w:type="dxa"/>
          </w:tcPr>
          <w:p w14:paraId="07C33B2F" w14:textId="16EA69A9" w:rsidR="001B29A4" w:rsidRDefault="001B29A4" w:rsidP="001B29A4">
            <w:pPr>
              <w:pStyle w:val="ListParagraph"/>
              <w:ind w:left="0"/>
              <w:jc w:val="center"/>
            </w:pPr>
            <w:r>
              <w:t>0.74</w:t>
            </w:r>
          </w:p>
        </w:tc>
        <w:tc>
          <w:tcPr>
            <w:tcW w:w="2430" w:type="dxa"/>
          </w:tcPr>
          <w:p w14:paraId="231767F0" w14:textId="2870BB03" w:rsidR="001B29A4" w:rsidRDefault="001B29A4" w:rsidP="001B29A4">
            <w:pPr>
              <w:pStyle w:val="ListParagraph"/>
              <w:ind w:left="0"/>
              <w:jc w:val="center"/>
            </w:pPr>
            <w:r>
              <w:t>0.74</w:t>
            </w:r>
          </w:p>
        </w:tc>
      </w:tr>
      <w:tr w:rsidR="001B29A4" w14:paraId="282C49A0" w14:textId="77777777" w:rsidTr="00CD42FC">
        <w:tc>
          <w:tcPr>
            <w:tcW w:w="2070" w:type="dxa"/>
          </w:tcPr>
          <w:p w14:paraId="66CD9AA3" w14:textId="20BDCACE" w:rsidR="001B29A4" w:rsidRPr="001B29A4" w:rsidRDefault="001B29A4" w:rsidP="00FB2CEA">
            <w:pPr>
              <w:pStyle w:val="ListParagraph"/>
              <w:ind w:left="0"/>
              <w:rPr>
                <w:sz w:val="22"/>
                <w:szCs w:val="22"/>
              </w:rPr>
            </w:pPr>
            <w:r w:rsidRPr="001B29A4">
              <w:rPr>
                <w:sz w:val="22"/>
                <w:szCs w:val="22"/>
              </w:rPr>
              <w:t>Random Forests</w:t>
            </w:r>
          </w:p>
        </w:tc>
        <w:tc>
          <w:tcPr>
            <w:tcW w:w="2340" w:type="dxa"/>
          </w:tcPr>
          <w:p w14:paraId="78B25141" w14:textId="489B0DAF" w:rsidR="001B29A4" w:rsidRDefault="001B29A4" w:rsidP="001B29A4">
            <w:pPr>
              <w:pStyle w:val="ListParagraph"/>
              <w:ind w:left="0"/>
              <w:jc w:val="center"/>
            </w:pPr>
            <w:r>
              <w:t>1</w:t>
            </w:r>
          </w:p>
        </w:tc>
        <w:tc>
          <w:tcPr>
            <w:tcW w:w="2520" w:type="dxa"/>
            <w:shd w:val="clear" w:color="auto" w:fill="D9D9D9" w:themeFill="background1" w:themeFillShade="D9"/>
          </w:tcPr>
          <w:p w14:paraId="1F2F2DD6" w14:textId="34A59F94" w:rsidR="001B29A4" w:rsidRDefault="004665AE" w:rsidP="001B29A4">
            <w:pPr>
              <w:pStyle w:val="ListParagraph"/>
              <w:ind w:left="0"/>
              <w:jc w:val="center"/>
            </w:pPr>
            <w:r>
              <w:t>NA</w:t>
            </w:r>
          </w:p>
        </w:tc>
        <w:tc>
          <w:tcPr>
            <w:tcW w:w="2430" w:type="dxa"/>
          </w:tcPr>
          <w:p w14:paraId="6BE415FC" w14:textId="67C22C6D" w:rsidR="001B29A4" w:rsidRDefault="001B29A4" w:rsidP="001B29A4">
            <w:pPr>
              <w:pStyle w:val="ListParagraph"/>
              <w:ind w:left="0"/>
              <w:jc w:val="center"/>
            </w:pPr>
            <w:r>
              <w:t>0.7652</w:t>
            </w:r>
          </w:p>
        </w:tc>
      </w:tr>
      <w:tr w:rsidR="001B29A4" w14:paraId="64F79412" w14:textId="77777777" w:rsidTr="00CD42FC">
        <w:tc>
          <w:tcPr>
            <w:tcW w:w="2070" w:type="dxa"/>
          </w:tcPr>
          <w:p w14:paraId="46115A50" w14:textId="24909C26" w:rsidR="001B29A4" w:rsidRPr="001B29A4" w:rsidRDefault="001B29A4" w:rsidP="00FB2CEA">
            <w:pPr>
              <w:pStyle w:val="ListParagraph"/>
              <w:ind w:left="0"/>
              <w:rPr>
                <w:sz w:val="22"/>
                <w:szCs w:val="22"/>
              </w:rPr>
            </w:pPr>
            <w:r w:rsidRPr="001B29A4">
              <w:rPr>
                <w:sz w:val="22"/>
                <w:szCs w:val="22"/>
              </w:rPr>
              <w:t>Approximate Nearest Neighbor</w:t>
            </w:r>
          </w:p>
        </w:tc>
        <w:tc>
          <w:tcPr>
            <w:tcW w:w="2340" w:type="dxa"/>
          </w:tcPr>
          <w:p w14:paraId="22C28B14" w14:textId="7F68D301" w:rsidR="001B29A4" w:rsidRDefault="001B29A4" w:rsidP="001B29A4">
            <w:pPr>
              <w:pStyle w:val="ListParagraph"/>
              <w:ind w:left="0"/>
              <w:jc w:val="center"/>
            </w:pPr>
            <w:r>
              <w:t>1</w:t>
            </w:r>
          </w:p>
        </w:tc>
        <w:tc>
          <w:tcPr>
            <w:tcW w:w="2520" w:type="dxa"/>
            <w:shd w:val="clear" w:color="auto" w:fill="D9D9D9" w:themeFill="background1" w:themeFillShade="D9"/>
          </w:tcPr>
          <w:p w14:paraId="064C9451" w14:textId="50E7CA28" w:rsidR="001B29A4" w:rsidRDefault="004665AE" w:rsidP="001B29A4">
            <w:pPr>
              <w:pStyle w:val="ListParagraph"/>
              <w:ind w:left="0"/>
              <w:jc w:val="center"/>
            </w:pPr>
            <w:r>
              <w:t>NA</w:t>
            </w:r>
          </w:p>
        </w:tc>
        <w:tc>
          <w:tcPr>
            <w:tcW w:w="2430" w:type="dxa"/>
          </w:tcPr>
          <w:p w14:paraId="1C5E33D8" w14:textId="6FFE3538" w:rsidR="001B29A4" w:rsidRDefault="001B29A4" w:rsidP="001B29A4">
            <w:pPr>
              <w:pStyle w:val="ListParagraph"/>
              <w:ind w:left="0"/>
              <w:jc w:val="center"/>
            </w:pPr>
            <w:r>
              <w:t>1</w:t>
            </w:r>
          </w:p>
        </w:tc>
      </w:tr>
      <w:tr w:rsidR="001B29A4" w14:paraId="456ADB49" w14:textId="77777777" w:rsidTr="00ED66B3">
        <w:tc>
          <w:tcPr>
            <w:tcW w:w="2070" w:type="dxa"/>
          </w:tcPr>
          <w:p w14:paraId="4DE72B21" w14:textId="5AC32416" w:rsidR="001B29A4" w:rsidRPr="001B29A4" w:rsidRDefault="001B29A4" w:rsidP="00FB2CEA">
            <w:pPr>
              <w:pStyle w:val="ListParagraph"/>
              <w:ind w:left="0"/>
              <w:rPr>
                <w:sz w:val="22"/>
                <w:szCs w:val="22"/>
              </w:rPr>
            </w:pPr>
            <w:r w:rsidRPr="001B29A4">
              <w:rPr>
                <w:sz w:val="22"/>
                <w:szCs w:val="22"/>
              </w:rPr>
              <w:t>Radial SVM w/</w:t>
            </w:r>
          </w:p>
          <w:p w14:paraId="08F875FF" w14:textId="386E7684" w:rsidR="001B29A4" w:rsidRPr="001B29A4" w:rsidRDefault="001B29A4" w:rsidP="00FB2CEA">
            <w:pPr>
              <w:pStyle w:val="ListParagraph"/>
              <w:ind w:left="0"/>
              <w:rPr>
                <w:sz w:val="22"/>
                <w:szCs w:val="22"/>
              </w:rPr>
            </w:pPr>
            <w:r w:rsidRPr="001B29A4">
              <w:rPr>
                <w:sz w:val="22"/>
                <w:szCs w:val="22"/>
              </w:rPr>
              <w:t>Gamma 0.02</w:t>
            </w:r>
          </w:p>
        </w:tc>
        <w:tc>
          <w:tcPr>
            <w:tcW w:w="2340" w:type="dxa"/>
          </w:tcPr>
          <w:p w14:paraId="3ED369FD" w14:textId="34797845" w:rsidR="001B29A4" w:rsidRDefault="001B29A4" w:rsidP="001B29A4">
            <w:pPr>
              <w:pStyle w:val="ListParagraph"/>
              <w:ind w:left="0"/>
              <w:jc w:val="center"/>
            </w:pPr>
            <w:r>
              <w:t>0.88064</w:t>
            </w:r>
          </w:p>
        </w:tc>
        <w:tc>
          <w:tcPr>
            <w:tcW w:w="2520" w:type="dxa"/>
          </w:tcPr>
          <w:p w14:paraId="0A6EA0D1" w14:textId="402C7FBE" w:rsidR="001B29A4" w:rsidRDefault="001B29A4" w:rsidP="001B29A4">
            <w:pPr>
              <w:pStyle w:val="ListParagraph"/>
              <w:ind w:left="0"/>
              <w:jc w:val="center"/>
            </w:pPr>
            <w:r>
              <w:t>0.76135</w:t>
            </w:r>
          </w:p>
        </w:tc>
        <w:tc>
          <w:tcPr>
            <w:tcW w:w="2430" w:type="dxa"/>
            <w:shd w:val="clear" w:color="auto" w:fill="FFFF00"/>
          </w:tcPr>
          <w:p w14:paraId="60F0105C" w14:textId="77777777" w:rsidR="00ED66B3" w:rsidRDefault="001B29A4" w:rsidP="001B29A4">
            <w:pPr>
              <w:pStyle w:val="ListParagraph"/>
              <w:ind w:left="0"/>
              <w:jc w:val="center"/>
            </w:pPr>
            <w:r>
              <w:t>0.7675</w:t>
            </w:r>
            <w:r w:rsidR="00ED66B3">
              <w:t xml:space="preserve"> </w:t>
            </w:r>
          </w:p>
          <w:p w14:paraId="4F95EB25" w14:textId="19B09ABB" w:rsidR="001B29A4" w:rsidRDefault="00ED66B3" w:rsidP="00ED66B3">
            <w:pPr>
              <w:pStyle w:val="ListParagraph"/>
              <w:ind w:left="0"/>
              <w:jc w:val="center"/>
            </w:pPr>
            <w:r>
              <w:t>(Highest Accuracy)</w:t>
            </w:r>
          </w:p>
        </w:tc>
      </w:tr>
      <w:tr w:rsidR="001B29A4" w14:paraId="6A1CBA51" w14:textId="77777777" w:rsidTr="00CD42FC">
        <w:tc>
          <w:tcPr>
            <w:tcW w:w="2070" w:type="dxa"/>
          </w:tcPr>
          <w:p w14:paraId="4777C6B3" w14:textId="0B4C485F" w:rsidR="001B29A4" w:rsidRPr="001B29A4" w:rsidRDefault="001B29A4" w:rsidP="00FB2CEA">
            <w:pPr>
              <w:pStyle w:val="ListParagraph"/>
              <w:ind w:left="0"/>
              <w:rPr>
                <w:sz w:val="22"/>
                <w:szCs w:val="22"/>
              </w:rPr>
            </w:pPr>
            <w:r w:rsidRPr="001B29A4">
              <w:rPr>
                <w:sz w:val="22"/>
                <w:szCs w:val="22"/>
              </w:rPr>
              <w:t>Radial SVM w/</w:t>
            </w:r>
          </w:p>
          <w:p w14:paraId="003CCA7D" w14:textId="154CC67C" w:rsidR="001B29A4" w:rsidRPr="001B29A4" w:rsidRDefault="001B29A4" w:rsidP="00FB2CEA">
            <w:pPr>
              <w:pStyle w:val="ListParagraph"/>
              <w:ind w:left="0"/>
              <w:rPr>
                <w:sz w:val="22"/>
                <w:szCs w:val="22"/>
              </w:rPr>
            </w:pPr>
            <w:r w:rsidRPr="001B29A4">
              <w:rPr>
                <w:sz w:val="22"/>
                <w:szCs w:val="22"/>
              </w:rPr>
              <w:t>Gamma 0.01</w:t>
            </w:r>
          </w:p>
        </w:tc>
        <w:tc>
          <w:tcPr>
            <w:tcW w:w="2340" w:type="dxa"/>
            <w:shd w:val="clear" w:color="auto" w:fill="D9D9D9" w:themeFill="background1" w:themeFillShade="D9"/>
          </w:tcPr>
          <w:p w14:paraId="3730CE44" w14:textId="67432EC1" w:rsidR="001B29A4" w:rsidRDefault="004665AE" w:rsidP="001B29A4">
            <w:pPr>
              <w:pStyle w:val="ListParagraph"/>
              <w:ind w:left="0"/>
              <w:jc w:val="center"/>
            </w:pPr>
            <w:r>
              <w:t>NA</w:t>
            </w:r>
          </w:p>
        </w:tc>
        <w:tc>
          <w:tcPr>
            <w:tcW w:w="2520" w:type="dxa"/>
          </w:tcPr>
          <w:p w14:paraId="41CD9B54" w14:textId="4B1A0487" w:rsidR="001B29A4" w:rsidRDefault="001B29A4" w:rsidP="001B29A4">
            <w:pPr>
              <w:pStyle w:val="ListParagraph"/>
              <w:ind w:left="0"/>
              <w:jc w:val="center"/>
            </w:pPr>
            <w:r>
              <w:t>0.76265</w:t>
            </w:r>
          </w:p>
        </w:tc>
        <w:tc>
          <w:tcPr>
            <w:tcW w:w="2430" w:type="dxa"/>
          </w:tcPr>
          <w:p w14:paraId="6665CAAA" w14:textId="511C3297" w:rsidR="001B29A4" w:rsidRDefault="001B29A4" w:rsidP="001B29A4">
            <w:pPr>
              <w:pStyle w:val="ListParagraph"/>
              <w:ind w:left="0"/>
              <w:jc w:val="center"/>
            </w:pPr>
            <w:r>
              <w:t>0.7674</w:t>
            </w:r>
          </w:p>
        </w:tc>
      </w:tr>
      <w:tr w:rsidR="001B29A4" w14:paraId="2B777C2B" w14:textId="77777777" w:rsidTr="00CD42FC">
        <w:tc>
          <w:tcPr>
            <w:tcW w:w="2070" w:type="dxa"/>
          </w:tcPr>
          <w:p w14:paraId="102EDF5C" w14:textId="5C2BA117" w:rsidR="001B29A4" w:rsidRPr="001B29A4" w:rsidRDefault="001B29A4" w:rsidP="00FB2CEA">
            <w:pPr>
              <w:pStyle w:val="ListParagraph"/>
              <w:ind w:left="0"/>
              <w:rPr>
                <w:sz w:val="22"/>
                <w:szCs w:val="22"/>
              </w:rPr>
            </w:pPr>
            <w:r w:rsidRPr="001B29A4">
              <w:rPr>
                <w:sz w:val="22"/>
                <w:szCs w:val="22"/>
              </w:rPr>
              <w:t>K-Means clustering + Linear SVM</w:t>
            </w:r>
          </w:p>
        </w:tc>
        <w:tc>
          <w:tcPr>
            <w:tcW w:w="2340" w:type="dxa"/>
            <w:shd w:val="clear" w:color="auto" w:fill="D9D9D9" w:themeFill="background1" w:themeFillShade="D9"/>
          </w:tcPr>
          <w:p w14:paraId="713B769B" w14:textId="1765943B" w:rsidR="001B29A4" w:rsidRDefault="004665AE" w:rsidP="001B29A4">
            <w:pPr>
              <w:pStyle w:val="ListParagraph"/>
              <w:ind w:left="0"/>
              <w:jc w:val="center"/>
            </w:pPr>
            <w:r>
              <w:t>NA</w:t>
            </w:r>
          </w:p>
        </w:tc>
        <w:tc>
          <w:tcPr>
            <w:tcW w:w="2520" w:type="dxa"/>
          </w:tcPr>
          <w:p w14:paraId="554E924C" w14:textId="062D678E" w:rsidR="001B29A4" w:rsidRDefault="001B29A4" w:rsidP="001B29A4">
            <w:pPr>
              <w:pStyle w:val="ListParagraph"/>
              <w:ind w:left="0"/>
              <w:jc w:val="center"/>
            </w:pPr>
            <w:r>
              <w:t>0.7523</w:t>
            </w:r>
          </w:p>
        </w:tc>
        <w:tc>
          <w:tcPr>
            <w:tcW w:w="2430" w:type="dxa"/>
            <w:shd w:val="clear" w:color="auto" w:fill="D9D9D9" w:themeFill="background1" w:themeFillShade="D9"/>
          </w:tcPr>
          <w:p w14:paraId="1141FC44" w14:textId="3AF579DC" w:rsidR="001B29A4" w:rsidRDefault="00CD42FC" w:rsidP="001B29A4">
            <w:pPr>
              <w:pStyle w:val="ListParagraph"/>
              <w:ind w:left="0"/>
              <w:jc w:val="center"/>
            </w:pPr>
            <w:r>
              <w:t>NA</w:t>
            </w:r>
          </w:p>
        </w:tc>
      </w:tr>
      <w:tr w:rsidR="00AA42A3" w14:paraId="2B7B62C5" w14:textId="77777777" w:rsidTr="00CD42FC">
        <w:tc>
          <w:tcPr>
            <w:tcW w:w="2070" w:type="dxa"/>
          </w:tcPr>
          <w:p w14:paraId="7095A30A" w14:textId="2F4D10BC" w:rsidR="00AA42A3" w:rsidRPr="001B29A4" w:rsidRDefault="00AA42A3" w:rsidP="00FB2CEA">
            <w:pPr>
              <w:pStyle w:val="ListParagraph"/>
              <w:ind w:left="0"/>
              <w:rPr>
                <w:sz w:val="22"/>
                <w:szCs w:val="22"/>
              </w:rPr>
            </w:pPr>
            <w:r>
              <w:rPr>
                <w:sz w:val="22"/>
                <w:szCs w:val="22"/>
              </w:rPr>
              <w:t xml:space="preserve">Combined Voting of SVM, RBF SVM, NB &amp; </w:t>
            </w:r>
            <w:proofErr w:type="spellStart"/>
            <w:r w:rsidR="00F068A4">
              <w:rPr>
                <w:sz w:val="22"/>
                <w:szCs w:val="22"/>
              </w:rPr>
              <w:t>RandForest</w:t>
            </w:r>
            <w:proofErr w:type="spellEnd"/>
          </w:p>
        </w:tc>
        <w:tc>
          <w:tcPr>
            <w:tcW w:w="2340" w:type="dxa"/>
            <w:shd w:val="clear" w:color="auto" w:fill="D9D9D9" w:themeFill="background1" w:themeFillShade="D9"/>
          </w:tcPr>
          <w:p w14:paraId="379CA933" w14:textId="71300806" w:rsidR="00AA42A3" w:rsidRDefault="004665AE" w:rsidP="001B29A4">
            <w:pPr>
              <w:pStyle w:val="ListParagraph"/>
              <w:ind w:left="0"/>
              <w:jc w:val="center"/>
            </w:pPr>
            <w:r>
              <w:t>NA</w:t>
            </w:r>
          </w:p>
        </w:tc>
        <w:tc>
          <w:tcPr>
            <w:tcW w:w="2520" w:type="dxa"/>
            <w:shd w:val="clear" w:color="auto" w:fill="D9D9D9" w:themeFill="background1" w:themeFillShade="D9"/>
          </w:tcPr>
          <w:p w14:paraId="1013D908" w14:textId="2EF4676A" w:rsidR="00AA42A3" w:rsidRDefault="004665AE" w:rsidP="001B29A4">
            <w:pPr>
              <w:pStyle w:val="ListParagraph"/>
              <w:ind w:left="0"/>
              <w:jc w:val="center"/>
            </w:pPr>
            <w:r>
              <w:t>NA</w:t>
            </w:r>
          </w:p>
        </w:tc>
        <w:tc>
          <w:tcPr>
            <w:tcW w:w="2430" w:type="dxa"/>
          </w:tcPr>
          <w:p w14:paraId="5BC1A648" w14:textId="77777777" w:rsidR="00F068A4" w:rsidRPr="00F068A4" w:rsidRDefault="00F068A4" w:rsidP="00F068A4">
            <w:pPr>
              <w:pStyle w:val="ListParagraph"/>
              <w:ind w:left="0"/>
              <w:jc w:val="center"/>
            </w:pPr>
            <w:r w:rsidRPr="00F068A4">
              <w:t>0.7657</w:t>
            </w:r>
          </w:p>
          <w:p w14:paraId="6479B0AA" w14:textId="77777777" w:rsidR="00AA42A3" w:rsidRDefault="00AA42A3" w:rsidP="001B29A4">
            <w:pPr>
              <w:pStyle w:val="ListParagraph"/>
              <w:ind w:left="0"/>
              <w:jc w:val="center"/>
            </w:pPr>
          </w:p>
        </w:tc>
      </w:tr>
    </w:tbl>
    <w:p w14:paraId="2FDE1F57" w14:textId="77777777" w:rsidR="007D527F" w:rsidRDefault="007D527F" w:rsidP="007D527F"/>
    <w:p w14:paraId="6064C2F4" w14:textId="448612E5" w:rsidR="007D527F" w:rsidRDefault="00EC77ED" w:rsidP="007D527F">
      <w:r>
        <w:t xml:space="preserve">During the initial prototyping of various classifiers, a smaller subset of data was used (~20% -50% of the training dataset). This subset was split into training and testing portions for the various training procedures. Surprisingly, the results from these smaller training sets were better than the final results using the entire training set and the validation sets for testing. </w:t>
      </w:r>
      <w:r w:rsidR="00C54130">
        <w:t>For example we obtained over 80% accuracy using an SVM on a smaller training portion sp</w:t>
      </w:r>
      <w:r w:rsidR="0073782F">
        <w:t>lit into training and test sets</w:t>
      </w:r>
      <w:r w:rsidR="00C54130">
        <w:t xml:space="preserve">, but did not obtain 80% accuracy with any of our SVMs when training on all the data. </w:t>
      </w:r>
      <w:r w:rsidR="0073782F">
        <w:t xml:space="preserve"> This may be due to human bias in selectively reporting our results to ourselves.  </w:t>
      </w:r>
      <w:r>
        <w:t>Prototyping on these smaller sets was necessary however, as re</w:t>
      </w:r>
      <w:r w:rsidR="00143B99">
        <w:t>-</w:t>
      </w:r>
      <w:r>
        <w:t xml:space="preserve">training a classifier such as the RBF SVM on the entire data set for each of many gamma values would have taken a long time. </w:t>
      </w:r>
      <w:r w:rsidR="00143B99">
        <w:t xml:space="preserve"> </w:t>
      </w:r>
    </w:p>
    <w:p w14:paraId="727BC3FA" w14:textId="40843DE7" w:rsidR="00C54130" w:rsidRDefault="00143B99" w:rsidP="007D527F">
      <w:r>
        <w:br/>
        <w:t xml:space="preserve">The key to an initial performance jump was the pre-processing of features. Each example was made up of two feature vectors, </w:t>
      </w:r>
      <w:r w:rsidR="00C54130">
        <w:t xml:space="preserve">which we replaced by the </w:t>
      </w:r>
      <w:r>
        <w:t>difference between</w:t>
      </w:r>
      <w:r w:rsidR="0073782F">
        <w:t xml:space="preserve"> the two feature vectors (i.e. the </w:t>
      </w:r>
      <w:r>
        <w:t>scaled Euclidian distance between the two feature vectors in high dimensional space). A linear SVM worked surprisingly well given that t</w:t>
      </w:r>
      <w:r w:rsidR="0073782F">
        <w:t xml:space="preserve">he data intuitively seems to </w:t>
      </w:r>
      <w:r w:rsidR="00C54130">
        <w:t>extend</w:t>
      </w:r>
      <w:r>
        <w:t xml:space="preserve"> radially out from an ideal 0 distance. </w:t>
      </w:r>
      <w:r w:rsidR="00C54130">
        <w:lastRenderedPageBreak/>
        <w:t xml:space="preserve">We did not expect a linear SVM to do so well. Instead we </w:t>
      </w:r>
      <w:r>
        <w:t>believe</w:t>
      </w:r>
      <w:r w:rsidR="00C54130">
        <w:t>d</w:t>
      </w:r>
      <w:r>
        <w:t xml:space="preserve"> a</w:t>
      </w:r>
      <w:r w:rsidR="00ED66B3">
        <w:t xml:space="preserve">n SVM using a radial-basis-function (RBF) </w:t>
      </w:r>
      <w:r w:rsidR="0073782F">
        <w:t xml:space="preserve">would perform better, which it </w:t>
      </w:r>
      <w:r>
        <w:t xml:space="preserve">did. </w:t>
      </w:r>
      <w:r w:rsidR="00ED66B3">
        <w:t xml:space="preserve"> An RBF SVM is capable of choosing a non-linear decision boundary by mapping to a higher dimension feature space. </w:t>
      </w:r>
      <w:r>
        <w:t xml:space="preserve">But, although the </w:t>
      </w:r>
      <w:r w:rsidR="00ED66B3">
        <w:t xml:space="preserve">RBF </w:t>
      </w:r>
      <w:r>
        <w:t>SVM yielded the highest accuracy, the performance gain was minimal and</w:t>
      </w:r>
      <w:r w:rsidR="00C54130">
        <w:t xml:space="preserve"> at the cost of significantly longer training time</w:t>
      </w:r>
      <w:r>
        <w:t>. Both versions of the SVM were tried a second time with appended features equal to the square of the pre-processed feature vector. This did not improve performance</w:t>
      </w:r>
      <w:r w:rsidR="00C54130">
        <w:t>, and the results were not generated for the entire dataset so they are absent</w:t>
      </w:r>
      <w:r>
        <w:t xml:space="preserve">. We believe that these additional features were not as beneficial given our initial pre-processing.  </w:t>
      </w:r>
    </w:p>
    <w:p w14:paraId="395E0BDC" w14:textId="77777777" w:rsidR="00C54130" w:rsidRDefault="00C54130" w:rsidP="007D527F"/>
    <w:p w14:paraId="67F9BBB4" w14:textId="20F02A34" w:rsidR="00C54130" w:rsidRDefault="00C54130" w:rsidP="007D527F">
      <w:r>
        <w:t xml:space="preserve">The naïve </w:t>
      </w:r>
      <w:proofErr w:type="spellStart"/>
      <w:r>
        <w:t>bayes</w:t>
      </w:r>
      <w:proofErr w:type="spellEnd"/>
      <w:r>
        <w:t xml:space="preserve"> and random forest classifiers took a long time to train, but performed well. The naïve </w:t>
      </w:r>
      <w:proofErr w:type="spellStart"/>
      <w:r>
        <w:t>bayes</w:t>
      </w:r>
      <w:proofErr w:type="spellEnd"/>
      <w:r>
        <w:t xml:space="preserve"> did have the lowest final accuracy. The random forest classifier was nearly as accurate as the SVMs, wi</w:t>
      </w:r>
      <w:r w:rsidR="00E8709E">
        <w:t xml:space="preserve">th a training time somewhere in </w:t>
      </w:r>
      <w:r>
        <w:t xml:space="preserve">between the linear SVM and the RBF SVM. </w:t>
      </w:r>
    </w:p>
    <w:p w14:paraId="129693BD" w14:textId="0371DD4A" w:rsidR="00C54130" w:rsidRDefault="00C54130" w:rsidP="007D527F"/>
    <w:p w14:paraId="42432112" w14:textId="229B4DAC" w:rsidR="00C54130" w:rsidRDefault="00C54130" w:rsidP="007D527F">
      <w:r>
        <w:t>The classification strategy for part 2 (</w:t>
      </w:r>
      <w:r w:rsidR="00972926">
        <w:t xml:space="preserve">comparison of labels from the </w:t>
      </w:r>
      <w:r>
        <w:t>lookup table) using nearest neighbors was guaranteed to yield 100% accuracy. The question was whether an approximate nearest neighbor package could yield nearly the same performance as a nearest neighbor package. The results would indicate yes. The training accuracy and the testing accuracy were both 100%. This would indicate the correct nearest neighbor was being accurately select</w:t>
      </w:r>
      <w:r w:rsidR="00972926">
        <w:t>ed</w:t>
      </w:r>
      <w:r>
        <w:t xml:space="preserve"> via the approximate algorithm, and </w:t>
      </w:r>
      <w:r w:rsidR="00972926">
        <w:t>significantly faster.</w:t>
      </w:r>
    </w:p>
    <w:p w14:paraId="3AFF804C" w14:textId="77777777" w:rsidR="00972926" w:rsidRDefault="00972926" w:rsidP="007D527F"/>
    <w:p w14:paraId="3591543C" w14:textId="59AF30EB" w:rsidR="00143B99" w:rsidRDefault="00143B99" w:rsidP="007D527F">
      <w:r>
        <w:t>Lastly, we tried to implement the classifier described in lecture: a K-Means Clustering</w:t>
      </w:r>
      <w:r w:rsidR="00E8709E">
        <w:t xml:space="preserve"> with a corresponding SVM for</w:t>
      </w:r>
      <w:r>
        <w:t xml:space="preserve"> each cluster. But the performance here was right on par with the other SVMs. A voting system didn’t help much, and we were unable to get a </w:t>
      </w:r>
      <w:r w:rsidR="00C54130">
        <w:t>soft/</w:t>
      </w:r>
      <w:r>
        <w:t>fuzzy clustering packag</w:t>
      </w:r>
      <w:r w:rsidR="00F6279F">
        <w:t>e to work properly for our purposes</w:t>
      </w:r>
      <w:r>
        <w:t>.</w:t>
      </w:r>
      <w:r w:rsidR="00972926">
        <w:t xml:space="preserve"> Neither approach yielded better performance than the RBF SVM. </w:t>
      </w:r>
    </w:p>
    <w:p w14:paraId="13688791" w14:textId="77777777" w:rsidR="00143B99" w:rsidRDefault="00143B99" w:rsidP="007D527F"/>
    <w:p w14:paraId="5B988C1B" w14:textId="29871782" w:rsidR="00972926" w:rsidRDefault="00972926" w:rsidP="007D527F">
      <w:r>
        <w:t xml:space="preserve">We believe the RBF SVM worked well because the data was appropriately pre-processed and the </w:t>
      </w:r>
      <w:r w:rsidR="004665AE">
        <w:t xml:space="preserve">RBF SVM somewhat subsumes both the linear and polynomial variants of an SVM classifier. Unfortunately the slightly better performance is not likely worth the much longer training time required by the RBF SVM. </w:t>
      </w:r>
    </w:p>
    <w:p w14:paraId="7248B18A" w14:textId="69CFFA82" w:rsidR="007D527F" w:rsidRDefault="007D527F" w:rsidP="007D527F">
      <w:r>
        <w:tab/>
      </w:r>
    </w:p>
    <w:p w14:paraId="10CFE8E4" w14:textId="77777777" w:rsidR="007D527F" w:rsidRDefault="007D527F" w:rsidP="00197244">
      <w:pPr>
        <w:pStyle w:val="ListParagraph"/>
      </w:pPr>
      <w:bookmarkStart w:id="0" w:name="_GoBack"/>
      <w:bookmarkEnd w:id="0"/>
    </w:p>
    <w:sectPr w:rsidR="007D527F" w:rsidSect="008D4B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ÉqÉâÉMÉmäpÉS ProN W3">
    <w:altName w:val="ヒラギノ角ゴ ProN W3"/>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F15BD"/>
    <w:multiLevelType w:val="hybridMultilevel"/>
    <w:tmpl w:val="6986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202C2"/>
    <w:multiLevelType w:val="hybridMultilevel"/>
    <w:tmpl w:val="38CE8F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314EF"/>
    <w:multiLevelType w:val="hybridMultilevel"/>
    <w:tmpl w:val="2B8ACE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95D64"/>
    <w:multiLevelType w:val="hybridMultilevel"/>
    <w:tmpl w:val="D3B6A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7BE"/>
    <w:rsid w:val="00143B99"/>
    <w:rsid w:val="001631C5"/>
    <w:rsid w:val="00197244"/>
    <w:rsid w:val="001B29A4"/>
    <w:rsid w:val="001B55E2"/>
    <w:rsid w:val="003C27D7"/>
    <w:rsid w:val="004665AE"/>
    <w:rsid w:val="004C35B2"/>
    <w:rsid w:val="004E4C77"/>
    <w:rsid w:val="00711362"/>
    <w:rsid w:val="0073782F"/>
    <w:rsid w:val="00776405"/>
    <w:rsid w:val="007D527F"/>
    <w:rsid w:val="008D4B8E"/>
    <w:rsid w:val="00963B30"/>
    <w:rsid w:val="00972926"/>
    <w:rsid w:val="00AA42A3"/>
    <w:rsid w:val="00B353D0"/>
    <w:rsid w:val="00C54130"/>
    <w:rsid w:val="00CD42FC"/>
    <w:rsid w:val="00DE01DC"/>
    <w:rsid w:val="00E5298C"/>
    <w:rsid w:val="00E8709E"/>
    <w:rsid w:val="00EC77ED"/>
    <w:rsid w:val="00ED66B3"/>
    <w:rsid w:val="00F068A4"/>
    <w:rsid w:val="00F14048"/>
    <w:rsid w:val="00F4082E"/>
    <w:rsid w:val="00F6279F"/>
    <w:rsid w:val="00FB2CEA"/>
    <w:rsid w:val="00FE566F"/>
    <w:rsid w:val="00FF7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EC892A"/>
  <w14:defaultImageDpi w14:val="300"/>
  <w15:docId w15:val="{A7B1D656-343A-4E1E-A5EB-AD1D4E5B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77BE"/>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FF77BE"/>
    <w:rPr>
      <w:rFonts w:ascii="ÉqÉâÉMÉmäpÉS ProN W3" w:hAnsi="ÉqÉâÉMÉmäpÉS ProN W3"/>
      <w:sz w:val="18"/>
      <w:szCs w:val="18"/>
    </w:rPr>
  </w:style>
  <w:style w:type="character" w:customStyle="1" w:styleId="apple-converted-space">
    <w:name w:val="apple-converted-space"/>
    <w:basedOn w:val="DefaultParagraphFont"/>
    <w:rsid w:val="00197244"/>
  </w:style>
  <w:style w:type="character" w:styleId="Strong">
    <w:name w:val="Strong"/>
    <w:basedOn w:val="DefaultParagraphFont"/>
    <w:uiPriority w:val="22"/>
    <w:qFormat/>
    <w:rsid w:val="00197244"/>
    <w:rPr>
      <w:b/>
      <w:bCs/>
    </w:rPr>
  </w:style>
  <w:style w:type="paragraph" w:styleId="ListParagraph">
    <w:name w:val="List Paragraph"/>
    <w:basedOn w:val="Normal"/>
    <w:uiPriority w:val="34"/>
    <w:qFormat/>
    <w:rsid w:val="00197244"/>
    <w:pPr>
      <w:ind w:left="720"/>
      <w:contextualSpacing/>
    </w:pPr>
  </w:style>
  <w:style w:type="table" w:styleId="TableGrid">
    <w:name w:val="Table Grid"/>
    <w:basedOn w:val="TableNormal"/>
    <w:uiPriority w:val="59"/>
    <w:rsid w:val="00197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8587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Cybelle Smith</dc:creator>
  <cp:keywords/>
  <dc:description/>
  <cp:lastModifiedBy>Young, David C</cp:lastModifiedBy>
  <cp:revision>25</cp:revision>
  <dcterms:created xsi:type="dcterms:W3CDTF">2016-02-06T23:20:00Z</dcterms:created>
  <dcterms:modified xsi:type="dcterms:W3CDTF">2016-02-23T02:20:00Z</dcterms:modified>
</cp:coreProperties>
</file>