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922B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22B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Aaron </w:t>
                                    </w:r>
                                    <w:proofErr w:type="spellStart"/>
                                    <w:r>
                                      <w:rPr>
                                        <w:color w:val="404040" w:themeColor="text1" w:themeTint="BF"/>
                                        <w:sz w:val="36"/>
                                        <w:szCs w:val="36"/>
                                      </w:rPr>
                                      <w:t>Storey</w:t>
                                    </w:r>
                                    <w:proofErr w:type="spellEnd"/>
                                    <w:r>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922B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22B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Aaron </w:t>
                              </w:r>
                              <w:proofErr w:type="spellStart"/>
                              <w:r>
                                <w:rPr>
                                  <w:color w:val="404040" w:themeColor="text1" w:themeTint="BF"/>
                                  <w:sz w:val="36"/>
                                  <w:szCs w:val="36"/>
                                </w:rPr>
                                <w:t>Storey</w:t>
                              </w:r>
                              <w:proofErr w:type="spellEnd"/>
                              <w:r>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22BC1"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922BC1">
                                      <w:rPr>
                                        <w:caps/>
                                        <w:color w:val="595959" w:themeColor="text1" w:themeTint="A6"/>
                                        <w:sz w:val="32"/>
                                        <w:szCs w:val="20"/>
                                      </w:rPr>
                                      <w:t>IT World 23 (a.k.a. The three musketechs</w:t>
                                    </w:r>
                                  </w:sdtContent>
                                </w:sdt>
                                <w:r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22BC1"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922BC1">
                                <w:rPr>
                                  <w:caps/>
                                  <w:color w:val="595959" w:themeColor="text1" w:themeTint="A6"/>
                                  <w:sz w:val="32"/>
                                  <w:szCs w:val="20"/>
                                </w:rPr>
                                <w:t>IT World 23 (a.k.a. The three musketechs</w:t>
                              </w:r>
                            </w:sdtContent>
                          </w:sdt>
                          <w:r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bookmarkStart w:id="0" w:name="_GoBack"/>
      <w:bookmarkEnd w:id="0"/>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957559"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957559" w:rsidP="005A4FB1">
      <w:pPr>
        <w:spacing w:after="0" w:line="240" w:lineRule="auto"/>
        <w:rPr>
          <w:rFonts w:ascii="Calibri" w:eastAsia="Times New Roman" w:hAnsi="Calibri" w:cs="Calibri"/>
          <w:bCs/>
          <w:color w:val="000000"/>
          <w:szCs w:val="38"/>
        </w:rPr>
      </w:pPr>
      <w:hyperlink r:id="rId6" w:history="1">
        <w:bookmarkStart w:id="1" w:name="_Hlk515145399"/>
        <w:r w:rsidR="00CD1656" w:rsidRPr="00404BC8">
          <w:rPr>
            <w:rStyle w:val="Hyperlink"/>
            <w:rFonts w:ascii="Calibri" w:eastAsia="Times New Roman" w:hAnsi="Calibri" w:cs="Calibri"/>
            <w:bCs/>
            <w:szCs w:val="38"/>
          </w:rPr>
          <w:t>https</w:t>
        </w:r>
        <w:bookmarkEnd w:id="1"/>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957559"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957559"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957559"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957559"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957559"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957559"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957559"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A93F32">
      <w:pPr>
        <w:spacing w:after="0" w:line="240" w:lineRule="auto"/>
        <w:ind w:left="288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w:t>
      </w:r>
      <w:r>
        <w:rPr>
          <w:rFonts w:ascii="Calibri" w:hAnsi="Calibri" w:cs="Calibri"/>
          <w:color w:val="000000"/>
        </w:rPr>
        <w:lastRenderedPageBreak/>
        <w:t>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DD3647">
      <w:pPr>
        <w:spacing w:after="0" w:line="240" w:lineRule="auto"/>
        <w:ind w:left="2880"/>
        <w:rPr>
          <w:rFonts w:ascii="Calibri" w:hAnsi="Calibri" w:cs="Calibri"/>
          <w:color w:val="000000"/>
        </w:rPr>
      </w:pPr>
    </w:p>
    <w:p w14:paraId="17A1B0C0"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6D4A88">
      <w:pPr>
        <w:spacing w:after="0" w:line="240" w:lineRule="auto"/>
        <w:ind w:left="2880"/>
        <w:rPr>
          <w:rFonts w:ascii="Calibri" w:hAnsi="Calibri" w:cs="Calibri"/>
          <w:color w:val="000000"/>
        </w:rPr>
      </w:pPr>
    </w:p>
    <w:p w14:paraId="5F6CB75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6D4A88">
      <w:pPr>
        <w:spacing w:after="0" w:line="240" w:lineRule="auto"/>
        <w:ind w:left="2880"/>
        <w:rPr>
          <w:rFonts w:ascii="Calibri" w:hAnsi="Calibri" w:cs="Calibri"/>
          <w:color w:val="000000"/>
        </w:rPr>
      </w:pPr>
    </w:p>
    <w:p w14:paraId="632C637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6D4A88">
      <w:pPr>
        <w:spacing w:after="0" w:line="240" w:lineRule="auto"/>
        <w:ind w:left="2880"/>
        <w:rPr>
          <w:rFonts w:ascii="Calibri" w:hAnsi="Calibri" w:cs="Calibri"/>
          <w:color w:val="000000"/>
        </w:rPr>
      </w:pPr>
    </w:p>
    <w:p w14:paraId="1D5FC287"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6D4A88">
      <w:pPr>
        <w:spacing w:after="0" w:line="240" w:lineRule="auto"/>
        <w:ind w:left="2880"/>
        <w:rPr>
          <w:rFonts w:ascii="Calibri" w:hAnsi="Calibri" w:cs="Calibri"/>
          <w:color w:val="000000"/>
        </w:rPr>
      </w:pPr>
    </w:p>
    <w:p w14:paraId="5D1BE239"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6D4A88">
      <w:pPr>
        <w:spacing w:after="0" w:line="240" w:lineRule="auto"/>
        <w:ind w:left="2880"/>
        <w:rPr>
          <w:rFonts w:ascii="Calibri" w:hAnsi="Calibri" w:cs="Calibri"/>
          <w:color w:val="000000"/>
        </w:rPr>
      </w:pPr>
    </w:p>
    <w:p w14:paraId="71156925"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6D4A88">
      <w:pPr>
        <w:spacing w:after="0" w:line="240" w:lineRule="auto"/>
        <w:ind w:left="2880"/>
        <w:rPr>
          <w:rFonts w:ascii="Calibri" w:hAnsi="Calibri" w:cs="Calibri"/>
          <w:color w:val="000000"/>
        </w:rPr>
      </w:pPr>
    </w:p>
    <w:p w14:paraId="1E9F554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6D4A88">
      <w:pPr>
        <w:spacing w:after="0" w:line="240" w:lineRule="auto"/>
        <w:ind w:left="2880"/>
        <w:rPr>
          <w:rFonts w:ascii="Calibri" w:hAnsi="Calibri" w:cs="Calibri"/>
          <w:color w:val="000000"/>
        </w:rPr>
      </w:pPr>
    </w:p>
    <w:p w14:paraId="209BF89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lastRenderedPageBreak/>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6D4A88">
      <w:pPr>
        <w:spacing w:after="0" w:line="240" w:lineRule="auto"/>
        <w:ind w:left="2880"/>
        <w:rPr>
          <w:rFonts w:ascii="Calibri" w:hAnsi="Calibri" w:cs="Calibri"/>
          <w:color w:val="000000"/>
        </w:rPr>
      </w:pPr>
    </w:p>
    <w:p w14:paraId="34EC1AF7" w14:textId="602AC1A7" w:rsidR="00DD3647" w:rsidRDefault="006D4A88" w:rsidP="006D4A88">
      <w:pPr>
        <w:spacing w:after="0" w:line="240" w:lineRule="auto"/>
        <w:ind w:left="2880"/>
        <w:rPr>
          <w:rFonts w:ascii="Calibri" w:hAnsi="Calibri" w:cs="Calibri"/>
          <w:color w:val="000000"/>
        </w:rPr>
      </w:pPr>
      <w:r w:rsidRPr="006D4A88">
        <w:rPr>
          <w:rFonts w:ascii="Calibri" w:hAnsi="Calibri" w:cs="Calibri"/>
          <w:color w:val="000000"/>
        </w:rPr>
        <w:t>Full release will only be done when the product is stable for an initial release, some minor bugs or issues are tolerable so long as they do not inhibit or 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DD3647">
      <w:pPr>
        <w:spacing w:after="0" w:line="240" w:lineRule="auto"/>
        <w:ind w:left="2160"/>
        <w:rPr>
          <w:rFonts w:ascii="Calibri" w:hAnsi="Calibri" w:cs="Calibri"/>
          <w:i/>
          <w:color w:val="000000"/>
        </w:rPr>
      </w:pPr>
    </w:p>
    <w:p w14:paraId="32E95A7E"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9D4539">
      <w:pPr>
        <w:spacing w:after="0" w:line="240" w:lineRule="auto"/>
        <w:ind w:left="288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9D4539">
      <w:pPr>
        <w:spacing w:after="0" w:line="240" w:lineRule="auto"/>
        <w:ind w:left="2880"/>
        <w:rPr>
          <w:rFonts w:ascii="Calibri" w:hAnsi="Calibri" w:cs="Calibri"/>
          <w:color w:val="000000"/>
        </w:rPr>
      </w:pPr>
    </w:p>
    <w:p w14:paraId="5C8735E6"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9D4539">
      <w:pPr>
        <w:spacing w:after="0" w:line="240" w:lineRule="auto"/>
        <w:ind w:left="2880"/>
        <w:rPr>
          <w:rFonts w:ascii="Calibri" w:hAnsi="Calibri" w:cs="Calibri"/>
          <w:color w:val="000000"/>
        </w:rPr>
      </w:pPr>
    </w:p>
    <w:p w14:paraId="22AA7B19" w14:textId="08F18C72" w:rsidR="00F57176" w:rsidRDefault="009D4539" w:rsidP="009D4539">
      <w:pPr>
        <w:spacing w:after="0" w:line="240" w:lineRule="auto"/>
        <w:ind w:left="288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11CDBB5" w14:textId="02210393"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792BEFF" w14:textId="63B61700" w:rsidR="00865982" w:rsidRDefault="00865982" w:rsidP="00DD3647">
      <w:pPr>
        <w:spacing w:after="0" w:line="240" w:lineRule="auto"/>
        <w:ind w:left="2160"/>
        <w:rPr>
          <w:rFonts w:ascii="Calibri" w:hAnsi="Calibri" w:cs="Calibri"/>
          <w:b/>
          <w:i/>
          <w:color w:val="000000"/>
        </w:rPr>
      </w:pPr>
    </w:p>
    <w:p w14:paraId="5B9D4E17" w14:textId="7D1C18B3" w:rsidR="00DF2A9E" w:rsidRDefault="00A7072A" w:rsidP="00865982">
      <w:pPr>
        <w:spacing w:after="0" w:line="240" w:lineRule="auto"/>
        <w:ind w:left="2880"/>
        <w:rPr>
          <w:rFonts w:ascii="Calibri" w:hAnsi="Calibri" w:cs="Calibr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77777777" w:rsidR="00137769" w:rsidRP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77777777" w:rsidR="00137769" w:rsidRPr="00137769" w:rsidRDefault="00137769" w:rsidP="00137769">
      <w:pPr>
        <w:spacing w:after="0" w:line="240" w:lineRule="auto"/>
        <w:ind w:left="1440"/>
        <w:rPr>
          <w:rFonts w:ascii="Calibri" w:eastAsia="Times New Roman" w:hAnsi="Calibri" w:cs="Calibri"/>
          <w:bCs/>
          <w:color w:val="000000"/>
          <w:szCs w:val="28"/>
        </w:rPr>
      </w:pPr>
    </w:p>
    <w:p w14:paraId="6847AF82" w14:textId="77777777" w:rsidR="00137769" w:rsidRPr="00FF6F20"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77777777" w:rsidR="00137769" w:rsidRPr="00FF6F20"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17D7A39"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lastRenderedPageBreak/>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218E1F32"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644F8E6A" w14:textId="77777777" w:rsidR="00567EB6" w:rsidRDefault="00567EB6" w:rsidP="00567EB6">
      <w:pPr>
        <w:spacing w:after="0" w:line="240" w:lineRule="auto"/>
        <w:ind w:left="2160"/>
        <w:rPr>
          <w:rFonts w:ascii="Calibri" w:eastAsia="Times New Roman" w:hAnsi="Calibri" w:cs="Calibri"/>
          <w:b/>
          <w:bCs/>
          <w:i/>
          <w:iCs/>
          <w:color w:val="000000"/>
          <w:szCs w:val="24"/>
        </w:rPr>
      </w:pPr>
    </w:p>
    <w:p w14:paraId="0D1C58EB" w14:textId="3ADF91C1" w:rsidR="00567EB6" w:rsidRP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Dead-ends that we have followed? Decisions we made? Changes that have been made to the project plan?</w:t>
      </w:r>
    </w:p>
    <w:p w14:paraId="4DDDA3AC" w14:textId="4ADCD40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lastRenderedPageBreak/>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77F5C"/>
    <w:rsid w:val="000A28EB"/>
    <w:rsid w:val="00137769"/>
    <w:rsid w:val="00196B2B"/>
    <w:rsid w:val="001B6C7D"/>
    <w:rsid w:val="00285C60"/>
    <w:rsid w:val="002A29B4"/>
    <w:rsid w:val="002F395F"/>
    <w:rsid w:val="003347D3"/>
    <w:rsid w:val="00376471"/>
    <w:rsid w:val="00407D57"/>
    <w:rsid w:val="004267EF"/>
    <w:rsid w:val="004A41B4"/>
    <w:rsid w:val="004A7AA3"/>
    <w:rsid w:val="005030C4"/>
    <w:rsid w:val="00545F01"/>
    <w:rsid w:val="00567EB6"/>
    <w:rsid w:val="00592FED"/>
    <w:rsid w:val="005A0CE1"/>
    <w:rsid w:val="005A4FB1"/>
    <w:rsid w:val="005B07B7"/>
    <w:rsid w:val="005E10B9"/>
    <w:rsid w:val="00685935"/>
    <w:rsid w:val="006D3DD3"/>
    <w:rsid w:val="006D4A88"/>
    <w:rsid w:val="00704B36"/>
    <w:rsid w:val="00707D34"/>
    <w:rsid w:val="0071570A"/>
    <w:rsid w:val="00827C08"/>
    <w:rsid w:val="00865982"/>
    <w:rsid w:val="0087628A"/>
    <w:rsid w:val="00922BC1"/>
    <w:rsid w:val="00957559"/>
    <w:rsid w:val="00995BEA"/>
    <w:rsid w:val="009D4539"/>
    <w:rsid w:val="00A064DB"/>
    <w:rsid w:val="00A535F8"/>
    <w:rsid w:val="00A7072A"/>
    <w:rsid w:val="00A8064B"/>
    <w:rsid w:val="00A93F32"/>
    <w:rsid w:val="00AE00A6"/>
    <w:rsid w:val="00AE64EA"/>
    <w:rsid w:val="00B31A28"/>
    <w:rsid w:val="00B40B7B"/>
    <w:rsid w:val="00BF5D2F"/>
    <w:rsid w:val="00C15AE2"/>
    <w:rsid w:val="00C263C0"/>
    <w:rsid w:val="00CB116C"/>
    <w:rsid w:val="00CD1656"/>
    <w:rsid w:val="00DD3647"/>
    <w:rsid w:val="00DF2A9E"/>
    <w:rsid w:val="00E00959"/>
    <w:rsid w:val="00E76A8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theme" Target="theme/theme1.xml"/><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13</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IT World 23 (a.k.a. The three musketechs</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36</cp:revision>
  <dcterms:created xsi:type="dcterms:W3CDTF">2018-06-02T13:22:00Z</dcterms:created>
  <dcterms:modified xsi:type="dcterms:W3CDTF">2018-06-07T11:54:00Z</dcterms:modified>
</cp:coreProperties>
</file>