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A655C2" w14:textId="40D6FA1F" w:rsidR="00F7195C" w:rsidRDefault="00F7195C" w:rsidP="00F7195C">
      <w:pPr>
        <w:pStyle w:val="BodyText"/>
        <w:spacing w:before="8"/>
        <w:ind w:left="2636" w:firstLine="244"/>
        <w:rPr>
          <w:b/>
          <w:bCs/>
          <w:sz w:val="32"/>
          <w:szCs w:val="32"/>
        </w:rPr>
      </w:pPr>
      <w:r>
        <w:rPr>
          <w:b/>
          <w:bCs/>
          <w:sz w:val="32"/>
          <w:szCs w:val="32"/>
        </w:rPr>
        <w:t>Foundation</w:t>
      </w:r>
      <w:r w:rsidR="0018044A">
        <w:rPr>
          <w:b/>
          <w:bCs/>
          <w:sz w:val="32"/>
          <w:szCs w:val="32"/>
        </w:rPr>
        <w:t>s</w:t>
      </w:r>
      <w:r>
        <w:rPr>
          <w:b/>
          <w:bCs/>
          <w:sz w:val="32"/>
          <w:szCs w:val="32"/>
        </w:rPr>
        <w:t xml:space="preserve"> of Data Science</w:t>
      </w:r>
    </w:p>
    <w:p w14:paraId="3734E153" w14:textId="77777777" w:rsidR="00F7195C" w:rsidRDefault="00F7195C" w:rsidP="00F7195C">
      <w:pPr>
        <w:pStyle w:val="BodyText"/>
        <w:spacing w:before="8"/>
        <w:jc w:val="both"/>
        <w:rPr>
          <w:b/>
          <w:bCs/>
          <w:sz w:val="32"/>
          <w:szCs w:val="32"/>
        </w:rPr>
      </w:pPr>
    </w:p>
    <w:p w14:paraId="71C3BF04" w14:textId="4B83A3B3" w:rsidR="00F7195C" w:rsidRDefault="00F7195C" w:rsidP="0018044A">
      <w:pPr>
        <w:pStyle w:val="BodyText"/>
        <w:spacing w:before="8"/>
        <w:jc w:val="both"/>
        <w:rPr>
          <w:b/>
          <w:bCs/>
          <w:sz w:val="32"/>
          <w:szCs w:val="32"/>
        </w:rPr>
      </w:pPr>
      <w:r>
        <w:rPr>
          <w:b/>
          <w:bCs/>
          <w:sz w:val="32"/>
          <w:szCs w:val="32"/>
        </w:rPr>
        <w:t xml:space="preserve">         HIT140</w:t>
      </w:r>
      <w:r w:rsidRPr="00D2095A">
        <w:rPr>
          <w:b/>
          <w:bCs/>
          <w:sz w:val="32"/>
          <w:szCs w:val="32"/>
        </w:rPr>
        <w:t xml:space="preserve"> </w:t>
      </w:r>
      <w:r>
        <w:rPr>
          <w:b/>
          <w:bCs/>
          <w:sz w:val="32"/>
          <w:szCs w:val="32"/>
        </w:rPr>
        <w:t xml:space="preserve">- Assignment </w:t>
      </w:r>
      <w:r w:rsidR="0018044A">
        <w:rPr>
          <w:b/>
          <w:bCs/>
          <w:sz w:val="32"/>
          <w:szCs w:val="32"/>
        </w:rPr>
        <w:t>3</w:t>
      </w:r>
      <w:r>
        <w:rPr>
          <w:b/>
          <w:bCs/>
          <w:sz w:val="32"/>
          <w:szCs w:val="32"/>
        </w:rPr>
        <w:t xml:space="preserve">: </w:t>
      </w:r>
      <w:r>
        <w:rPr>
          <w:noProof/>
        </w:rPr>
        <w:drawing>
          <wp:anchor distT="0" distB="0" distL="0" distR="0" simplePos="0" relativeHeight="251659264" behindDoc="0" locked="0" layoutInCell="1" allowOverlap="1" wp14:anchorId="605B5CAC" wp14:editId="2BFF1970">
            <wp:simplePos x="0" y="0"/>
            <wp:positionH relativeFrom="margin">
              <wp:align>center</wp:align>
            </wp:positionH>
            <wp:positionV relativeFrom="paragraph">
              <wp:posOffset>363220</wp:posOffset>
            </wp:positionV>
            <wp:extent cx="4322445" cy="2317750"/>
            <wp:effectExtent l="0" t="0" r="1905" b="6350"/>
            <wp:wrapTopAndBottom/>
            <wp:docPr id="1493652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652697"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4322445" cy="2317750"/>
                    </a:xfrm>
                    <a:prstGeom prst="rect">
                      <a:avLst/>
                    </a:prstGeom>
                    <a:noFill/>
                  </pic:spPr>
                </pic:pic>
              </a:graphicData>
            </a:graphic>
            <wp14:sizeRelH relativeFrom="margin">
              <wp14:pctWidth>0</wp14:pctWidth>
            </wp14:sizeRelH>
            <wp14:sizeRelV relativeFrom="margin">
              <wp14:pctHeight>0</wp14:pctHeight>
            </wp14:sizeRelV>
          </wp:anchor>
        </w:drawing>
      </w:r>
      <w:r w:rsidR="0018044A">
        <w:rPr>
          <w:b/>
          <w:bCs/>
          <w:sz w:val="32"/>
          <w:szCs w:val="32"/>
        </w:rPr>
        <w:t>Group Report</w:t>
      </w:r>
    </w:p>
    <w:p w14:paraId="493229D4" w14:textId="3320182A" w:rsidR="0018044A" w:rsidRDefault="0018044A" w:rsidP="0018044A">
      <w:pPr>
        <w:pStyle w:val="BodyText"/>
        <w:spacing w:before="8"/>
        <w:rPr>
          <w:b/>
          <w:bCs/>
          <w:sz w:val="32"/>
          <w:szCs w:val="32"/>
        </w:rPr>
      </w:pPr>
      <w:r>
        <w:rPr>
          <w:b/>
          <w:bCs/>
          <w:sz w:val="32"/>
          <w:szCs w:val="32"/>
        </w:rPr>
        <w:t xml:space="preserve">                          SYDNEY CAMPUS</w:t>
      </w:r>
    </w:p>
    <w:p w14:paraId="6B5E9494" w14:textId="77777777" w:rsidR="0018044A" w:rsidRPr="0018044A" w:rsidRDefault="0018044A" w:rsidP="0018044A">
      <w:pPr>
        <w:pStyle w:val="BodyText"/>
        <w:spacing w:before="8"/>
        <w:jc w:val="center"/>
        <w:rPr>
          <w:b/>
          <w:bCs/>
          <w:szCs w:val="32"/>
        </w:rPr>
      </w:pPr>
    </w:p>
    <w:p w14:paraId="4C04DBC2" w14:textId="1FBFCC7E" w:rsidR="00F7195C" w:rsidRPr="0018044A" w:rsidRDefault="00F7195C" w:rsidP="0018044A">
      <w:pPr>
        <w:pStyle w:val="BodyText"/>
        <w:jc w:val="both"/>
        <w:rPr>
          <w:rFonts w:asciiTheme="minorHAnsi" w:eastAsiaTheme="minorHAnsi" w:hAnsiTheme="minorHAnsi" w:cstheme="minorBidi"/>
          <w:b/>
          <w:sz w:val="36"/>
        </w:rPr>
      </w:pPr>
      <w:r>
        <w:rPr>
          <w:rFonts w:asciiTheme="minorHAnsi" w:eastAsiaTheme="minorHAnsi" w:hAnsiTheme="minorHAnsi" w:cstheme="minorBidi"/>
          <w:b/>
          <w:sz w:val="36"/>
        </w:rPr>
        <w:t>STUDENT NAME:</w:t>
      </w:r>
      <w:r>
        <w:rPr>
          <w:rFonts w:asciiTheme="minorHAnsi" w:eastAsiaTheme="minorHAnsi" w:hAnsiTheme="minorHAnsi" w:cstheme="minorBidi"/>
          <w:b/>
          <w:sz w:val="36"/>
        </w:rPr>
        <w:tab/>
      </w:r>
      <w:r>
        <w:rPr>
          <w:rFonts w:asciiTheme="minorHAnsi" w:eastAsiaTheme="minorHAnsi" w:hAnsiTheme="minorHAnsi" w:cstheme="minorBidi"/>
          <w:b/>
          <w:sz w:val="36"/>
        </w:rPr>
        <w:tab/>
      </w:r>
      <w:r w:rsidR="0018044A">
        <w:rPr>
          <w:rFonts w:asciiTheme="minorHAnsi" w:eastAsiaTheme="minorHAnsi" w:hAnsiTheme="minorHAnsi" w:cstheme="minorBidi"/>
          <w:b/>
          <w:sz w:val="36"/>
        </w:rPr>
        <w:tab/>
      </w:r>
      <w:r>
        <w:rPr>
          <w:rFonts w:asciiTheme="minorHAnsi" w:eastAsiaTheme="minorHAnsi" w:hAnsiTheme="minorHAnsi" w:cstheme="minorBidi"/>
          <w:b/>
          <w:sz w:val="36"/>
        </w:rPr>
        <w:t>Roll Number:</w:t>
      </w:r>
    </w:p>
    <w:p w14:paraId="64DB90B3" w14:textId="77777777" w:rsidR="0018044A" w:rsidRDefault="0018044A" w:rsidP="00F7195C">
      <w:pPr>
        <w:pStyle w:val="BodyText"/>
        <w:jc w:val="both"/>
        <w:rPr>
          <w:rFonts w:asciiTheme="minorHAnsi" w:eastAsiaTheme="minorHAnsi" w:hAnsiTheme="minorHAnsi" w:cstheme="minorBidi"/>
          <w:sz w:val="36"/>
        </w:rPr>
      </w:pPr>
    </w:p>
    <w:p w14:paraId="564B1DE7" w14:textId="77777777" w:rsidR="0018044A" w:rsidRPr="009745E1" w:rsidRDefault="0018044A" w:rsidP="0018044A">
      <w:pPr>
        <w:pStyle w:val="BodyText"/>
        <w:ind w:left="476" w:firstLine="720"/>
        <w:jc w:val="both"/>
        <w:rPr>
          <w:rFonts w:asciiTheme="minorHAnsi" w:eastAsiaTheme="minorHAnsi" w:hAnsiTheme="minorHAnsi" w:cstheme="minorBidi"/>
          <w:sz w:val="36"/>
        </w:rPr>
      </w:pPr>
      <w:r>
        <w:rPr>
          <w:rFonts w:asciiTheme="minorHAnsi" w:eastAsiaTheme="minorHAnsi" w:hAnsiTheme="minorHAnsi" w:cstheme="minorBidi"/>
          <w:sz w:val="36"/>
        </w:rPr>
        <w:t xml:space="preserve">ARBAAZ ALI MOHAMMED </w:t>
      </w:r>
      <w:r>
        <w:rPr>
          <w:rFonts w:asciiTheme="minorHAnsi" w:eastAsiaTheme="minorHAnsi" w:hAnsiTheme="minorHAnsi" w:cstheme="minorBidi"/>
          <w:sz w:val="36"/>
        </w:rPr>
        <w:tab/>
        <w:t xml:space="preserve">S374309 </w:t>
      </w:r>
    </w:p>
    <w:p w14:paraId="636E765D" w14:textId="77777777" w:rsidR="0018044A" w:rsidRDefault="0018044A" w:rsidP="00F7195C">
      <w:pPr>
        <w:pStyle w:val="BodyText"/>
        <w:jc w:val="both"/>
        <w:rPr>
          <w:rFonts w:asciiTheme="minorHAnsi" w:eastAsiaTheme="minorHAnsi" w:hAnsiTheme="minorHAnsi" w:cstheme="minorBidi"/>
          <w:sz w:val="36"/>
        </w:rPr>
      </w:pPr>
    </w:p>
    <w:p w14:paraId="716F741F" w14:textId="1AC71B49" w:rsidR="00F7195C" w:rsidRDefault="00F7195C" w:rsidP="00F7195C">
      <w:pPr>
        <w:pStyle w:val="BodyText"/>
        <w:jc w:val="both"/>
        <w:rPr>
          <w:rFonts w:asciiTheme="minorHAnsi" w:eastAsiaTheme="minorHAnsi" w:hAnsiTheme="minorHAnsi" w:cstheme="minorBidi"/>
          <w:bCs/>
          <w:sz w:val="36"/>
        </w:rPr>
      </w:pPr>
      <w:r w:rsidRPr="009745E1">
        <w:rPr>
          <w:rFonts w:asciiTheme="minorHAnsi" w:eastAsiaTheme="minorHAnsi" w:hAnsiTheme="minorHAnsi" w:cstheme="minorBidi"/>
          <w:sz w:val="36"/>
        </w:rPr>
        <w:t>AFAQ RAFIQUE</w:t>
      </w:r>
      <w:r>
        <w:rPr>
          <w:rFonts w:asciiTheme="minorHAnsi" w:eastAsiaTheme="minorHAnsi" w:hAnsiTheme="minorHAnsi" w:cstheme="minorBidi"/>
          <w:sz w:val="36"/>
        </w:rPr>
        <w:tab/>
      </w:r>
      <w:r>
        <w:rPr>
          <w:rFonts w:asciiTheme="minorHAnsi" w:eastAsiaTheme="minorHAnsi" w:hAnsiTheme="minorHAnsi" w:cstheme="minorBidi"/>
          <w:sz w:val="36"/>
        </w:rPr>
        <w:tab/>
      </w:r>
      <w:r>
        <w:rPr>
          <w:rFonts w:asciiTheme="minorHAnsi" w:eastAsiaTheme="minorHAnsi" w:hAnsiTheme="minorHAnsi" w:cstheme="minorBidi"/>
          <w:sz w:val="36"/>
        </w:rPr>
        <w:tab/>
      </w:r>
      <w:r w:rsidR="0018044A">
        <w:rPr>
          <w:rFonts w:asciiTheme="minorHAnsi" w:eastAsiaTheme="minorHAnsi" w:hAnsiTheme="minorHAnsi" w:cstheme="minorBidi"/>
          <w:sz w:val="36"/>
        </w:rPr>
        <w:tab/>
      </w:r>
      <w:r>
        <w:rPr>
          <w:rFonts w:asciiTheme="minorHAnsi" w:eastAsiaTheme="minorHAnsi" w:hAnsiTheme="minorHAnsi" w:cstheme="minorBidi"/>
          <w:bCs/>
          <w:sz w:val="36"/>
        </w:rPr>
        <w:t>S376356</w:t>
      </w:r>
    </w:p>
    <w:p w14:paraId="5BC6B083" w14:textId="77777777" w:rsidR="00F7195C" w:rsidRDefault="00F7195C" w:rsidP="00F7195C">
      <w:pPr>
        <w:pStyle w:val="BodyText"/>
        <w:ind w:left="0"/>
        <w:jc w:val="both"/>
        <w:rPr>
          <w:rFonts w:asciiTheme="minorHAnsi" w:eastAsiaTheme="minorHAnsi" w:hAnsiTheme="minorHAnsi" w:cstheme="minorBidi"/>
          <w:sz w:val="36"/>
        </w:rPr>
      </w:pPr>
    </w:p>
    <w:p w14:paraId="706E771D" w14:textId="60FD0FEC" w:rsidR="00F7195C" w:rsidRDefault="00F7195C" w:rsidP="00F7195C">
      <w:pPr>
        <w:pStyle w:val="BodyText"/>
        <w:ind w:left="476" w:firstLine="720"/>
        <w:jc w:val="both"/>
        <w:rPr>
          <w:rFonts w:asciiTheme="minorHAnsi" w:eastAsiaTheme="minorHAnsi" w:hAnsiTheme="minorHAnsi" w:cstheme="minorBidi"/>
          <w:sz w:val="36"/>
        </w:rPr>
      </w:pPr>
      <w:r>
        <w:rPr>
          <w:rFonts w:asciiTheme="minorHAnsi" w:eastAsiaTheme="minorHAnsi" w:hAnsiTheme="minorHAnsi" w:cstheme="minorBidi"/>
          <w:sz w:val="36"/>
        </w:rPr>
        <w:t>SABIR ALI</w:t>
      </w:r>
      <w:r>
        <w:rPr>
          <w:rFonts w:asciiTheme="minorHAnsi" w:eastAsiaTheme="minorHAnsi" w:hAnsiTheme="minorHAnsi" w:cstheme="minorBidi"/>
          <w:sz w:val="36"/>
        </w:rPr>
        <w:tab/>
      </w:r>
      <w:r>
        <w:rPr>
          <w:rFonts w:asciiTheme="minorHAnsi" w:eastAsiaTheme="minorHAnsi" w:hAnsiTheme="minorHAnsi" w:cstheme="minorBidi"/>
          <w:sz w:val="36"/>
        </w:rPr>
        <w:tab/>
      </w:r>
      <w:r>
        <w:rPr>
          <w:rFonts w:asciiTheme="minorHAnsi" w:eastAsiaTheme="minorHAnsi" w:hAnsiTheme="minorHAnsi" w:cstheme="minorBidi"/>
          <w:sz w:val="36"/>
        </w:rPr>
        <w:tab/>
      </w:r>
      <w:r>
        <w:rPr>
          <w:rFonts w:asciiTheme="minorHAnsi" w:eastAsiaTheme="minorHAnsi" w:hAnsiTheme="minorHAnsi" w:cstheme="minorBidi"/>
          <w:sz w:val="36"/>
        </w:rPr>
        <w:tab/>
      </w:r>
      <w:r w:rsidR="0018044A">
        <w:rPr>
          <w:rFonts w:asciiTheme="minorHAnsi" w:eastAsiaTheme="minorHAnsi" w:hAnsiTheme="minorHAnsi" w:cstheme="minorBidi"/>
          <w:sz w:val="36"/>
        </w:rPr>
        <w:tab/>
      </w:r>
      <w:r>
        <w:rPr>
          <w:rFonts w:asciiTheme="minorHAnsi" w:eastAsiaTheme="minorHAnsi" w:hAnsiTheme="minorHAnsi" w:cstheme="minorBidi"/>
          <w:sz w:val="36"/>
        </w:rPr>
        <w:t>S376220</w:t>
      </w:r>
    </w:p>
    <w:p w14:paraId="58DC9875" w14:textId="77777777" w:rsidR="00F7195C" w:rsidRDefault="00F7195C" w:rsidP="00F7195C">
      <w:pPr>
        <w:pStyle w:val="BodyText"/>
        <w:ind w:left="476" w:firstLine="720"/>
        <w:jc w:val="both"/>
        <w:rPr>
          <w:rFonts w:asciiTheme="minorHAnsi" w:eastAsiaTheme="minorHAnsi" w:hAnsiTheme="minorHAnsi" w:cstheme="minorBidi"/>
          <w:sz w:val="36"/>
        </w:rPr>
      </w:pPr>
    </w:p>
    <w:p w14:paraId="0273E420" w14:textId="1C14B72C" w:rsidR="00F7195C" w:rsidRDefault="00F7195C" w:rsidP="0018044A">
      <w:pPr>
        <w:pStyle w:val="BodyText"/>
        <w:ind w:left="476" w:firstLine="720"/>
        <w:jc w:val="both"/>
        <w:rPr>
          <w:rFonts w:asciiTheme="minorHAnsi" w:eastAsiaTheme="minorHAnsi" w:hAnsiTheme="minorHAnsi" w:cstheme="minorBidi"/>
          <w:sz w:val="36"/>
        </w:rPr>
      </w:pPr>
      <w:r>
        <w:rPr>
          <w:rFonts w:asciiTheme="minorHAnsi" w:eastAsiaTheme="minorHAnsi" w:hAnsiTheme="minorHAnsi" w:cstheme="minorBidi"/>
          <w:sz w:val="36"/>
        </w:rPr>
        <w:t xml:space="preserve">MUHAMMAD UZAIR </w:t>
      </w:r>
      <w:r w:rsidR="0018044A">
        <w:rPr>
          <w:rFonts w:asciiTheme="minorHAnsi" w:eastAsiaTheme="minorHAnsi" w:hAnsiTheme="minorHAnsi" w:cstheme="minorBidi"/>
          <w:sz w:val="36"/>
        </w:rPr>
        <w:t>KHAN</w:t>
      </w:r>
      <w:r>
        <w:rPr>
          <w:rFonts w:asciiTheme="minorHAnsi" w:eastAsiaTheme="minorHAnsi" w:hAnsiTheme="minorHAnsi" w:cstheme="minorBidi"/>
          <w:sz w:val="36"/>
        </w:rPr>
        <w:tab/>
        <w:t>S375170</w:t>
      </w:r>
    </w:p>
    <w:p w14:paraId="4CF24D8B" w14:textId="77777777" w:rsidR="00F7195C" w:rsidRPr="00180691" w:rsidRDefault="00F7195C" w:rsidP="0018044A">
      <w:pPr>
        <w:pStyle w:val="BodyText"/>
        <w:ind w:left="0"/>
        <w:jc w:val="both"/>
        <w:rPr>
          <w:rFonts w:asciiTheme="minorHAnsi" w:eastAsiaTheme="minorHAnsi" w:hAnsiTheme="minorHAnsi" w:cstheme="minorBidi"/>
          <w:bCs/>
          <w:sz w:val="36"/>
        </w:rPr>
      </w:pPr>
    </w:p>
    <w:p w14:paraId="36A03BA6" w14:textId="28FAA887" w:rsidR="00F7195C" w:rsidRDefault="00F7195C" w:rsidP="0018044A">
      <w:pPr>
        <w:pStyle w:val="BodyText"/>
        <w:jc w:val="both"/>
        <w:rPr>
          <w:rFonts w:asciiTheme="minorHAnsi" w:eastAsiaTheme="minorHAnsi" w:hAnsiTheme="minorHAnsi" w:cstheme="minorBidi"/>
          <w:b/>
          <w:sz w:val="36"/>
        </w:rPr>
      </w:pPr>
      <w:r>
        <w:rPr>
          <w:rFonts w:asciiTheme="minorHAnsi" w:eastAsiaTheme="minorHAnsi" w:hAnsiTheme="minorHAnsi" w:cstheme="minorBidi"/>
          <w:b/>
          <w:sz w:val="36"/>
        </w:rPr>
        <w:t>SUBMITTED TO:</w:t>
      </w:r>
      <w:r>
        <w:rPr>
          <w:rFonts w:asciiTheme="minorHAnsi" w:eastAsiaTheme="minorHAnsi" w:hAnsiTheme="minorHAnsi" w:cstheme="minorBidi"/>
          <w:b/>
          <w:sz w:val="36"/>
        </w:rPr>
        <w:tab/>
      </w:r>
      <w:r>
        <w:rPr>
          <w:rFonts w:asciiTheme="minorHAnsi" w:eastAsiaTheme="minorHAnsi" w:hAnsiTheme="minorHAnsi" w:cstheme="minorBidi"/>
          <w:b/>
          <w:sz w:val="36"/>
        </w:rPr>
        <w:tab/>
      </w:r>
      <w:r>
        <w:rPr>
          <w:rFonts w:asciiTheme="minorHAnsi" w:eastAsiaTheme="minorHAnsi" w:hAnsiTheme="minorHAnsi" w:cstheme="minorBidi"/>
          <w:b/>
          <w:sz w:val="36"/>
        </w:rPr>
        <w:tab/>
        <w:t>JOHN DENISON</w:t>
      </w:r>
    </w:p>
    <w:p w14:paraId="3C1D13CA" w14:textId="77777777" w:rsidR="00F7195C" w:rsidRDefault="00F7195C" w:rsidP="00F7195C">
      <w:pPr>
        <w:pStyle w:val="BodyText"/>
        <w:jc w:val="both"/>
        <w:rPr>
          <w:rFonts w:asciiTheme="minorHAnsi" w:eastAsiaTheme="minorHAnsi" w:hAnsiTheme="minorHAnsi" w:cstheme="minorBidi"/>
          <w:b/>
          <w:sz w:val="36"/>
        </w:rPr>
      </w:pPr>
    </w:p>
    <w:p w14:paraId="37514916" w14:textId="77777777" w:rsidR="00F7195C" w:rsidRDefault="00F7195C" w:rsidP="00F7195C">
      <w:pPr>
        <w:pStyle w:val="BodyText"/>
        <w:ind w:left="2636" w:firstLine="244"/>
        <w:jc w:val="both"/>
        <w:rPr>
          <w:rFonts w:asciiTheme="minorHAnsi" w:eastAsiaTheme="minorHAnsi" w:hAnsiTheme="minorHAnsi" w:cstheme="minorBidi"/>
          <w:b/>
          <w:sz w:val="48"/>
          <w:szCs w:val="48"/>
        </w:rPr>
      </w:pPr>
    </w:p>
    <w:p w14:paraId="123930D7" w14:textId="77777777" w:rsidR="00F7195C" w:rsidRDefault="00F7195C" w:rsidP="00F7195C">
      <w:pPr>
        <w:pStyle w:val="NoSpacing"/>
        <w:spacing w:line="360" w:lineRule="auto"/>
        <w:jc w:val="both"/>
        <w:rPr>
          <w:sz w:val="32"/>
          <w:szCs w:val="28"/>
        </w:rPr>
      </w:pPr>
    </w:p>
    <w:p w14:paraId="2F6AA57D" w14:textId="77777777" w:rsidR="0018044A" w:rsidRDefault="0018044A" w:rsidP="00F7195C">
      <w:pPr>
        <w:pStyle w:val="NoSpacing"/>
        <w:spacing w:line="360" w:lineRule="auto"/>
        <w:jc w:val="both"/>
        <w:rPr>
          <w:sz w:val="32"/>
          <w:szCs w:val="28"/>
        </w:rPr>
      </w:pPr>
    </w:p>
    <w:p w14:paraId="09DA2C1D" w14:textId="77777777" w:rsidR="00D83A6B" w:rsidRDefault="00D83A6B" w:rsidP="00D83A6B">
      <w:pPr>
        <w:pStyle w:val="NoSpacing"/>
        <w:spacing w:line="360" w:lineRule="auto"/>
        <w:jc w:val="both"/>
        <w:rPr>
          <w:b/>
          <w:bCs/>
          <w:sz w:val="32"/>
          <w:szCs w:val="28"/>
          <w:lang w:val="en-AU"/>
        </w:rPr>
      </w:pPr>
    </w:p>
    <w:p w14:paraId="1C7B797F" w14:textId="77777777" w:rsidR="00D83A6B" w:rsidRDefault="00D83A6B" w:rsidP="00D83A6B">
      <w:pPr>
        <w:pStyle w:val="NoSpacing"/>
        <w:spacing w:line="360" w:lineRule="auto"/>
        <w:jc w:val="both"/>
        <w:rPr>
          <w:b/>
          <w:bCs/>
          <w:sz w:val="32"/>
          <w:szCs w:val="28"/>
          <w:lang w:val="en-AU"/>
        </w:rPr>
      </w:pPr>
    </w:p>
    <w:p w14:paraId="556FD6DC" w14:textId="11DB132E" w:rsidR="00D83A6B" w:rsidRDefault="00D83A6B" w:rsidP="00D83A6B">
      <w:pPr>
        <w:pStyle w:val="NoSpacing"/>
        <w:spacing w:line="360" w:lineRule="auto"/>
        <w:jc w:val="both"/>
        <w:rPr>
          <w:rFonts w:ascii="Times New Roman" w:hAnsi="Times New Roman" w:cs="Times New Roman"/>
          <w:b/>
          <w:bCs/>
          <w:sz w:val="32"/>
          <w:szCs w:val="28"/>
          <w:lang w:val="en-AU"/>
        </w:rPr>
      </w:pPr>
      <w:r w:rsidRPr="00D83A6B">
        <w:rPr>
          <w:rFonts w:ascii="Times New Roman" w:hAnsi="Times New Roman" w:cs="Times New Roman"/>
          <w:b/>
          <w:bCs/>
          <w:sz w:val="32"/>
          <w:szCs w:val="28"/>
          <w:lang w:val="en-AU"/>
        </w:rPr>
        <w:lastRenderedPageBreak/>
        <w:t>Table of Contents</w:t>
      </w:r>
    </w:p>
    <w:p w14:paraId="07FDEC11" w14:textId="77777777" w:rsidR="007E2A1F" w:rsidRPr="00D83A6B" w:rsidRDefault="007E2A1F" w:rsidP="00D83A6B">
      <w:pPr>
        <w:pStyle w:val="NoSpacing"/>
        <w:spacing w:line="360" w:lineRule="auto"/>
        <w:jc w:val="both"/>
        <w:rPr>
          <w:rFonts w:ascii="Times New Roman" w:hAnsi="Times New Roman" w:cs="Times New Roman"/>
          <w:b/>
          <w:bCs/>
          <w:sz w:val="32"/>
          <w:szCs w:val="28"/>
          <w:lang w:val="en-AU"/>
        </w:rPr>
      </w:pPr>
    </w:p>
    <w:p w14:paraId="3E92966E" w14:textId="77777777" w:rsidR="00D83A6B" w:rsidRPr="00D83A6B" w:rsidRDefault="00D83A6B" w:rsidP="00D83A6B">
      <w:pPr>
        <w:pStyle w:val="NoSpacing"/>
        <w:numPr>
          <w:ilvl w:val="0"/>
          <w:numId w:val="60"/>
        </w:numPr>
        <w:spacing w:line="360" w:lineRule="auto"/>
        <w:jc w:val="both"/>
        <w:rPr>
          <w:rFonts w:ascii="Times New Roman" w:hAnsi="Times New Roman" w:cs="Times New Roman"/>
          <w:sz w:val="32"/>
          <w:szCs w:val="32"/>
          <w:lang w:val="en-AU"/>
        </w:rPr>
      </w:pPr>
      <w:r w:rsidRPr="00D83A6B">
        <w:rPr>
          <w:rFonts w:ascii="Times New Roman" w:hAnsi="Times New Roman" w:cs="Times New Roman"/>
          <w:sz w:val="32"/>
          <w:szCs w:val="32"/>
          <w:lang w:val="en-AU"/>
        </w:rPr>
        <w:t>Introduction</w:t>
      </w:r>
    </w:p>
    <w:p w14:paraId="18A1D201" w14:textId="77777777" w:rsidR="00D83A6B" w:rsidRPr="00D83A6B" w:rsidRDefault="00D83A6B" w:rsidP="00D83A6B">
      <w:pPr>
        <w:pStyle w:val="NoSpacing"/>
        <w:numPr>
          <w:ilvl w:val="0"/>
          <w:numId w:val="60"/>
        </w:numPr>
        <w:spacing w:line="360" w:lineRule="auto"/>
        <w:jc w:val="both"/>
        <w:rPr>
          <w:rFonts w:ascii="Times New Roman" w:hAnsi="Times New Roman" w:cs="Times New Roman"/>
          <w:sz w:val="32"/>
          <w:szCs w:val="32"/>
          <w:lang w:val="en-AU"/>
        </w:rPr>
      </w:pPr>
      <w:r w:rsidRPr="00D83A6B">
        <w:rPr>
          <w:rFonts w:ascii="Times New Roman" w:hAnsi="Times New Roman" w:cs="Times New Roman"/>
          <w:sz w:val="32"/>
          <w:szCs w:val="32"/>
          <w:lang w:val="en-AU"/>
        </w:rPr>
        <w:t>Data Exploration and Preparations</w:t>
      </w:r>
    </w:p>
    <w:p w14:paraId="13023440" w14:textId="77777777" w:rsidR="00D83A6B" w:rsidRPr="00D83A6B" w:rsidRDefault="00D83A6B" w:rsidP="00D83A6B">
      <w:pPr>
        <w:pStyle w:val="NoSpacing"/>
        <w:numPr>
          <w:ilvl w:val="1"/>
          <w:numId w:val="60"/>
        </w:numPr>
        <w:spacing w:line="360" w:lineRule="auto"/>
        <w:jc w:val="both"/>
        <w:rPr>
          <w:rFonts w:ascii="Times New Roman" w:hAnsi="Times New Roman" w:cs="Times New Roman"/>
          <w:sz w:val="32"/>
          <w:szCs w:val="32"/>
          <w:lang w:val="en-AU"/>
        </w:rPr>
      </w:pPr>
      <w:r w:rsidRPr="00D83A6B">
        <w:rPr>
          <w:rFonts w:ascii="Times New Roman" w:hAnsi="Times New Roman" w:cs="Times New Roman"/>
          <w:sz w:val="32"/>
          <w:szCs w:val="32"/>
          <w:lang w:val="en-AU"/>
        </w:rPr>
        <w:t>2.1 Understanding the Dataset</w:t>
      </w:r>
    </w:p>
    <w:p w14:paraId="569B4474" w14:textId="77777777" w:rsidR="00D83A6B" w:rsidRPr="00D83A6B" w:rsidRDefault="00D83A6B" w:rsidP="00D83A6B">
      <w:pPr>
        <w:pStyle w:val="NoSpacing"/>
        <w:numPr>
          <w:ilvl w:val="1"/>
          <w:numId w:val="60"/>
        </w:numPr>
        <w:spacing w:line="360" w:lineRule="auto"/>
        <w:jc w:val="both"/>
        <w:rPr>
          <w:rFonts w:ascii="Times New Roman" w:hAnsi="Times New Roman" w:cs="Times New Roman"/>
          <w:sz w:val="32"/>
          <w:szCs w:val="32"/>
          <w:lang w:val="en-AU"/>
        </w:rPr>
      </w:pPr>
      <w:r w:rsidRPr="00D83A6B">
        <w:rPr>
          <w:rFonts w:ascii="Times New Roman" w:hAnsi="Times New Roman" w:cs="Times New Roman"/>
          <w:sz w:val="32"/>
          <w:szCs w:val="32"/>
          <w:lang w:val="en-AU"/>
        </w:rPr>
        <w:t>2.2 Data Cleaning Management</w:t>
      </w:r>
    </w:p>
    <w:p w14:paraId="1D9E01BD" w14:textId="77777777" w:rsidR="00D83A6B" w:rsidRPr="00D83A6B" w:rsidRDefault="00D83A6B" w:rsidP="00D83A6B">
      <w:pPr>
        <w:pStyle w:val="NoSpacing"/>
        <w:numPr>
          <w:ilvl w:val="0"/>
          <w:numId w:val="60"/>
        </w:numPr>
        <w:spacing w:line="360" w:lineRule="auto"/>
        <w:jc w:val="both"/>
        <w:rPr>
          <w:rFonts w:ascii="Times New Roman" w:hAnsi="Times New Roman" w:cs="Times New Roman"/>
          <w:sz w:val="32"/>
          <w:szCs w:val="32"/>
          <w:lang w:val="en-AU"/>
        </w:rPr>
      </w:pPr>
      <w:r w:rsidRPr="00D83A6B">
        <w:rPr>
          <w:rFonts w:ascii="Times New Roman" w:hAnsi="Times New Roman" w:cs="Times New Roman"/>
          <w:sz w:val="32"/>
          <w:szCs w:val="32"/>
          <w:lang w:val="en-AU"/>
        </w:rPr>
        <w:t>Data Visualization</w:t>
      </w:r>
    </w:p>
    <w:p w14:paraId="51B58334" w14:textId="77777777" w:rsidR="00D83A6B" w:rsidRPr="00D83A6B" w:rsidRDefault="00D83A6B" w:rsidP="00D83A6B">
      <w:pPr>
        <w:pStyle w:val="NoSpacing"/>
        <w:numPr>
          <w:ilvl w:val="0"/>
          <w:numId w:val="60"/>
        </w:numPr>
        <w:spacing w:line="360" w:lineRule="auto"/>
        <w:jc w:val="both"/>
        <w:rPr>
          <w:rFonts w:ascii="Times New Roman" w:hAnsi="Times New Roman" w:cs="Times New Roman"/>
          <w:sz w:val="32"/>
          <w:szCs w:val="32"/>
          <w:lang w:val="en-AU"/>
        </w:rPr>
      </w:pPr>
      <w:r w:rsidRPr="00D83A6B">
        <w:rPr>
          <w:rFonts w:ascii="Times New Roman" w:hAnsi="Times New Roman" w:cs="Times New Roman"/>
          <w:sz w:val="32"/>
          <w:szCs w:val="32"/>
          <w:lang w:val="en-AU"/>
        </w:rPr>
        <w:t>Inferential Analysis</w:t>
      </w:r>
    </w:p>
    <w:p w14:paraId="3B775009" w14:textId="77777777" w:rsidR="00D83A6B" w:rsidRPr="00D83A6B" w:rsidRDefault="00D83A6B" w:rsidP="00D83A6B">
      <w:pPr>
        <w:pStyle w:val="NoSpacing"/>
        <w:numPr>
          <w:ilvl w:val="1"/>
          <w:numId w:val="60"/>
        </w:numPr>
        <w:spacing w:line="360" w:lineRule="auto"/>
        <w:jc w:val="both"/>
        <w:rPr>
          <w:rFonts w:ascii="Times New Roman" w:hAnsi="Times New Roman" w:cs="Times New Roman"/>
          <w:sz w:val="32"/>
          <w:szCs w:val="32"/>
          <w:lang w:val="en-AU"/>
        </w:rPr>
      </w:pPr>
      <w:r w:rsidRPr="00D83A6B">
        <w:rPr>
          <w:rFonts w:ascii="Times New Roman" w:hAnsi="Times New Roman" w:cs="Times New Roman"/>
          <w:sz w:val="32"/>
          <w:szCs w:val="32"/>
          <w:lang w:val="en-AU"/>
        </w:rPr>
        <w:t>4.1 T-Test Analysis</w:t>
      </w:r>
    </w:p>
    <w:p w14:paraId="6B46438E" w14:textId="77777777" w:rsidR="00D83A6B" w:rsidRPr="00D83A6B" w:rsidRDefault="00D83A6B" w:rsidP="00D83A6B">
      <w:pPr>
        <w:pStyle w:val="NoSpacing"/>
        <w:numPr>
          <w:ilvl w:val="1"/>
          <w:numId w:val="60"/>
        </w:numPr>
        <w:spacing w:line="360" w:lineRule="auto"/>
        <w:jc w:val="both"/>
        <w:rPr>
          <w:rFonts w:ascii="Times New Roman" w:hAnsi="Times New Roman" w:cs="Times New Roman"/>
          <w:sz w:val="32"/>
          <w:szCs w:val="32"/>
          <w:lang w:val="en-AU"/>
        </w:rPr>
      </w:pPr>
      <w:r w:rsidRPr="00D83A6B">
        <w:rPr>
          <w:rFonts w:ascii="Times New Roman" w:hAnsi="Times New Roman" w:cs="Times New Roman"/>
          <w:sz w:val="32"/>
          <w:szCs w:val="32"/>
          <w:lang w:val="en-AU"/>
        </w:rPr>
        <w:t>4.2 Multiple Linear Regression Analysis</w:t>
      </w:r>
    </w:p>
    <w:p w14:paraId="019A9A12" w14:textId="77777777" w:rsidR="00D83A6B" w:rsidRPr="00D83A6B" w:rsidRDefault="00D83A6B" w:rsidP="00D83A6B">
      <w:pPr>
        <w:pStyle w:val="NoSpacing"/>
        <w:numPr>
          <w:ilvl w:val="0"/>
          <w:numId w:val="60"/>
        </w:numPr>
        <w:spacing w:line="360" w:lineRule="auto"/>
        <w:jc w:val="both"/>
        <w:rPr>
          <w:rFonts w:ascii="Times New Roman" w:hAnsi="Times New Roman" w:cs="Times New Roman"/>
          <w:sz w:val="32"/>
          <w:szCs w:val="32"/>
          <w:lang w:val="en-AU"/>
        </w:rPr>
      </w:pPr>
      <w:r w:rsidRPr="00D83A6B">
        <w:rPr>
          <w:rFonts w:ascii="Times New Roman" w:hAnsi="Times New Roman" w:cs="Times New Roman"/>
          <w:sz w:val="32"/>
          <w:szCs w:val="32"/>
          <w:lang w:val="en-AU"/>
        </w:rPr>
        <w:t>Conclusion &amp; Recommendations</w:t>
      </w:r>
    </w:p>
    <w:p w14:paraId="23156534" w14:textId="77777777" w:rsidR="00D83A6B" w:rsidRPr="00D83A6B" w:rsidRDefault="00D83A6B" w:rsidP="00D83A6B">
      <w:pPr>
        <w:pStyle w:val="NoSpacing"/>
        <w:numPr>
          <w:ilvl w:val="1"/>
          <w:numId w:val="60"/>
        </w:numPr>
        <w:spacing w:line="360" w:lineRule="auto"/>
        <w:jc w:val="both"/>
        <w:rPr>
          <w:rFonts w:ascii="Times New Roman" w:hAnsi="Times New Roman" w:cs="Times New Roman"/>
          <w:sz w:val="32"/>
          <w:szCs w:val="32"/>
          <w:lang w:val="en-AU"/>
        </w:rPr>
      </w:pPr>
      <w:r w:rsidRPr="00D83A6B">
        <w:rPr>
          <w:rFonts w:ascii="Times New Roman" w:hAnsi="Times New Roman" w:cs="Times New Roman"/>
          <w:sz w:val="32"/>
          <w:szCs w:val="32"/>
          <w:lang w:val="en-AU"/>
        </w:rPr>
        <w:t>5.1 Summary of Findings</w:t>
      </w:r>
    </w:p>
    <w:p w14:paraId="06D84C5E" w14:textId="77777777" w:rsidR="00D83A6B" w:rsidRPr="00D83A6B" w:rsidRDefault="00D83A6B" w:rsidP="00D83A6B">
      <w:pPr>
        <w:pStyle w:val="NoSpacing"/>
        <w:numPr>
          <w:ilvl w:val="1"/>
          <w:numId w:val="60"/>
        </w:numPr>
        <w:spacing w:line="360" w:lineRule="auto"/>
        <w:jc w:val="both"/>
        <w:rPr>
          <w:rFonts w:ascii="Times New Roman" w:hAnsi="Times New Roman" w:cs="Times New Roman"/>
          <w:sz w:val="32"/>
          <w:szCs w:val="32"/>
          <w:lang w:val="en-AU"/>
        </w:rPr>
      </w:pPr>
      <w:r w:rsidRPr="00D83A6B">
        <w:rPr>
          <w:rFonts w:ascii="Times New Roman" w:hAnsi="Times New Roman" w:cs="Times New Roman"/>
          <w:sz w:val="32"/>
          <w:szCs w:val="32"/>
          <w:lang w:val="en-AU"/>
        </w:rPr>
        <w:t>5.2 Recommendations</w:t>
      </w:r>
    </w:p>
    <w:p w14:paraId="32F67446" w14:textId="77777777" w:rsidR="00D83A6B" w:rsidRPr="00D83A6B" w:rsidRDefault="00D83A6B" w:rsidP="00D83A6B">
      <w:pPr>
        <w:pStyle w:val="NoSpacing"/>
        <w:numPr>
          <w:ilvl w:val="0"/>
          <w:numId w:val="60"/>
        </w:numPr>
        <w:spacing w:line="360" w:lineRule="auto"/>
        <w:jc w:val="both"/>
        <w:rPr>
          <w:rFonts w:ascii="Times New Roman" w:hAnsi="Times New Roman" w:cs="Times New Roman"/>
          <w:sz w:val="32"/>
          <w:szCs w:val="32"/>
          <w:lang w:val="en-AU"/>
        </w:rPr>
      </w:pPr>
      <w:r w:rsidRPr="00D83A6B">
        <w:rPr>
          <w:rFonts w:ascii="Times New Roman" w:hAnsi="Times New Roman" w:cs="Times New Roman"/>
          <w:sz w:val="32"/>
          <w:szCs w:val="32"/>
          <w:lang w:val="en-AU"/>
        </w:rPr>
        <w:t>Ethical Considerations</w:t>
      </w:r>
    </w:p>
    <w:p w14:paraId="33D77384" w14:textId="77777777" w:rsidR="00D83A6B" w:rsidRPr="00D83A6B" w:rsidRDefault="00D83A6B" w:rsidP="00D83A6B">
      <w:pPr>
        <w:pStyle w:val="NoSpacing"/>
        <w:numPr>
          <w:ilvl w:val="0"/>
          <w:numId w:val="60"/>
        </w:numPr>
        <w:spacing w:line="360" w:lineRule="auto"/>
        <w:jc w:val="both"/>
        <w:rPr>
          <w:rFonts w:ascii="Times New Roman" w:hAnsi="Times New Roman" w:cs="Times New Roman"/>
          <w:sz w:val="32"/>
          <w:szCs w:val="32"/>
          <w:lang w:val="en-AU"/>
        </w:rPr>
      </w:pPr>
      <w:r w:rsidRPr="00D83A6B">
        <w:rPr>
          <w:rFonts w:ascii="Times New Roman" w:hAnsi="Times New Roman" w:cs="Times New Roman"/>
          <w:sz w:val="32"/>
          <w:szCs w:val="32"/>
          <w:lang w:val="en-AU"/>
        </w:rPr>
        <w:t>Future Directions</w:t>
      </w:r>
    </w:p>
    <w:p w14:paraId="6B77551F" w14:textId="77777777" w:rsidR="00D83A6B" w:rsidRPr="00D83A6B" w:rsidRDefault="00D83A6B" w:rsidP="00D83A6B">
      <w:pPr>
        <w:pStyle w:val="NoSpacing"/>
        <w:numPr>
          <w:ilvl w:val="0"/>
          <w:numId w:val="60"/>
        </w:numPr>
        <w:spacing w:line="360" w:lineRule="auto"/>
        <w:jc w:val="both"/>
        <w:rPr>
          <w:rFonts w:ascii="Times New Roman" w:hAnsi="Times New Roman" w:cs="Times New Roman"/>
          <w:sz w:val="32"/>
          <w:szCs w:val="32"/>
          <w:lang w:val="en-AU"/>
        </w:rPr>
      </w:pPr>
      <w:r w:rsidRPr="00D83A6B">
        <w:rPr>
          <w:rFonts w:ascii="Times New Roman" w:hAnsi="Times New Roman" w:cs="Times New Roman"/>
          <w:sz w:val="32"/>
          <w:szCs w:val="32"/>
          <w:lang w:val="en-AU"/>
        </w:rPr>
        <w:t>List of References</w:t>
      </w:r>
    </w:p>
    <w:p w14:paraId="779A69DE" w14:textId="6B910093" w:rsidR="00D83A6B" w:rsidRPr="00D83A6B" w:rsidRDefault="00D83A6B" w:rsidP="00F7195C">
      <w:pPr>
        <w:pStyle w:val="NoSpacing"/>
        <w:numPr>
          <w:ilvl w:val="0"/>
          <w:numId w:val="60"/>
        </w:numPr>
        <w:spacing w:line="360" w:lineRule="auto"/>
        <w:jc w:val="both"/>
        <w:rPr>
          <w:rFonts w:ascii="Times New Roman" w:hAnsi="Times New Roman" w:cs="Times New Roman"/>
          <w:sz w:val="32"/>
          <w:szCs w:val="32"/>
          <w:lang w:val="en-AU"/>
        </w:rPr>
      </w:pPr>
      <w:r w:rsidRPr="00D83A6B">
        <w:rPr>
          <w:rFonts w:ascii="Times New Roman" w:hAnsi="Times New Roman" w:cs="Times New Roman"/>
          <w:sz w:val="32"/>
          <w:szCs w:val="32"/>
          <w:lang w:val="en-AU"/>
        </w:rPr>
        <w:t>Brief Descriptions of Individual Contributions</w:t>
      </w:r>
    </w:p>
    <w:p w14:paraId="2C2DD224" w14:textId="77777777" w:rsidR="00D83A6B" w:rsidRDefault="00D83A6B" w:rsidP="00D83A6B">
      <w:pPr>
        <w:pStyle w:val="NoSpacing"/>
        <w:spacing w:line="360" w:lineRule="auto"/>
        <w:jc w:val="both"/>
        <w:rPr>
          <w:sz w:val="32"/>
          <w:szCs w:val="28"/>
          <w:lang w:val="en-AU"/>
        </w:rPr>
      </w:pPr>
    </w:p>
    <w:p w14:paraId="5889CB39" w14:textId="77777777" w:rsidR="00D83A6B" w:rsidRDefault="00D83A6B" w:rsidP="00D83A6B">
      <w:pPr>
        <w:pStyle w:val="NoSpacing"/>
        <w:spacing w:line="360" w:lineRule="auto"/>
        <w:jc w:val="both"/>
        <w:rPr>
          <w:sz w:val="32"/>
          <w:szCs w:val="28"/>
          <w:lang w:val="en-AU"/>
        </w:rPr>
      </w:pPr>
    </w:p>
    <w:p w14:paraId="53B4792F" w14:textId="77777777" w:rsidR="00D83A6B" w:rsidRDefault="00D83A6B" w:rsidP="00D83A6B">
      <w:pPr>
        <w:pStyle w:val="NoSpacing"/>
        <w:spacing w:line="360" w:lineRule="auto"/>
        <w:jc w:val="both"/>
        <w:rPr>
          <w:sz w:val="32"/>
          <w:szCs w:val="28"/>
          <w:lang w:val="en-AU"/>
        </w:rPr>
      </w:pPr>
    </w:p>
    <w:p w14:paraId="248E5D8F" w14:textId="77777777" w:rsidR="00D83A6B" w:rsidRDefault="00D83A6B" w:rsidP="00D83A6B">
      <w:pPr>
        <w:pStyle w:val="NoSpacing"/>
        <w:spacing w:line="360" w:lineRule="auto"/>
        <w:jc w:val="both"/>
        <w:rPr>
          <w:sz w:val="32"/>
          <w:szCs w:val="28"/>
          <w:lang w:val="en-AU"/>
        </w:rPr>
      </w:pPr>
    </w:p>
    <w:p w14:paraId="3A829621" w14:textId="77777777" w:rsidR="00D83A6B" w:rsidRDefault="00D83A6B" w:rsidP="00D83A6B">
      <w:pPr>
        <w:pStyle w:val="NoSpacing"/>
        <w:spacing w:line="360" w:lineRule="auto"/>
        <w:jc w:val="both"/>
        <w:rPr>
          <w:sz w:val="32"/>
          <w:szCs w:val="28"/>
          <w:lang w:val="en-AU"/>
        </w:rPr>
      </w:pPr>
    </w:p>
    <w:p w14:paraId="588F55BD" w14:textId="77777777" w:rsidR="00D83A6B" w:rsidRDefault="00D83A6B" w:rsidP="00D83A6B">
      <w:pPr>
        <w:pStyle w:val="NoSpacing"/>
        <w:spacing w:line="360" w:lineRule="auto"/>
        <w:jc w:val="both"/>
        <w:rPr>
          <w:sz w:val="32"/>
          <w:szCs w:val="28"/>
          <w:lang w:val="en-AU"/>
        </w:rPr>
      </w:pPr>
    </w:p>
    <w:p w14:paraId="5B2CB611" w14:textId="77777777" w:rsidR="00D83A6B" w:rsidRPr="00D83A6B" w:rsidRDefault="00D83A6B" w:rsidP="00D83A6B">
      <w:pPr>
        <w:pStyle w:val="NoSpacing"/>
        <w:spacing w:line="360" w:lineRule="auto"/>
        <w:jc w:val="both"/>
        <w:rPr>
          <w:sz w:val="32"/>
          <w:szCs w:val="28"/>
          <w:lang w:val="en-AU"/>
        </w:rPr>
      </w:pPr>
    </w:p>
    <w:p w14:paraId="55945780" w14:textId="77777777" w:rsidR="0018044A" w:rsidRDefault="00666034" w:rsidP="00F7195C">
      <w:pPr>
        <w:spacing w:before="100" w:beforeAutospacing="1" w:after="100" w:afterAutospacing="1" w:line="240" w:lineRule="auto"/>
        <w:outlineLvl w:val="0"/>
        <w:rPr>
          <w:rFonts w:asciiTheme="majorBidi" w:eastAsia="Times New Roman" w:hAnsiTheme="majorBidi" w:cstheme="majorBidi"/>
          <w:b/>
          <w:bCs/>
          <w:kern w:val="36"/>
          <w:sz w:val="48"/>
          <w:szCs w:val="48"/>
          <w:lang w:val="en-US"/>
        </w:rPr>
      </w:pPr>
      <w:r>
        <w:rPr>
          <w:rFonts w:asciiTheme="majorBidi" w:eastAsia="Times New Roman" w:hAnsiTheme="majorBidi" w:cstheme="majorBidi"/>
          <w:b/>
          <w:bCs/>
          <w:kern w:val="36"/>
          <w:sz w:val="48"/>
          <w:szCs w:val="48"/>
          <w:lang w:val="en-US"/>
        </w:rPr>
        <w:lastRenderedPageBreak/>
        <w:t xml:space="preserve">Group Report: </w:t>
      </w:r>
    </w:p>
    <w:p w14:paraId="3713755B" w14:textId="715B45DE" w:rsidR="009E66BC" w:rsidRPr="007B7E12" w:rsidRDefault="00666034" w:rsidP="00F7195C">
      <w:pPr>
        <w:spacing w:before="100" w:beforeAutospacing="1" w:after="100" w:afterAutospacing="1" w:line="240" w:lineRule="auto"/>
        <w:outlineLvl w:val="0"/>
        <w:rPr>
          <w:rFonts w:asciiTheme="majorBidi" w:eastAsia="Times New Roman" w:hAnsiTheme="majorBidi" w:cstheme="majorBidi"/>
          <w:b/>
          <w:bCs/>
          <w:kern w:val="36"/>
          <w:sz w:val="48"/>
          <w:szCs w:val="48"/>
          <w:lang w:val="en-US"/>
        </w:rPr>
      </w:pPr>
      <w:r>
        <w:rPr>
          <w:rFonts w:asciiTheme="majorBidi" w:eastAsia="Times New Roman" w:hAnsiTheme="majorBidi" w:cstheme="majorBidi"/>
          <w:b/>
          <w:bCs/>
          <w:kern w:val="36"/>
          <w:sz w:val="48"/>
          <w:szCs w:val="48"/>
          <w:lang w:val="en-US"/>
        </w:rPr>
        <w:t>Predicting Well-Being Based on Screen time</w:t>
      </w:r>
    </w:p>
    <w:p w14:paraId="008A0851" w14:textId="591095C3" w:rsidR="009E66BC" w:rsidRPr="00A61408" w:rsidRDefault="00666034" w:rsidP="00A61408">
      <w:pPr>
        <w:pStyle w:val="ListParagraph"/>
        <w:numPr>
          <w:ilvl w:val="0"/>
          <w:numId w:val="102"/>
        </w:numPr>
        <w:spacing w:before="100" w:beforeAutospacing="1" w:after="100" w:afterAutospacing="1" w:line="240" w:lineRule="auto"/>
        <w:outlineLvl w:val="1"/>
        <w:rPr>
          <w:rFonts w:asciiTheme="majorBidi" w:eastAsia="Times New Roman" w:hAnsiTheme="majorBidi" w:cstheme="majorBidi"/>
          <w:b/>
          <w:bCs/>
          <w:sz w:val="36"/>
          <w:szCs w:val="36"/>
          <w:lang w:val="en-US"/>
        </w:rPr>
      </w:pPr>
      <w:r w:rsidRPr="00A61408">
        <w:rPr>
          <w:rFonts w:asciiTheme="majorBidi" w:eastAsia="Times New Roman" w:hAnsiTheme="majorBidi" w:cstheme="majorBidi"/>
          <w:b/>
          <w:bCs/>
          <w:sz w:val="36"/>
          <w:szCs w:val="36"/>
          <w:lang w:val="en-US"/>
        </w:rPr>
        <w:t>Introduction</w:t>
      </w:r>
    </w:p>
    <w:p w14:paraId="3865121C" w14:textId="77777777" w:rsidR="00A61408" w:rsidRDefault="00A61408" w:rsidP="00A61408">
      <w:pPr>
        <w:rPr>
          <w:rFonts w:asciiTheme="majorBidi" w:hAnsiTheme="majorBidi" w:cstheme="majorBidi"/>
          <w:sz w:val="24"/>
          <w:szCs w:val="24"/>
          <w:lang w:val="en-US"/>
        </w:rPr>
      </w:pPr>
      <w:r w:rsidRPr="007C2F37">
        <w:rPr>
          <w:rFonts w:asciiTheme="majorBidi" w:hAnsiTheme="majorBidi" w:cstheme="majorBidi"/>
          <w:sz w:val="24"/>
          <w:szCs w:val="24"/>
          <w:lang w:val="en-US"/>
        </w:rPr>
        <w:t xml:space="preserve">This is the most important goal of this project: make a prediction on study participants’ well-being scores using the data given and identified amount of screen time. The various exploratory procedures, visualizations, and linear modeling done in this report presents what this particular team was able to do in an </w:t>
      </w:r>
      <w:proofErr w:type="gramStart"/>
      <w:r w:rsidRPr="007C2F37">
        <w:rPr>
          <w:rFonts w:asciiTheme="majorBidi" w:hAnsiTheme="majorBidi" w:cstheme="majorBidi"/>
          <w:sz w:val="24"/>
          <w:szCs w:val="24"/>
          <w:lang w:val="en-US"/>
        </w:rPr>
        <w:t>attempts</w:t>
      </w:r>
      <w:proofErr w:type="gramEnd"/>
      <w:r w:rsidRPr="007C2F37">
        <w:rPr>
          <w:rFonts w:asciiTheme="majorBidi" w:hAnsiTheme="majorBidi" w:cstheme="majorBidi"/>
          <w:sz w:val="24"/>
          <w:szCs w:val="24"/>
          <w:lang w:val="en-US"/>
        </w:rPr>
        <w:t xml:space="preserve"> to make sense of the various datasets provided. In this case, ethical considerations have been observed in the project description and has respected the purity of the databases used in the study. The report also contains elaborate measures in data cleansing and handling, the results of which are shown in the analyses and recommended on the next page.</w:t>
      </w:r>
    </w:p>
    <w:p w14:paraId="2103350C" w14:textId="6DDEE1A8" w:rsidR="00A61408" w:rsidRPr="00A61408" w:rsidRDefault="00A61408" w:rsidP="00A61408">
      <w:pPr>
        <w:spacing w:before="100" w:beforeAutospacing="1" w:after="100" w:afterAutospacing="1" w:line="240" w:lineRule="auto"/>
        <w:outlineLvl w:val="1"/>
        <w:rPr>
          <w:rFonts w:asciiTheme="majorBidi" w:eastAsia="Times New Roman" w:hAnsiTheme="majorBidi" w:cstheme="majorBidi"/>
          <w:b/>
          <w:bCs/>
          <w:sz w:val="36"/>
          <w:szCs w:val="36"/>
          <w:lang w:val="en-US"/>
        </w:rPr>
      </w:pPr>
      <w:r w:rsidRPr="00666034">
        <w:rPr>
          <w:rFonts w:asciiTheme="majorBidi" w:eastAsia="Times New Roman" w:hAnsiTheme="majorBidi" w:cstheme="majorBidi"/>
          <w:b/>
          <w:bCs/>
          <w:sz w:val="36"/>
          <w:szCs w:val="36"/>
          <w:lang w:val="en-US"/>
        </w:rPr>
        <w:t xml:space="preserve">2. </w:t>
      </w:r>
      <w:r>
        <w:rPr>
          <w:rFonts w:asciiTheme="majorBidi" w:eastAsia="Times New Roman" w:hAnsiTheme="majorBidi" w:cstheme="majorBidi"/>
          <w:b/>
          <w:bCs/>
          <w:sz w:val="36"/>
          <w:szCs w:val="36"/>
          <w:lang w:val="en-US"/>
        </w:rPr>
        <w:t>Data Exploration and Preparations</w:t>
      </w:r>
    </w:p>
    <w:p w14:paraId="49A65A0A" w14:textId="77777777" w:rsidR="00A61408" w:rsidRPr="00A61408" w:rsidRDefault="00A61408" w:rsidP="00A61408">
      <w:pPr>
        <w:rPr>
          <w:rFonts w:asciiTheme="majorBidi" w:hAnsiTheme="majorBidi" w:cstheme="majorBidi"/>
          <w:b/>
          <w:bCs/>
          <w:sz w:val="24"/>
          <w:szCs w:val="24"/>
          <w:lang w:val="en-US"/>
        </w:rPr>
      </w:pPr>
      <w:r w:rsidRPr="00A61408">
        <w:rPr>
          <w:rFonts w:asciiTheme="majorBidi" w:hAnsiTheme="majorBidi" w:cstheme="majorBidi"/>
          <w:b/>
          <w:bCs/>
          <w:sz w:val="24"/>
          <w:szCs w:val="24"/>
          <w:lang w:val="en-US"/>
        </w:rPr>
        <w:t>2.1 Understanding the dataset</w:t>
      </w:r>
    </w:p>
    <w:p w14:paraId="0DD917EA" w14:textId="77777777" w:rsidR="00A61408" w:rsidRPr="007C2F37" w:rsidRDefault="00A61408" w:rsidP="00A61408">
      <w:pPr>
        <w:rPr>
          <w:rFonts w:asciiTheme="majorBidi" w:hAnsiTheme="majorBidi" w:cstheme="majorBidi"/>
          <w:sz w:val="24"/>
          <w:szCs w:val="24"/>
          <w:lang w:val="en-US"/>
        </w:rPr>
      </w:pPr>
      <w:r w:rsidRPr="007C2F37">
        <w:rPr>
          <w:rFonts w:asciiTheme="majorBidi" w:hAnsiTheme="majorBidi" w:cstheme="majorBidi"/>
          <w:sz w:val="24"/>
          <w:szCs w:val="24"/>
          <w:lang w:val="en-US"/>
        </w:rPr>
        <w:t xml:space="preserve">The actual data set has several </w:t>
      </w:r>
      <w:proofErr w:type="spellStart"/>
      <w:r w:rsidRPr="007C2F37">
        <w:rPr>
          <w:rFonts w:asciiTheme="majorBidi" w:hAnsiTheme="majorBidi" w:cstheme="majorBidi"/>
          <w:sz w:val="24"/>
          <w:szCs w:val="24"/>
          <w:lang w:val="en-US"/>
        </w:rPr>
        <w:t>dependant</w:t>
      </w:r>
      <w:proofErr w:type="spellEnd"/>
      <w:r w:rsidRPr="007C2F37">
        <w:rPr>
          <w:rFonts w:asciiTheme="majorBidi" w:hAnsiTheme="majorBidi" w:cstheme="majorBidi"/>
          <w:sz w:val="24"/>
          <w:szCs w:val="24"/>
          <w:lang w:val="en-US"/>
        </w:rPr>
        <w:t xml:space="preserve"> variables describing various aspects of the quality of life and screen time variables – the time spent in front of the TV and the time spent on the computers. Our focus in this analysis is the prediction of well-being using the key variables:</w:t>
      </w:r>
    </w:p>
    <w:p w14:paraId="5C771D29" w14:textId="77777777" w:rsidR="00A61408" w:rsidRDefault="00A61408" w:rsidP="00A61408">
      <w:pPr>
        <w:pStyle w:val="ListParagraph"/>
        <w:numPr>
          <w:ilvl w:val="0"/>
          <w:numId w:val="95"/>
        </w:numPr>
        <w:rPr>
          <w:rFonts w:asciiTheme="majorBidi" w:hAnsiTheme="majorBidi" w:cstheme="majorBidi"/>
          <w:sz w:val="24"/>
          <w:szCs w:val="24"/>
          <w:lang w:val="en-US"/>
        </w:rPr>
      </w:pPr>
      <w:r w:rsidRPr="00A61408">
        <w:rPr>
          <w:rFonts w:asciiTheme="majorBidi" w:hAnsiTheme="majorBidi" w:cstheme="majorBidi"/>
          <w:sz w:val="24"/>
          <w:szCs w:val="24"/>
          <w:lang w:val="en-US"/>
        </w:rPr>
        <w:t>Well-Being Measures: Some of the measures include the Optimism variable, the Usefulness variable, the Relaxation variable, the Interest-in-other-people variable, the Energy variable, the Confidence variable, the Ability to handle the problems variable as well as others.</w:t>
      </w:r>
    </w:p>
    <w:p w14:paraId="60A68DBA" w14:textId="77777777" w:rsidR="00A61408" w:rsidRPr="00A61408" w:rsidRDefault="00A61408" w:rsidP="00A61408">
      <w:pPr>
        <w:pStyle w:val="ListParagraph"/>
        <w:numPr>
          <w:ilvl w:val="0"/>
          <w:numId w:val="95"/>
        </w:numPr>
        <w:rPr>
          <w:rFonts w:asciiTheme="majorBidi" w:hAnsiTheme="majorBidi" w:cstheme="majorBidi"/>
          <w:sz w:val="24"/>
          <w:szCs w:val="24"/>
          <w:lang w:val="en-US"/>
        </w:rPr>
      </w:pPr>
      <w:r w:rsidRPr="00A61408">
        <w:rPr>
          <w:rFonts w:asciiTheme="majorBidi" w:hAnsiTheme="majorBidi" w:cstheme="majorBidi"/>
          <w:sz w:val="24"/>
          <w:szCs w:val="24"/>
          <w:lang w:val="en-US"/>
        </w:rPr>
        <w:t>Screen Time Variables: These include TV use, weekdays and weekend and computer use, again, weekdays and weekend.</w:t>
      </w:r>
    </w:p>
    <w:p w14:paraId="7097FE9F" w14:textId="77777777" w:rsidR="00A61408" w:rsidRPr="00A61408" w:rsidRDefault="00A61408" w:rsidP="00A61408">
      <w:pPr>
        <w:rPr>
          <w:rFonts w:asciiTheme="majorBidi" w:hAnsiTheme="majorBidi" w:cstheme="majorBidi"/>
          <w:b/>
          <w:bCs/>
          <w:sz w:val="24"/>
          <w:szCs w:val="24"/>
          <w:lang w:val="en-US"/>
        </w:rPr>
      </w:pPr>
      <w:r w:rsidRPr="00A61408">
        <w:rPr>
          <w:rFonts w:asciiTheme="majorBidi" w:hAnsiTheme="majorBidi" w:cstheme="majorBidi"/>
          <w:b/>
          <w:bCs/>
          <w:sz w:val="24"/>
          <w:szCs w:val="24"/>
          <w:lang w:val="en-US"/>
        </w:rPr>
        <w:t xml:space="preserve">2.2 Data Cleaning Management </w:t>
      </w:r>
    </w:p>
    <w:p w14:paraId="121002BD" w14:textId="77777777" w:rsidR="00A61408" w:rsidRPr="007C2F37" w:rsidRDefault="00A61408" w:rsidP="00A61408">
      <w:pPr>
        <w:rPr>
          <w:rFonts w:asciiTheme="majorBidi" w:hAnsiTheme="majorBidi" w:cstheme="majorBidi"/>
          <w:sz w:val="24"/>
          <w:szCs w:val="24"/>
          <w:lang w:val="en-US"/>
        </w:rPr>
      </w:pPr>
      <w:r w:rsidRPr="007C2F37">
        <w:rPr>
          <w:rFonts w:asciiTheme="majorBidi" w:hAnsiTheme="majorBidi" w:cstheme="majorBidi"/>
          <w:sz w:val="24"/>
          <w:szCs w:val="24"/>
          <w:lang w:val="en-US"/>
        </w:rPr>
        <w:t>When the set of data was reviewed by the team, the following measures were recommended for getting the data to the analysis stage.</w:t>
      </w:r>
    </w:p>
    <w:p w14:paraId="0B45D292" w14:textId="77777777" w:rsidR="00A61408" w:rsidRPr="00A61408" w:rsidRDefault="00A61408" w:rsidP="00A61408">
      <w:pPr>
        <w:pStyle w:val="ListParagraph"/>
        <w:numPr>
          <w:ilvl w:val="0"/>
          <w:numId w:val="98"/>
        </w:numPr>
        <w:rPr>
          <w:rFonts w:asciiTheme="majorBidi" w:hAnsiTheme="majorBidi" w:cstheme="majorBidi"/>
          <w:b/>
          <w:bCs/>
          <w:sz w:val="24"/>
          <w:szCs w:val="24"/>
          <w:lang w:val="en-US"/>
        </w:rPr>
      </w:pPr>
      <w:r w:rsidRPr="00A61408">
        <w:rPr>
          <w:rFonts w:asciiTheme="majorBidi" w:hAnsiTheme="majorBidi" w:cstheme="majorBidi"/>
          <w:b/>
          <w:bCs/>
          <w:sz w:val="24"/>
          <w:szCs w:val="24"/>
          <w:lang w:val="en-US"/>
        </w:rPr>
        <w:t>Handling of missing values.</w:t>
      </w:r>
    </w:p>
    <w:p w14:paraId="15903A13" w14:textId="1A83E85D" w:rsidR="00A61408" w:rsidRPr="00A61408" w:rsidRDefault="00A61408" w:rsidP="00A61408">
      <w:pPr>
        <w:rPr>
          <w:rFonts w:asciiTheme="majorBidi" w:hAnsiTheme="majorBidi" w:cstheme="majorBidi"/>
          <w:sz w:val="24"/>
          <w:szCs w:val="24"/>
          <w:lang w:val="en-US"/>
        </w:rPr>
      </w:pPr>
      <w:r w:rsidRPr="007C2F37">
        <w:rPr>
          <w:rFonts w:asciiTheme="majorBidi" w:hAnsiTheme="majorBidi" w:cstheme="majorBidi"/>
          <w:sz w:val="24"/>
          <w:szCs w:val="24"/>
          <w:lang w:val="en-US"/>
        </w:rPr>
        <w:t>Our investigation of missing values involved evaluating all variables for absence of such values. Regarding missing values in variable levels, we talked about deleting those observations if it is a small number or filling in the missing multiples by mean or median value. Much debate ensued as to which variable transformation to apply for more sophisticated handling of the skewed distributions and we agreed to use median imputation.</w:t>
      </w:r>
    </w:p>
    <w:p w14:paraId="33CD7889" w14:textId="43A13EA7" w:rsidR="007C2F37" w:rsidRPr="00A61408" w:rsidRDefault="007C2F37" w:rsidP="00A61408">
      <w:pPr>
        <w:pStyle w:val="ListParagraph"/>
        <w:numPr>
          <w:ilvl w:val="0"/>
          <w:numId w:val="98"/>
        </w:numPr>
        <w:rPr>
          <w:rFonts w:asciiTheme="majorBidi" w:hAnsiTheme="majorBidi" w:cstheme="majorBidi"/>
          <w:b/>
          <w:bCs/>
          <w:sz w:val="24"/>
          <w:szCs w:val="24"/>
          <w:lang w:val="en-US"/>
        </w:rPr>
      </w:pPr>
      <w:r w:rsidRPr="00A61408">
        <w:rPr>
          <w:rFonts w:asciiTheme="majorBidi" w:hAnsiTheme="majorBidi" w:cstheme="majorBidi"/>
          <w:b/>
          <w:bCs/>
          <w:sz w:val="24"/>
          <w:szCs w:val="24"/>
          <w:lang w:val="en-US"/>
        </w:rPr>
        <w:t>Outlier Detection and Treatment:</w:t>
      </w:r>
    </w:p>
    <w:p w14:paraId="6C960093" w14:textId="2B236804" w:rsidR="007C2F37" w:rsidRPr="007C2F37" w:rsidRDefault="007C2F37" w:rsidP="007C2F37">
      <w:pPr>
        <w:rPr>
          <w:rFonts w:asciiTheme="majorBidi" w:hAnsiTheme="majorBidi" w:cstheme="majorBidi"/>
          <w:sz w:val="24"/>
          <w:szCs w:val="24"/>
          <w:lang w:val="en-US"/>
        </w:rPr>
      </w:pPr>
      <w:r w:rsidRPr="007C2F37">
        <w:rPr>
          <w:rFonts w:asciiTheme="majorBidi" w:hAnsiTheme="majorBidi" w:cstheme="majorBidi"/>
          <w:sz w:val="24"/>
          <w:szCs w:val="24"/>
          <w:lang w:val="en-US"/>
        </w:rPr>
        <w:t xml:space="preserve">Notably, box plots and Z-scores were used as techniques for identifying out of range screen time and </w:t>
      </w:r>
      <w:proofErr w:type="spellStart"/>
      <w:r w:rsidRPr="007C2F37">
        <w:rPr>
          <w:rFonts w:asciiTheme="majorBidi" w:hAnsiTheme="majorBidi" w:cstheme="majorBidi"/>
          <w:sz w:val="24"/>
          <w:szCs w:val="24"/>
          <w:lang w:val="en-US"/>
        </w:rPr>
        <w:t>well being</w:t>
      </w:r>
      <w:proofErr w:type="spellEnd"/>
      <w:r w:rsidRPr="007C2F37">
        <w:rPr>
          <w:rFonts w:asciiTheme="majorBidi" w:hAnsiTheme="majorBidi" w:cstheme="majorBidi"/>
          <w:sz w:val="24"/>
          <w:szCs w:val="24"/>
          <w:lang w:val="en-US"/>
        </w:rPr>
        <w:t xml:space="preserve">. Things that were very far from the mean and could affect our results </w:t>
      </w:r>
      <w:r w:rsidRPr="007C2F37">
        <w:rPr>
          <w:rFonts w:asciiTheme="majorBidi" w:hAnsiTheme="majorBidi" w:cstheme="majorBidi"/>
          <w:sz w:val="24"/>
          <w:szCs w:val="24"/>
          <w:lang w:val="en-US"/>
        </w:rPr>
        <w:lastRenderedPageBreak/>
        <w:t xml:space="preserve">tended to be deleted or </w:t>
      </w:r>
      <w:proofErr w:type="spellStart"/>
      <w:r w:rsidRPr="007C2F37">
        <w:rPr>
          <w:rFonts w:asciiTheme="majorBidi" w:hAnsiTheme="majorBidi" w:cstheme="majorBidi"/>
          <w:sz w:val="24"/>
          <w:szCs w:val="24"/>
          <w:lang w:val="en-US"/>
        </w:rPr>
        <w:t>winsorized</w:t>
      </w:r>
      <w:proofErr w:type="spellEnd"/>
      <w:r w:rsidRPr="007C2F37">
        <w:rPr>
          <w:rFonts w:asciiTheme="majorBidi" w:hAnsiTheme="majorBidi" w:cstheme="majorBidi"/>
          <w:sz w:val="24"/>
          <w:szCs w:val="24"/>
          <w:lang w:val="en-US"/>
        </w:rPr>
        <w:t xml:space="preserve"> so as to eliminate the effect of such a point but not alter the authenticity of the data set.</w:t>
      </w:r>
    </w:p>
    <w:p w14:paraId="51A0FB51" w14:textId="420ACC14" w:rsidR="007C2F37" w:rsidRPr="00A61408" w:rsidRDefault="007C2F37" w:rsidP="00A61408">
      <w:pPr>
        <w:pStyle w:val="ListParagraph"/>
        <w:numPr>
          <w:ilvl w:val="0"/>
          <w:numId w:val="98"/>
        </w:numPr>
        <w:rPr>
          <w:rFonts w:asciiTheme="majorBidi" w:hAnsiTheme="majorBidi" w:cstheme="majorBidi"/>
          <w:b/>
          <w:bCs/>
          <w:sz w:val="24"/>
          <w:szCs w:val="24"/>
          <w:lang w:val="en-US"/>
        </w:rPr>
      </w:pPr>
      <w:r w:rsidRPr="00A61408">
        <w:rPr>
          <w:rFonts w:asciiTheme="majorBidi" w:hAnsiTheme="majorBidi" w:cstheme="majorBidi"/>
          <w:b/>
          <w:bCs/>
          <w:sz w:val="24"/>
          <w:szCs w:val="24"/>
          <w:lang w:val="en-US"/>
        </w:rPr>
        <w:t xml:space="preserve">Data Transformation: </w:t>
      </w:r>
    </w:p>
    <w:p w14:paraId="27D62C44" w14:textId="77777777" w:rsidR="007C2F37" w:rsidRPr="007C2F37" w:rsidRDefault="007C2F37" w:rsidP="007C2F37">
      <w:pPr>
        <w:rPr>
          <w:rFonts w:asciiTheme="majorBidi" w:hAnsiTheme="majorBidi" w:cstheme="majorBidi"/>
          <w:sz w:val="24"/>
          <w:szCs w:val="24"/>
          <w:lang w:val="en-US"/>
        </w:rPr>
      </w:pPr>
      <w:r w:rsidRPr="007C2F37">
        <w:rPr>
          <w:rFonts w:asciiTheme="majorBidi" w:hAnsiTheme="majorBidi" w:cstheme="majorBidi"/>
          <w:sz w:val="24"/>
          <w:szCs w:val="24"/>
          <w:lang w:val="en-US"/>
        </w:rPr>
        <w:t>Since the variable such as screen time had very skewed distribution the data was normalized by transforming it via log. This was a significant learning process in variance stabilization towards normalization of predictors in our regression model.</w:t>
      </w:r>
    </w:p>
    <w:p w14:paraId="5E6CFE60" w14:textId="6B42A8B7" w:rsidR="007C2F37" w:rsidRPr="00A61408" w:rsidRDefault="007C2F37" w:rsidP="00A61408">
      <w:pPr>
        <w:pStyle w:val="ListParagraph"/>
        <w:numPr>
          <w:ilvl w:val="0"/>
          <w:numId w:val="98"/>
        </w:numPr>
        <w:rPr>
          <w:rFonts w:asciiTheme="majorBidi" w:hAnsiTheme="majorBidi" w:cstheme="majorBidi"/>
          <w:b/>
          <w:bCs/>
          <w:sz w:val="24"/>
          <w:szCs w:val="24"/>
          <w:lang w:val="en-US"/>
        </w:rPr>
      </w:pPr>
      <w:r w:rsidRPr="00A61408">
        <w:rPr>
          <w:rFonts w:asciiTheme="majorBidi" w:hAnsiTheme="majorBidi" w:cstheme="majorBidi"/>
          <w:b/>
          <w:bCs/>
          <w:sz w:val="24"/>
          <w:szCs w:val="24"/>
          <w:lang w:val="en-US"/>
        </w:rPr>
        <w:t xml:space="preserve">Feature Engineering: </w:t>
      </w:r>
    </w:p>
    <w:p w14:paraId="16678244" w14:textId="77777777" w:rsidR="007C2F37" w:rsidRPr="007C2F37" w:rsidRDefault="007C2F37" w:rsidP="007C2F37">
      <w:pPr>
        <w:rPr>
          <w:rFonts w:asciiTheme="majorBidi" w:hAnsiTheme="majorBidi" w:cstheme="majorBidi"/>
          <w:sz w:val="24"/>
          <w:szCs w:val="24"/>
          <w:lang w:val="en-US"/>
        </w:rPr>
      </w:pPr>
      <w:r w:rsidRPr="007C2F37">
        <w:rPr>
          <w:rFonts w:asciiTheme="majorBidi" w:hAnsiTheme="majorBidi" w:cstheme="majorBidi"/>
          <w:sz w:val="24"/>
          <w:szCs w:val="24"/>
          <w:lang w:val="en-US"/>
        </w:rPr>
        <w:t>Several new variables were formed out of existing features to enhance the predictive capability of the models that we developed. These included:</w:t>
      </w:r>
    </w:p>
    <w:p w14:paraId="1BFD38EE" w14:textId="12BF5F5A" w:rsidR="007C2F37" w:rsidRPr="00A61408" w:rsidRDefault="007C2F37" w:rsidP="007C2F37">
      <w:pPr>
        <w:rPr>
          <w:rFonts w:asciiTheme="majorBidi" w:hAnsiTheme="majorBidi" w:cstheme="majorBidi"/>
          <w:b/>
          <w:bCs/>
          <w:sz w:val="24"/>
          <w:szCs w:val="24"/>
          <w:lang w:val="en-US"/>
        </w:rPr>
      </w:pPr>
      <w:r w:rsidRPr="00A61408">
        <w:rPr>
          <w:rFonts w:asciiTheme="majorBidi" w:hAnsiTheme="majorBidi" w:cstheme="majorBidi"/>
          <w:b/>
          <w:bCs/>
          <w:sz w:val="24"/>
          <w:szCs w:val="24"/>
          <w:lang w:val="en-US"/>
        </w:rPr>
        <w:t xml:space="preserve">TOTAL Screen Time: </w:t>
      </w:r>
    </w:p>
    <w:p w14:paraId="5C7DCE36" w14:textId="77777777" w:rsidR="007C2F37" w:rsidRPr="007C2F37" w:rsidRDefault="007C2F37" w:rsidP="007C2F37">
      <w:pPr>
        <w:rPr>
          <w:rFonts w:asciiTheme="majorBidi" w:hAnsiTheme="majorBidi" w:cstheme="majorBidi"/>
          <w:sz w:val="24"/>
          <w:szCs w:val="24"/>
          <w:lang w:val="en-US"/>
        </w:rPr>
      </w:pPr>
      <w:r w:rsidRPr="007C2F37">
        <w:rPr>
          <w:rFonts w:asciiTheme="majorBidi" w:hAnsiTheme="majorBidi" w:cstheme="majorBidi"/>
          <w:sz w:val="24"/>
          <w:szCs w:val="24"/>
          <w:lang w:val="en-US"/>
        </w:rPr>
        <w:t>The total extent of TV and computer usage for the weekdays and for the weekends.</w:t>
      </w:r>
    </w:p>
    <w:p w14:paraId="10D62F2C" w14:textId="77777777" w:rsidR="00A61408" w:rsidRDefault="007C2F37" w:rsidP="00A61408">
      <w:pPr>
        <w:pStyle w:val="ListParagraph"/>
        <w:numPr>
          <w:ilvl w:val="0"/>
          <w:numId w:val="99"/>
        </w:numPr>
        <w:rPr>
          <w:rFonts w:asciiTheme="majorBidi" w:hAnsiTheme="majorBidi" w:cstheme="majorBidi"/>
          <w:sz w:val="24"/>
          <w:szCs w:val="24"/>
          <w:lang w:val="en-US"/>
        </w:rPr>
      </w:pPr>
      <w:r w:rsidRPr="00A61408">
        <w:rPr>
          <w:rFonts w:asciiTheme="majorBidi" w:hAnsiTheme="majorBidi" w:cstheme="majorBidi"/>
          <w:sz w:val="24"/>
          <w:szCs w:val="24"/>
          <w:lang w:val="en-US"/>
        </w:rPr>
        <w:t>Screen Time Balance Ratio:</w:t>
      </w:r>
    </w:p>
    <w:p w14:paraId="43089AE3" w14:textId="4E4E5101" w:rsidR="007C2F37" w:rsidRPr="00A61408" w:rsidRDefault="007C2F37" w:rsidP="00A61408">
      <w:pPr>
        <w:rPr>
          <w:rFonts w:asciiTheme="majorBidi" w:hAnsiTheme="majorBidi" w:cstheme="majorBidi"/>
          <w:sz w:val="24"/>
          <w:szCs w:val="24"/>
          <w:lang w:val="en-US"/>
        </w:rPr>
      </w:pPr>
      <w:r w:rsidRPr="00A61408">
        <w:rPr>
          <w:rFonts w:asciiTheme="majorBidi" w:hAnsiTheme="majorBidi" w:cstheme="majorBidi"/>
          <w:sz w:val="24"/>
          <w:szCs w:val="24"/>
          <w:lang w:val="en-US"/>
        </w:rPr>
        <w:t>Purposively divided the time spent on TV by the time spent on computers in order to compare proportions of screen time.</w:t>
      </w:r>
    </w:p>
    <w:p w14:paraId="3C2ACAFC" w14:textId="61E3AD29" w:rsidR="007C2F37" w:rsidRPr="00A61408" w:rsidRDefault="007C2F37" w:rsidP="00A61408">
      <w:pPr>
        <w:rPr>
          <w:rFonts w:asciiTheme="majorBidi" w:hAnsiTheme="majorBidi" w:cstheme="majorBidi"/>
          <w:b/>
          <w:bCs/>
          <w:sz w:val="24"/>
          <w:szCs w:val="24"/>
          <w:lang w:val="en-US"/>
        </w:rPr>
      </w:pPr>
      <w:r w:rsidRPr="00A61408">
        <w:rPr>
          <w:rFonts w:asciiTheme="majorBidi" w:hAnsiTheme="majorBidi" w:cstheme="majorBidi"/>
          <w:b/>
          <w:bCs/>
          <w:sz w:val="24"/>
          <w:szCs w:val="24"/>
          <w:lang w:val="en-US"/>
        </w:rPr>
        <w:t xml:space="preserve">Weekend vs. Weekday Screen Time Difference: </w:t>
      </w:r>
    </w:p>
    <w:p w14:paraId="50B9FB30" w14:textId="77777777" w:rsidR="007C2F37" w:rsidRPr="00A61408" w:rsidRDefault="007C2F37" w:rsidP="00A61408">
      <w:pPr>
        <w:pStyle w:val="ListParagraph"/>
        <w:numPr>
          <w:ilvl w:val="0"/>
          <w:numId w:val="100"/>
        </w:numPr>
        <w:rPr>
          <w:rFonts w:asciiTheme="majorBidi" w:hAnsiTheme="majorBidi" w:cstheme="majorBidi"/>
          <w:sz w:val="24"/>
          <w:szCs w:val="24"/>
          <w:lang w:val="en-US"/>
        </w:rPr>
      </w:pPr>
      <w:r w:rsidRPr="00A61408">
        <w:rPr>
          <w:rFonts w:asciiTheme="majorBidi" w:hAnsiTheme="majorBidi" w:cstheme="majorBidi"/>
          <w:sz w:val="24"/>
          <w:szCs w:val="24"/>
          <w:lang w:val="en-US"/>
        </w:rPr>
        <w:t>This one focused on the difference between weekend and weekday screen-timing patterns.</w:t>
      </w:r>
    </w:p>
    <w:p w14:paraId="6066A8AD" w14:textId="1B4C4B09" w:rsidR="009E66BC" w:rsidRPr="00A61408" w:rsidRDefault="007C2F37" w:rsidP="00A61408">
      <w:pPr>
        <w:pStyle w:val="ListParagraph"/>
        <w:numPr>
          <w:ilvl w:val="0"/>
          <w:numId w:val="100"/>
        </w:numPr>
        <w:rPr>
          <w:rFonts w:asciiTheme="majorBidi" w:hAnsiTheme="majorBidi" w:cstheme="majorBidi"/>
          <w:sz w:val="24"/>
          <w:szCs w:val="24"/>
          <w:lang w:val="en-US"/>
        </w:rPr>
      </w:pPr>
      <w:r w:rsidRPr="00A61408">
        <w:rPr>
          <w:rFonts w:asciiTheme="majorBidi" w:hAnsiTheme="majorBidi" w:cstheme="majorBidi"/>
          <w:sz w:val="24"/>
          <w:szCs w:val="24"/>
          <w:lang w:val="en-US"/>
        </w:rPr>
        <w:t>These steps helped in making sure our data was clean good and easily analyzable.</w:t>
      </w:r>
    </w:p>
    <w:p w14:paraId="5D61CFCF" w14:textId="77777777" w:rsidR="009E66BC" w:rsidRDefault="009E66BC" w:rsidP="009E66BC">
      <w:pPr>
        <w:spacing w:before="100" w:beforeAutospacing="1" w:after="100" w:afterAutospacing="1" w:line="240" w:lineRule="auto"/>
        <w:outlineLvl w:val="1"/>
        <w:rPr>
          <w:rFonts w:asciiTheme="majorBidi" w:eastAsia="Times New Roman" w:hAnsiTheme="majorBidi" w:cstheme="majorBidi"/>
          <w:b/>
          <w:bCs/>
          <w:sz w:val="36"/>
          <w:szCs w:val="36"/>
          <w:lang w:val="en-US"/>
        </w:rPr>
      </w:pPr>
      <w:r w:rsidRPr="00666034">
        <w:rPr>
          <w:rFonts w:asciiTheme="majorBidi" w:eastAsia="Times New Roman" w:hAnsiTheme="majorBidi" w:cstheme="majorBidi"/>
          <w:b/>
          <w:bCs/>
          <w:sz w:val="36"/>
          <w:szCs w:val="36"/>
          <w:lang w:val="en-US"/>
        </w:rPr>
        <w:t xml:space="preserve">3. </w:t>
      </w:r>
      <w:r w:rsidR="00666034">
        <w:rPr>
          <w:rFonts w:asciiTheme="majorBidi" w:eastAsia="Times New Roman" w:hAnsiTheme="majorBidi" w:cstheme="majorBidi"/>
          <w:b/>
          <w:bCs/>
          <w:sz w:val="36"/>
          <w:szCs w:val="36"/>
          <w:lang w:val="en-US"/>
        </w:rPr>
        <w:t xml:space="preserve">Data Visualization </w:t>
      </w:r>
    </w:p>
    <w:p w14:paraId="0C6E25AC" w14:textId="77777777" w:rsidR="00F8698A" w:rsidRDefault="00F8698A" w:rsidP="009E66BC">
      <w:pPr>
        <w:spacing w:before="100" w:beforeAutospacing="1" w:after="100" w:afterAutospacing="1" w:line="240" w:lineRule="auto"/>
        <w:outlineLvl w:val="1"/>
        <w:rPr>
          <w:rFonts w:asciiTheme="majorBidi" w:eastAsia="Times New Roman" w:hAnsiTheme="majorBidi" w:cstheme="majorBidi"/>
          <w:b/>
          <w:bCs/>
          <w:sz w:val="36"/>
          <w:szCs w:val="36"/>
          <w:lang w:val="en-US"/>
        </w:rPr>
      </w:pPr>
      <w:r>
        <w:rPr>
          <w:rFonts w:asciiTheme="majorBidi" w:hAnsiTheme="majorBidi" w:cstheme="majorBidi"/>
          <w:b/>
          <w:bCs/>
          <w:noProof/>
          <w:sz w:val="36"/>
          <w:szCs w:val="36"/>
          <w:lang w:val="en-US"/>
        </w:rPr>
        <w:drawing>
          <wp:inline distT="0" distB="0" distL="0" distR="0" wp14:anchorId="747FA730" wp14:editId="5297AB1E">
            <wp:extent cx="5076825" cy="3200086"/>
            <wp:effectExtent l="0" t="0" r="0" b="635"/>
            <wp:docPr id="10" name="Picture 10" descr="C:\Users\shahz\AppData\Local\Microsoft\Windows\INetCache\Content.MSO\1DE8C93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shahz\AppData\Local\Microsoft\Windows\INetCache\Content.MSO\1DE8C934.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78050" cy="3200858"/>
                    </a:xfrm>
                    <a:prstGeom prst="rect">
                      <a:avLst/>
                    </a:prstGeom>
                    <a:noFill/>
                    <a:ln>
                      <a:noFill/>
                    </a:ln>
                  </pic:spPr>
                </pic:pic>
              </a:graphicData>
            </a:graphic>
          </wp:inline>
        </w:drawing>
      </w:r>
    </w:p>
    <w:p w14:paraId="78A7F96B" w14:textId="77777777" w:rsidR="00666034" w:rsidRDefault="00F8698A" w:rsidP="009E66BC">
      <w:pPr>
        <w:spacing w:before="100" w:beforeAutospacing="1" w:after="100" w:afterAutospacing="1" w:line="240" w:lineRule="auto"/>
        <w:outlineLvl w:val="1"/>
        <w:rPr>
          <w:rFonts w:asciiTheme="majorBidi" w:hAnsiTheme="majorBidi" w:cstheme="majorBidi"/>
          <w:b/>
          <w:bCs/>
          <w:sz w:val="36"/>
          <w:szCs w:val="36"/>
        </w:rPr>
      </w:pPr>
      <w:r>
        <w:rPr>
          <w:rFonts w:asciiTheme="majorBidi" w:hAnsiTheme="majorBidi" w:cstheme="majorBidi"/>
          <w:b/>
          <w:bCs/>
          <w:noProof/>
          <w:sz w:val="36"/>
          <w:szCs w:val="36"/>
          <w:lang w:val="en-US"/>
        </w:rPr>
        <w:lastRenderedPageBreak/>
        <w:drawing>
          <wp:inline distT="0" distB="0" distL="0" distR="0" wp14:anchorId="415D24B5" wp14:editId="2D55FD09">
            <wp:extent cx="5731510" cy="3132425"/>
            <wp:effectExtent l="0" t="0" r="2540" b="0"/>
            <wp:docPr id="8" name="Picture 8" descr="C:\Users\shahz\AppData\Local\Microsoft\Windows\INetCache\Content.MSO\ED9ED96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hahz\AppData\Local\Microsoft\Windows\INetCache\Content.MSO\ED9ED968.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32425"/>
                    </a:xfrm>
                    <a:prstGeom prst="rect">
                      <a:avLst/>
                    </a:prstGeom>
                    <a:noFill/>
                    <a:ln>
                      <a:noFill/>
                    </a:ln>
                  </pic:spPr>
                </pic:pic>
              </a:graphicData>
            </a:graphic>
          </wp:inline>
        </w:drawing>
      </w:r>
      <w:r w:rsidRPr="00F8698A">
        <w:rPr>
          <w:rFonts w:asciiTheme="majorBidi" w:hAnsiTheme="majorBidi" w:cstheme="majorBidi"/>
          <w:b/>
          <w:bCs/>
          <w:sz w:val="36"/>
          <w:szCs w:val="36"/>
        </w:rPr>
        <w:t xml:space="preserve"> </w:t>
      </w:r>
      <w:r>
        <w:rPr>
          <w:rFonts w:asciiTheme="majorBidi" w:hAnsiTheme="majorBidi" w:cstheme="majorBidi"/>
          <w:b/>
          <w:bCs/>
          <w:noProof/>
          <w:sz w:val="36"/>
          <w:szCs w:val="36"/>
          <w:lang w:val="en-US"/>
        </w:rPr>
        <w:drawing>
          <wp:inline distT="0" distB="0" distL="0" distR="0" wp14:anchorId="56D90E78" wp14:editId="600D0761">
            <wp:extent cx="5184140" cy="4164330"/>
            <wp:effectExtent l="0" t="0" r="0" b="7620"/>
            <wp:docPr id="11" name="Picture 11" descr="C:\Users\shahz\AppData\Local\Microsoft\Windows\INetCache\Content.MSO\1674E96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shahz\AppData\Local\Microsoft\Windows\INetCache\Content.MSO\1674E962.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4140" cy="4164330"/>
                    </a:xfrm>
                    <a:prstGeom prst="rect">
                      <a:avLst/>
                    </a:prstGeom>
                    <a:noFill/>
                    <a:ln>
                      <a:noFill/>
                    </a:ln>
                  </pic:spPr>
                </pic:pic>
              </a:graphicData>
            </a:graphic>
          </wp:inline>
        </w:drawing>
      </w:r>
    </w:p>
    <w:p w14:paraId="5F187814" w14:textId="77777777" w:rsidR="00F8698A" w:rsidRDefault="00F8698A" w:rsidP="009E66BC">
      <w:pPr>
        <w:spacing w:before="100" w:beforeAutospacing="1" w:after="100" w:afterAutospacing="1" w:line="240" w:lineRule="auto"/>
        <w:outlineLvl w:val="1"/>
        <w:rPr>
          <w:rFonts w:asciiTheme="majorBidi" w:eastAsia="Times New Roman" w:hAnsiTheme="majorBidi" w:cstheme="majorBidi"/>
          <w:b/>
          <w:bCs/>
          <w:sz w:val="36"/>
          <w:szCs w:val="36"/>
          <w:lang w:val="en-US"/>
        </w:rPr>
      </w:pPr>
      <w:r>
        <w:rPr>
          <w:rFonts w:asciiTheme="majorBidi" w:hAnsiTheme="majorBidi" w:cstheme="majorBidi"/>
          <w:b/>
          <w:bCs/>
          <w:noProof/>
          <w:sz w:val="36"/>
          <w:szCs w:val="36"/>
          <w:lang w:val="en-US"/>
        </w:rPr>
        <w:lastRenderedPageBreak/>
        <w:drawing>
          <wp:inline distT="0" distB="0" distL="0" distR="0" wp14:anchorId="6EE102C1" wp14:editId="4933A33E">
            <wp:extent cx="5731510" cy="3064171"/>
            <wp:effectExtent l="0" t="0" r="2540" b="3175"/>
            <wp:docPr id="12" name="Picture 12" descr="C:\Users\shahz\AppData\Local\Microsoft\Windows\INetCache\Content.MSO\B296AFC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shahz\AppData\Local\Microsoft\Windows\INetCache\Content.MSO\B296AFC0.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64171"/>
                    </a:xfrm>
                    <a:prstGeom prst="rect">
                      <a:avLst/>
                    </a:prstGeom>
                    <a:noFill/>
                    <a:ln>
                      <a:noFill/>
                    </a:ln>
                  </pic:spPr>
                </pic:pic>
              </a:graphicData>
            </a:graphic>
          </wp:inline>
        </w:drawing>
      </w:r>
    </w:p>
    <w:p w14:paraId="48C37AFF" w14:textId="77777777" w:rsidR="00F8698A" w:rsidRPr="007B7E12" w:rsidRDefault="00F8698A" w:rsidP="009E66BC">
      <w:pPr>
        <w:spacing w:before="100" w:beforeAutospacing="1" w:after="100" w:afterAutospacing="1" w:line="240" w:lineRule="auto"/>
        <w:outlineLvl w:val="1"/>
        <w:rPr>
          <w:rFonts w:asciiTheme="majorBidi" w:eastAsia="Times New Roman" w:hAnsiTheme="majorBidi" w:cstheme="majorBidi"/>
          <w:b/>
          <w:bCs/>
          <w:sz w:val="36"/>
          <w:szCs w:val="36"/>
          <w:lang w:val="en-US"/>
        </w:rPr>
      </w:pPr>
      <w:r>
        <w:rPr>
          <w:rFonts w:asciiTheme="majorBidi" w:hAnsiTheme="majorBidi" w:cstheme="majorBidi"/>
          <w:b/>
          <w:bCs/>
          <w:noProof/>
          <w:sz w:val="36"/>
          <w:szCs w:val="36"/>
          <w:lang w:val="en-US"/>
        </w:rPr>
        <w:drawing>
          <wp:inline distT="0" distB="0" distL="0" distR="0" wp14:anchorId="5D0A688C" wp14:editId="6F89ECE2">
            <wp:extent cx="5731510" cy="3810138"/>
            <wp:effectExtent l="0" t="0" r="2540" b="0"/>
            <wp:docPr id="13" name="Picture 13" descr="C:\Users\shahz\AppData\Local\Microsoft\Windows\INetCache\Content.MSO\BEBC6BC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shahz\AppData\Local\Microsoft\Windows\INetCache\Content.MSO\BEBC6BCE.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810138"/>
                    </a:xfrm>
                    <a:prstGeom prst="rect">
                      <a:avLst/>
                    </a:prstGeom>
                    <a:noFill/>
                    <a:ln>
                      <a:noFill/>
                    </a:ln>
                  </pic:spPr>
                </pic:pic>
              </a:graphicData>
            </a:graphic>
          </wp:inline>
        </w:drawing>
      </w:r>
    </w:p>
    <w:p w14:paraId="0E52596A" w14:textId="77777777" w:rsidR="00280681" w:rsidRDefault="00280681" w:rsidP="00280681">
      <w:pPr>
        <w:spacing w:before="100" w:beforeAutospacing="1" w:after="100" w:afterAutospacing="1" w:line="240" w:lineRule="auto"/>
        <w:outlineLvl w:val="1"/>
        <w:rPr>
          <w:rFonts w:asciiTheme="majorBidi" w:eastAsia="Times New Roman" w:hAnsiTheme="majorBidi" w:cstheme="majorBidi"/>
          <w:sz w:val="24"/>
          <w:szCs w:val="24"/>
          <w:lang w:val="en-US"/>
        </w:rPr>
      </w:pPr>
      <w:r w:rsidRPr="00666034">
        <w:rPr>
          <w:rFonts w:asciiTheme="majorBidi" w:eastAsia="Times New Roman" w:hAnsiTheme="majorBidi" w:cstheme="majorBidi"/>
          <w:sz w:val="24"/>
          <w:szCs w:val="24"/>
          <w:lang w:val="en-US"/>
        </w:rPr>
        <w:t>Our team created several visualizations to better understand our preliminary insights and to convey relationships in the data. An example of such is the following:</w:t>
      </w:r>
    </w:p>
    <w:p w14:paraId="59B606DA" w14:textId="77777777" w:rsidR="00CB0E59" w:rsidRDefault="00CB0E59" w:rsidP="00280681">
      <w:pPr>
        <w:spacing w:before="100" w:beforeAutospacing="1" w:after="100" w:afterAutospacing="1" w:line="240" w:lineRule="auto"/>
        <w:outlineLvl w:val="1"/>
        <w:rPr>
          <w:rFonts w:asciiTheme="majorBidi" w:eastAsia="Times New Roman" w:hAnsiTheme="majorBidi" w:cstheme="majorBidi"/>
          <w:sz w:val="24"/>
          <w:szCs w:val="24"/>
          <w:lang w:val="en-US"/>
        </w:rPr>
      </w:pPr>
    </w:p>
    <w:p w14:paraId="0D42FD2E" w14:textId="77777777" w:rsidR="00CB0E59" w:rsidRDefault="00CB0E59" w:rsidP="00280681">
      <w:pPr>
        <w:spacing w:before="100" w:beforeAutospacing="1" w:after="100" w:afterAutospacing="1" w:line="240" w:lineRule="auto"/>
        <w:outlineLvl w:val="1"/>
        <w:rPr>
          <w:rFonts w:asciiTheme="majorBidi" w:eastAsia="Times New Roman" w:hAnsiTheme="majorBidi" w:cstheme="majorBidi"/>
          <w:sz w:val="24"/>
          <w:szCs w:val="24"/>
          <w:lang w:val="en-US"/>
        </w:rPr>
      </w:pPr>
    </w:p>
    <w:p w14:paraId="7C0F9580" w14:textId="77777777" w:rsidR="00CB0E59" w:rsidRPr="00666034" w:rsidRDefault="00CB0E59" w:rsidP="00280681">
      <w:pPr>
        <w:spacing w:before="100" w:beforeAutospacing="1" w:after="100" w:afterAutospacing="1" w:line="240" w:lineRule="auto"/>
        <w:outlineLvl w:val="1"/>
        <w:rPr>
          <w:rFonts w:asciiTheme="majorBidi" w:eastAsia="Times New Roman" w:hAnsiTheme="majorBidi" w:cstheme="majorBidi"/>
          <w:sz w:val="24"/>
          <w:szCs w:val="24"/>
          <w:lang w:val="en-US"/>
        </w:rPr>
      </w:pPr>
    </w:p>
    <w:p w14:paraId="083CE3A5" w14:textId="77777777" w:rsidR="00280681" w:rsidRDefault="00280681" w:rsidP="00BF6B47">
      <w:pPr>
        <w:pStyle w:val="ListParagraph"/>
        <w:numPr>
          <w:ilvl w:val="0"/>
          <w:numId w:val="41"/>
        </w:numPr>
        <w:spacing w:before="100" w:beforeAutospacing="1" w:after="100" w:afterAutospacing="1" w:line="240" w:lineRule="auto"/>
        <w:outlineLvl w:val="1"/>
        <w:rPr>
          <w:rFonts w:asciiTheme="majorBidi" w:eastAsia="Times New Roman" w:hAnsiTheme="majorBidi" w:cstheme="majorBidi"/>
          <w:b/>
          <w:bCs/>
          <w:sz w:val="24"/>
          <w:szCs w:val="24"/>
          <w:lang w:val="en-US"/>
        </w:rPr>
      </w:pPr>
      <w:r w:rsidRPr="00BF6B47">
        <w:rPr>
          <w:rFonts w:asciiTheme="majorBidi" w:eastAsia="Times New Roman" w:hAnsiTheme="majorBidi" w:cstheme="majorBidi"/>
          <w:b/>
          <w:bCs/>
          <w:sz w:val="24"/>
          <w:szCs w:val="24"/>
          <w:lang w:val="en-US"/>
        </w:rPr>
        <w:lastRenderedPageBreak/>
        <w:t>Box Plots of Well-Being Scores, by Screen Time Groups:</w:t>
      </w:r>
    </w:p>
    <w:p w14:paraId="51F1F23D" w14:textId="77777777" w:rsidR="00CB0E59" w:rsidRDefault="00CB0E59" w:rsidP="00CB0E59">
      <w:pPr>
        <w:pStyle w:val="ListParagraph"/>
        <w:spacing w:before="100" w:beforeAutospacing="1" w:after="100" w:afterAutospacing="1" w:line="240" w:lineRule="auto"/>
        <w:outlineLvl w:val="1"/>
        <w:rPr>
          <w:rFonts w:asciiTheme="majorBidi" w:eastAsia="Times New Roman" w:hAnsiTheme="majorBidi" w:cstheme="majorBidi"/>
          <w:b/>
          <w:bCs/>
          <w:sz w:val="24"/>
          <w:szCs w:val="24"/>
          <w:lang w:val="en-US"/>
        </w:rPr>
      </w:pPr>
    </w:p>
    <w:p w14:paraId="22F5E3E5" w14:textId="77777777" w:rsidR="003D75C5" w:rsidRPr="00BF6B47" w:rsidRDefault="003D75C5" w:rsidP="003D75C5">
      <w:pPr>
        <w:pStyle w:val="ListParagraph"/>
        <w:spacing w:before="100" w:beforeAutospacing="1" w:after="100" w:afterAutospacing="1" w:line="240" w:lineRule="auto"/>
        <w:jc w:val="center"/>
        <w:outlineLvl w:val="1"/>
        <w:rPr>
          <w:rFonts w:asciiTheme="majorBidi" w:eastAsia="Times New Roman" w:hAnsiTheme="majorBidi" w:cstheme="majorBidi"/>
          <w:b/>
          <w:bCs/>
          <w:sz w:val="24"/>
          <w:szCs w:val="24"/>
          <w:lang w:val="en-US"/>
        </w:rPr>
      </w:pPr>
      <w:r>
        <w:rPr>
          <w:rFonts w:asciiTheme="majorBidi" w:hAnsiTheme="majorBidi" w:cstheme="majorBidi"/>
          <w:b/>
          <w:bCs/>
          <w:noProof/>
          <w:lang w:val="en-US"/>
        </w:rPr>
        <w:drawing>
          <wp:inline distT="0" distB="0" distL="0" distR="0" wp14:anchorId="5435BEA6" wp14:editId="68967817">
            <wp:extent cx="5731510" cy="2434137"/>
            <wp:effectExtent l="0" t="0" r="2540" b="4445"/>
            <wp:docPr id="18" name="Picture 18" descr="C:\Users\shahz\AppData\Local\Microsoft\Windows\INetCache\Content.MSO\497E63E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shahz\AppData\Local\Microsoft\Windows\INetCache\Content.MSO\497E63E4.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434137"/>
                    </a:xfrm>
                    <a:prstGeom prst="rect">
                      <a:avLst/>
                    </a:prstGeom>
                    <a:noFill/>
                    <a:ln>
                      <a:noFill/>
                    </a:ln>
                  </pic:spPr>
                </pic:pic>
              </a:graphicData>
            </a:graphic>
          </wp:inline>
        </w:drawing>
      </w:r>
    </w:p>
    <w:p w14:paraId="4E348F73" w14:textId="77777777" w:rsidR="00BF6B47" w:rsidRPr="00BF6B47" w:rsidRDefault="00BF6B47" w:rsidP="00BF6B47">
      <w:pPr>
        <w:spacing w:before="100" w:beforeAutospacing="1" w:after="100" w:afterAutospacing="1" w:line="240" w:lineRule="auto"/>
        <w:ind w:left="360"/>
        <w:outlineLvl w:val="1"/>
        <w:rPr>
          <w:rFonts w:asciiTheme="majorBidi" w:eastAsia="Times New Roman" w:hAnsiTheme="majorBidi" w:cstheme="majorBidi"/>
          <w:b/>
          <w:bCs/>
          <w:sz w:val="24"/>
          <w:szCs w:val="24"/>
          <w:lang w:val="en-US"/>
        </w:rPr>
      </w:pPr>
      <w:r>
        <w:rPr>
          <w:rFonts w:asciiTheme="majorBidi" w:hAnsiTheme="majorBidi" w:cstheme="majorBidi"/>
          <w:b/>
          <w:bCs/>
          <w:noProof/>
          <w:lang w:val="en-US"/>
        </w:rPr>
        <w:drawing>
          <wp:inline distT="0" distB="0" distL="0" distR="0" wp14:anchorId="21424171" wp14:editId="05D53F88">
            <wp:extent cx="5731510" cy="4617566"/>
            <wp:effectExtent l="0" t="0" r="2540" b="0"/>
            <wp:docPr id="2" name="Picture 2" descr="C:\Users\shahz\AppData\Local\Microsoft\Windows\INetCache\Content.MSO\1F399A8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hz\AppData\Local\Microsoft\Windows\INetCache\Content.MSO\1F399A84.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617566"/>
                    </a:xfrm>
                    <a:prstGeom prst="rect">
                      <a:avLst/>
                    </a:prstGeom>
                    <a:noFill/>
                    <a:ln>
                      <a:noFill/>
                    </a:ln>
                  </pic:spPr>
                </pic:pic>
              </a:graphicData>
            </a:graphic>
          </wp:inline>
        </w:drawing>
      </w:r>
    </w:p>
    <w:p w14:paraId="412FACB6" w14:textId="42B7081E" w:rsidR="008F722D" w:rsidRDefault="008F722D" w:rsidP="008F722D">
      <w:pPr>
        <w:numPr>
          <w:ilvl w:val="0"/>
          <w:numId w:val="111"/>
        </w:numPr>
        <w:spacing w:before="100" w:beforeAutospacing="1" w:after="100" w:afterAutospacing="1" w:line="240" w:lineRule="auto"/>
        <w:rPr>
          <w:rFonts w:ascii="Times New Roman" w:eastAsia="Times New Roman" w:hAnsi="Times New Roman" w:cs="Times New Roman"/>
          <w:sz w:val="24"/>
          <w:szCs w:val="24"/>
          <w:lang w:val="en-IN" w:eastAsia="en-IN"/>
        </w:rPr>
      </w:pPr>
      <w:r w:rsidRPr="008F722D">
        <w:rPr>
          <w:rFonts w:ascii="Times New Roman" w:eastAsia="Times New Roman" w:hAnsi="Times New Roman" w:cs="Times New Roman"/>
          <w:b/>
          <w:bCs/>
          <w:sz w:val="24"/>
          <w:szCs w:val="24"/>
          <w:lang w:val="en-IN" w:eastAsia="en-IN"/>
        </w:rPr>
        <w:t>Explanation:</w:t>
      </w:r>
      <w:r w:rsidRPr="008F722D">
        <w:rPr>
          <w:rFonts w:ascii="Times New Roman" w:eastAsia="Times New Roman" w:hAnsi="Times New Roman" w:cs="Times New Roman"/>
          <w:sz w:val="24"/>
          <w:szCs w:val="24"/>
          <w:lang w:val="en-IN" w:eastAsia="en-IN"/>
        </w:rPr>
        <w:t xml:space="preserve"> These box plots divide participants into two groups based on their screen time: high versus low users, both for TV and computer usage. Each box plot shows the range of well-being scores (optimism, relaxation, etc.) within those groups.</w:t>
      </w:r>
    </w:p>
    <w:p w14:paraId="0DBB10F3" w14:textId="77777777" w:rsidR="008F722D" w:rsidRPr="008F722D" w:rsidRDefault="008F722D" w:rsidP="008F722D">
      <w:pPr>
        <w:numPr>
          <w:ilvl w:val="0"/>
          <w:numId w:val="111"/>
        </w:numPr>
        <w:spacing w:before="100" w:beforeAutospacing="1" w:after="100" w:afterAutospacing="1" w:line="240" w:lineRule="auto"/>
        <w:rPr>
          <w:rFonts w:ascii="Times New Roman" w:eastAsia="Times New Roman" w:hAnsi="Times New Roman" w:cs="Times New Roman"/>
          <w:sz w:val="24"/>
          <w:szCs w:val="24"/>
          <w:lang w:val="en-IN" w:eastAsia="en-IN"/>
        </w:rPr>
      </w:pPr>
    </w:p>
    <w:p w14:paraId="1A7D2596" w14:textId="4E3C85EA" w:rsidR="008F722D" w:rsidRPr="008F722D" w:rsidRDefault="008F722D" w:rsidP="008F722D">
      <w:pPr>
        <w:numPr>
          <w:ilvl w:val="1"/>
          <w:numId w:val="111"/>
        </w:numPr>
        <w:spacing w:before="100" w:beforeAutospacing="1" w:after="100" w:afterAutospacing="1" w:line="240" w:lineRule="auto"/>
        <w:rPr>
          <w:rFonts w:ascii="Times New Roman" w:eastAsia="Times New Roman" w:hAnsi="Times New Roman" w:cs="Times New Roman"/>
          <w:sz w:val="24"/>
          <w:szCs w:val="24"/>
          <w:lang w:val="en-IN" w:eastAsia="en-IN"/>
        </w:rPr>
      </w:pPr>
      <w:r w:rsidRPr="008F722D">
        <w:rPr>
          <w:rFonts w:ascii="Times New Roman" w:eastAsia="Times New Roman" w:hAnsi="Times New Roman" w:cs="Times New Roman"/>
          <w:b/>
          <w:bCs/>
          <w:sz w:val="24"/>
          <w:szCs w:val="24"/>
          <w:lang w:val="en-IN" w:eastAsia="en-IN"/>
        </w:rPr>
        <w:t>High TV Users:</w:t>
      </w:r>
      <w:r w:rsidRPr="008F722D">
        <w:rPr>
          <w:rFonts w:ascii="Times New Roman" w:eastAsia="Times New Roman" w:hAnsi="Times New Roman" w:cs="Times New Roman"/>
          <w:sz w:val="24"/>
          <w:szCs w:val="24"/>
          <w:lang w:val="en-IN" w:eastAsia="en-IN"/>
        </w:rPr>
        <w:t xml:space="preserve"> The box plot shows that those who watched a lot of TV tend to have lower well-being scores, with the middle 50% of the data (interquartile </w:t>
      </w:r>
      <w:r w:rsidRPr="008F722D">
        <w:rPr>
          <w:rFonts w:ascii="Times New Roman" w:eastAsia="Times New Roman" w:hAnsi="Times New Roman" w:cs="Times New Roman"/>
          <w:sz w:val="24"/>
          <w:szCs w:val="24"/>
          <w:lang w:val="en-IN" w:eastAsia="en-IN"/>
        </w:rPr>
        <w:lastRenderedPageBreak/>
        <w:t>range) situated towards the lower end. This means that their optimism and relaxation levels are generally lower, with fewer people experiencing high well-being. Additionally, the presence of outliers above the upper range might indicate that some high TV users do have better well-being, but they are rare.</w:t>
      </w:r>
    </w:p>
    <w:p w14:paraId="2224D38A" w14:textId="77777777" w:rsidR="008F722D" w:rsidRPr="008F722D" w:rsidRDefault="008F722D" w:rsidP="008F722D">
      <w:pPr>
        <w:numPr>
          <w:ilvl w:val="1"/>
          <w:numId w:val="111"/>
        </w:numPr>
        <w:spacing w:before="100" w:beforeAutospacing="1" w:after="100" w:afterAutospacing="1" w:line="240" w:lineRule="auto"/>
        <w:rPr>
          <w:rFonts w:ascii="Times New Roman" w:eastAsia="Times New Roman" w:hAnsi="Times New Roman" w:cs="Times New Roman"/>
          <w:sz w:val="24"/>
          <w:szCs w:val="24"/>
          <w:lang w:val="en-IN" w:eastAsia="en-IN"/>
        </w:rPr>
      </w:pPr>
      <w:r w:rsidRPr="008F722D">
        <w:rPr>
          <w:rFonts w:ascii="Times New Roman" w:eastAsia="Times New Roman" w:hAnsi="Times New Roman" w:cs="Times New Roman"/>
          <w:b/>
          <w:bCs/>
          <w:sz w:val="24"/>
          <w:szCs w:val="24"/>
          <w:lang w:val="en-IN" w:eastAsia="en-IN"/>
        </w:rPr>
        <w:t>Low TV Users:</w:t>
      </w:r>
      <w:r w:rsidRPr="008F722D">
        <w:rPr>
          <w:rFonts w:ascii="Times New Roman" w:eastAsia="Times New Roman" w:hAnsi="Times New Roman" w:cs="Times New Roman"/>
          <w:sz w:val="24"/>
          <w:szCs w:val="24"/>
          <w:lang w:val="en-IN" w:eastAsia="en-IN"/>
        </w:rPr>
        <w:t xml:space="preserve"> In contrast, the low TV users have a much narrower range in their well-being scores, with most participants falling within a higher well-being range. This suggests that less TV consumption is more consistently associated with better well-being outcomes, like higher optimism and relaxation.</w:t>
      </w:r>
    </w:p>
    <w:p w14:paraId="79D41DBC" w14:textId="77777777" w:rsidR="008F722D" w:rsidRPr="008F722D" w:rsidRDefault="008F722D" w:rsidP="008F722D">
      <w:pPr>
        <w:numPr>
          <w:ilvl w:val="1"/>
          <w:numId w:val="111"/>
        </w:numPr>
        <w:spacing w:before="100" w:beforeAutospacing="1" w:after="100" w:afterAutospacing="1" w:line="240" w:lineRule="auto"/>
        <w:rPr>
          <w:rFonts w:ascii="Times New Roman" w:eastAsia="Times New Roman" w:hAnsi="Times New Roman" w:cs="Times New Roman"/>
          <w:sz w:val="24"/>
          <w:szCs w:val="24"/>
          <w:lang w:val="en-IN" w:eastAsia="en-IN"/>
        </w:rPr>
      </w:pPr>
      <w:r w:rsidRPr="008F722D">
        <w:rPr>
          <w:rFonts w:ascii="Times New Roman" w:eastAsia="Times New Roman" w:hAnsi="Times New Roman" w:cs="Times New Roman"/>
          <w:b/>
          <w:bCs/>
          <w:sz w:val="24"/>
          <w:szCs w:val="24"/>
          <w:lang w:val="en-IN" w:eastAsia="en-IN"/>
        </w:rPr>
        <w:t>Computer Usage:</w:t>
      </w:r>
      <w:r w:rsidRPr="008F722D">
        <w:rPr>
          <w:rFonts w:ascii="Times New Roman" w:eastAsia="Times New Roman" w:hAnsi="Times New Roman" w:cs="Times New Roman"/>
          <w:sz w:val="24"/>
          <w:szCs w:val="24"/>
          <w:lang w:val="en-IN" w:eastAsia="en-IN"/>
        </w:rPr>
        <w:t xml:space="preserve"> The computer usage plots, especially for moderate use on weekends, show that well-being scores tend to be more balanced. This suggests that the impact of moderate screen time (especially on weekends) might not be as harmful as TV watching during the weekdays. In some cases, it even has a positive correlation, as seen by higher median scores and fewer extreme outliers.</w:t>
      </w:r>
    </w:p>
    <w:p w14:paraId="0A9DC7F4" w14:textId="02EA3F26" w:rsidR="008F722D" w:rsidRPr="008F722D" w:rsidRDefault="008F722D" w:rsidP="008F722D">
      <w:pPr>
        <w:spacing w:before="100" w:beforeAutospacing="1" w:after="100" w:afterAutospacing="1" w:line="240" w:lineRule="auto"/>
        <w:rPr>
          <w:rFonts w:ascii="Times New Roman" w:eastAsia="Times New Roman" w:hAnsi="Times New Roman" w:cs="Times New Roman"/>
          <w:sz w:val="24"/>
          <w:szCs w:val="24"/>
          <w:lang w:val="en-IN" w:eastAsia="en-IN"/>
        </w:rPr>
      </w:pPr>
      <w:r w:rsidRPr="008F722D">
        <w:rPr>
          <w:rFonts w:ascii="Times New Roman" w:eastAsia="Times New Roman" w:hAnsi="Times New Roman" w:cs="Times New Roman"/>
          <w:b/>
          <w:bCs/>
          <w:sz w:val="24"/>
          <w:szCs w:val="24"/>
          <w:lang w:val="en-IN" w:eastAsia="en-IN"/>
        </w:rPr>
        <w:t>Key Insight:</w:t>
      </w:r>
      <w:r>
        <w:rPr>
          <w:rFonts w:ascii="Times New Roman" w:eastAsia="Times New Roman" w:hAnsi="Times New Roman" w:cs="Times New Roman"/>
          <w:sz w:val="24"/>
          <w:szCs w:val="24"/>
          <w:lang w:val="en-IN" w:eastAsia="en-IN"/>
        </w:rPr>
        <w:t xml:space="preserve"> </w:t>
      </w:r>
      <w:r w:rsidRPr="008F722D">
        <w:rPr>
          <w:rFonts w:ascii="Times New Roman" w:eastAsia="Times New Roman" w:hAnsi="Times New Roman" w:cs="Times New Roman"/>
          <w:sz w:val="24"/>
          <w:szCs w:val="24"/>
          <w:lang w:val="en-IN" w:eastAsia="en-IN"/>
        </w:rPr>
        <w:t>High TV consumption correlates with a noticeable drop in well-being scores, particularly optimism and relaxation, while balanced computer usage, especially on weekends, shows that it might not have a detrimental effect and could even enhance well-being when used in moderation.</w:t>
      </w:r>
    </w:p>
    <w:p w14:paraId="3674F379" w14:textId="77777777" w:rsidR="00280681" w:rsidRPr="00F8698A" w:rsidRDefault="00280681" w:rsidP="00F8698A">
      <w:pPr>
        <w:pStyle w:val="ListParagraph"/>
        <w:numPr>
          <w:ilvl w:val="0"/>
          <w:numId w:val="41"/>
        </w:numPr>
        <w:spacing w:before="100" w:beforeAutospacing="1" w:after="100" w:afterAutospacing="1" w:line="240" w:lineRule="auto"/>
        <w:outlineLvl w:val="1"/>
        <w:rPr>
          <w:rFonts w:asciiTheme="majorBidi" w:eastAsia="Times New Roman" w:hAnsiTheme="majorBidi" w:cstheme="majorBidi"/>
          <w:b/>
          <w:bCs/>
          <w:sz w:val="24"/>
          <w:szCs w:val="24"/>
          <w:lang w:val="en-US"/>
        </w:rPr>
      </w:pPr>
      <w:r w:rsidRPr="00F8698A">
        <w:rPr>
          <w:rFonts w:asciiTheme="majorBidi" w:eastAsia="Times New Roman" w:hAnsiTheme="majorBidi" w:cstheme="majorBidi"/>
          <w:b/>
          <w:bCs/>
          <w:sz w:val="24"/>
          <w:szCs w:val="24"/>
          <w:lang w:val="en-US"/>
        </w:rPr>
        <w:t>Scatter Plots for Correlation Analysis:</w:t>
      </w:r>
    </w:p>
    <w:p w14:paraId="3FAD2BB8" w14:textId="77777777" w:rsidR="00F8698A" w:rsidRPr="00F8698A" w:rsidRDefault="00F8698A" w:rsidP="00F8698A">
      <w:pPr>
        <w:spacing w:before="100" w:beforeAutospacing="1" w:after="100" w:afterAutospacing="1" w:line="240" w:lineRule="auto"/>
        <w:ind w:left="360"/>
        <w:outlineLvl w:val="1"/>
        <w:rPr>
          <w:rFonts w:asciiTheme="majorBidi" w:eastAsia="Times New Roman" w:hAnsiTheme="majorBidi" w:cstheme="majorBidi"/>
          <w:b/>
          <w:bCs/>
          <w:sz w:val="24"/>
          <w:szCs w:val="24"/>
          <w:lang w:val="en-US"/>
        </w:rPr>
      </w:pPr>
      <w:r>
        <w:rPr>
          <w:rFonts w:asciiTheme="majorBidi" w:hAnsiTheme="majorBidi" w:cstheme="majorBidi"/>
          <w:b/>
          <w:bCs/>
          <w:noProof/>
          <w:lang w:val="en-US"/>
        </w:rPr>
        <w:drawing>
          <wp:inline distT="0" distB="0" distL="0" distR="0" wp14:anchorId="60F2EFB7" wp14:editId="504B484E">
            <wp:extent cx="4152900" cy="3559628"/>
            <wp:effectExtent l="0" t="0" r="0" b="3175"/>
            <wp:docPr id="3" name="Picture 3" descr="C:\Users\shahz\AppData\Local\Microsoft\Windows\INetCache\Content.MSO\F987D73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ahz\AppData\Local\Microsoft\Windows\INetCache\Content.MSO\F987D732.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5321" cy="3561703"/>
                    </a:xfrm>
                    <a:prstGeom prst="rect">
                      <a:avLst/>
                    </a:prstGeom>
                    <a:noFill/>
                    <a:ln>
                      <a:noFill/>
                    </a:ln>
                  </pic:spPr>
                </pic:pic>
              </a:graphicData>
            </a:graphic>
          </wp:inline>
        </w:drawing>
      </w:r>
    </w:p>
    <w:p w14:paraId="4061BAD0" w14:textId="77777777" w:rsidR="008F722D" w:rsidRDefault="008F722D" w:rsidP="008F722D">
      <w:pPr>
        <w:numPr>
          <w:ilvl w:val="0"/>
          <w:numId w:val="114"/>
        </w:numPr>
        <w:spacing w:before="100" w:beforeAutospacing="1" w:after="100" w:afterAutospacing="1" w:line="240" w:lineRule="auto"/>
        <w:outlineLvl w:val="1"/>
        <w:rPr>
          <w:rFonts w:asciiTheme="majorBidi" w:eastAsia="Times New Roman" w:hAnsiTheme="majorBidi" w:cstheme="majorBidi"/>
          <w:sz w:val="24"/>
          <w:szCs w:val="24"/>
          <w:lang w:val="en-IN"/>
        </w:rPr>
      </w:pPr>
      <w:r w:rsidRPr="008F722D">
        <w:rPr>
          <w:rFonts w:asciiTheme="majorBidi" w:eastAsia="Times New Roman" w:hAnsiTheme="majorBidi" w:cstheme="majorBidi"/>
          <w:b/>
          <w:bCs/>
          <w:sz w:val="24"/>
          <w:szCs w:val="24"/>
          <w:lang w:val="en-IN"/>
        </w:rPr>
        <w:t>Explanation:</w:t>
      </w:r>
      <w:r w:rsidRPr="008F722D">
        <w:rPr>
          <w:rFonts w:asciiTheme="majorBidi" w:eastAsia="Times New Roman" w:hAnsiTheme="majorBidi" w:cstheme="majorBidi"/>
          <w:sz w:val="24"/>
          <w:szCs w:val="24"/>
          <w:lang w:val="en-IN"/>
        </w:rPr>
        <w:t xml:space="preserve"> These scatter plots depict the direct relationship between screen time and various well-being measures, helping us visually assess the strength and direction of correlations.</w:t>
      </w:r>
    </w:p>
    <w:p w14:paraId="3E2D55A0" w14:textId="77777777" w:rsidR="008F722D" w:rsidRPr="008F722D" w:rsidRDefault="008F722D" w:rsidP="008F722D">
      <w:pPr>
        <w:numPr>
          <w:ilvl w:val="0"/>
          <w:numId w:val="114"/>
        </w:numPr>
        <w:spacing w:before="100" w:beforeAutospacing="1" w:after="100" w:afterAutospacing="1" w:line="240" w:lineRule="auto"/>
        <w:outlineLvl w:val="1"/>
        <w:rPr>
          <w:rFonts w:asciiTheme="majorBidi" w:eastAsia="Times New Roman" w:hAnsiTheme="majorBidi" w:cstheme="majorBidi"/>
          <w:sz w:val="24"/>
          <w:szCs w:val="24"/>
          <w:lang w:val="en-IN"/>
        </w:rPr>
      </w:pPr>
    </w:p>
    <w:p w14:paraId="00489382" w14:textId="77777777" w:rsidR="008F722D" w:rsidRPr="008F722D" w:rsidRDefault="008F722D" w:rsidP="008F722D">
      <w:pPr>
        <w:numPr>
          <w:ilvl w:val="1"/>
          <w:numId w:val="114"/>
        </w:numPr>
        <w:spacing w:before="100" w:beforeAutospacing="1" w:after="100" w:afterAutospacing="1" w:line="240" w:lineRule="auto"/>
        <w:outlineLvl w:val="1"/>
        <w:rPr>
          <w:rFonts w:asciiTheme="majorBidi" w:eastAsia="Times New Roman" w:hAnsiTheme="majorBidi" w:cstheme="majorBidi"/>
          <w:sz w:val="24"/>
          <w:szCs w:val="24"/>
          <w:lang w:val="en-IN"/>
        </w:rPr>
      </w:pPr>
      <w:r w:rsidRPr="008F722D">
        <w:rPr>
          <w:rFonts w:asciiTheme="majorBidi" w:eastAsia="Times New Roman" w:hAnsiTheme="majorBidi" w:cstheme="majorBidi"/>
          <w:b/>
          <w:bCs/>
          <w:sz w:val="24"/>
          <w:szCs w:val="24"/>
          <w:lang w:val="en-IN"/>
        </w:rPr>
        <w:t>TV Use and Well-Being:</w:t>
      </w:r>
      <w:r w:rsidRPr="008F722D">
        <w:rPr>
          <w:rFonts w:asciiTheme="majorBidi" w:eastAsia="Times New Roman" w:hAnsiTheme="majorBidi" w:cstheme="majorBidi"/>
          <w:sz w:val="24"/>
          <w:szCs w:val="24"/>
          <w:lang w:val="en-IN"/>
        </w:rPr>
        <w:t xml:space="preserve"> The scatter plot shows a clear negative correlation. As TV time increases (shown on the x-axis), the well-being scores (y-axis) </w:t>
      </w:r>
      <w:r w:rsidRPr="008F722D">
        <w:rPr>
          <w:rFonts w:asciiTheme="majorBidi" w:eastAsia="Times New Roman" w:hAnsiTheme="majorBidi" w:cstheme="majorBidi"/>
          <w:sz w:val="24"/>
          <w:szCs w:val="24"/>
          <w:lang w:val="en-IN"/>
        </w:rPr>
        <w:lastRenderedPageBreak/>
        <w:t>tend to decrease, meaning more screen time in front of the TV is linked to lower scores in optimism, relaxation, and other well-being measures. The points are widely scattered, showing that TV has a varied but generally negative impact on participants.</w:t>
      </w:r>
    </w:p>
    <w:p w14:paraId="7B4FA2D0" w14:textId="77777777" w:rsidR="008F722D" w:rsidRPr="008F722D" w:rsidRDefault="008F722D" w:rsidP="008F722D">
      <w:pPr>
        <w:numPr>
          <w:ilvl w:val="1"/>
          <w:numId w:val="114"/>
        </w:numPr>
        <w:spacing w:before="100" w:beforeAutospacing="1" w:after="100" w:afterAutospacing="1" w:line="240" w:lineRule="auto"/>
        <w:outlineLvl w:val="1"/>
        <w:rPr>
          <w:rFonts w:asciiTheme="majorBidi" w:eastAsia="Times New Roman" w:hAnsiTheme="majorBidi" w:cstheme="majorBidi"/>
          <w:sz w:val="24"/>
          <w:szCs w:val="24"/>
          <w:lang w:val="en-IN"/>
        </w:rPr>
      </w:pPr>
      <w:r w:rsidRPr="008F722D">
        <w:rPr>
          <w:rFonts w:asciiTheme="majorBidi" w:eastAsia="Times New Roman" w:hAnsiTheme="majorBidi" w:cstheme="majorBidi"/>
          <w:b/>
          <w:bCs/>
          <w:sz w:val="24"/>
          <w:szCs w:val="24"/>
          <w:lang w:val="en-IN"/>
        </w:rPr>
        <w:t>Computer Use (Weekends) and Well-Being:</w:t>
      </w:r>
      <w:r w:rsidRPr="008F722D">
        <w:rPr>
          <w:rFonts w:asciiTheme="majorBidi" w:eastAsia="Times New Roman" w:hAnsiTheme="majorBidi" w:cstheme="majorBidi"/>
          <w:sz w:val="24"/>
          <w:szCs w:val="24"/>
          <w:lang w:val="en-IN"/>
        </w:rPr>
        <w:t xml:space="preserve"> This plot shows a slightly upward trend, with computer use during weekends correlating positively with well-being scores. The data points are more tightly clustered, showing a consistent positive relationship. This suggests that computer use over the weekend, when used in moderation, could actually improve aspects of well-being like optimism, likely due to the constructive or less stressful nature of such usage compared to weekday TV consumption.</w:t>
      </w:r>
    </w:p>
    <w:p w14:paraId="00456C89" w14:textId="2E7A886F" w:rsidR="008F722D" w:rsidRPr="008F722D" w:rsidRDefault="00360FFF" w:rsidP="008F722D">
      <w:pPr>
        <w:spacing w:before="100" w:beforeAutospacing="1" w:after="100" w:afterAutospacing="1" w:line="240" w:lineRule="auto"/>
        <w:outlineLvl w:val="1"/>
        <w:rPr>
          <w:rFonts w:asciiTheme="majorBidi" w:eastAsia="Times New Roman" w:hAnsiTheme="majorBidi" w:cstheme="majorBidi"/>
          <w:sz w:val="24"/>
          <w:szCs w:val="24"/>
          <w:lang w:val="en-IN"/>
        </w:rPr>
      </w:pPr>
      <w:r>
        <w:rPr>
          <w:rFonts w:asciiTheme="majorBidi" w:eastAsia="Times New Roman" w:hAnsiTheme="majorBidi" w:cstheme="majorBidi"/>
          <w:b/>
          <w:bCs/>
          <w:sz w:val="24"/>
          <w:szCs w:val="24"/>
          <w:lang w:val="en-IN"/>
        </w:rPr>
        <w:t xml:space="preserve">Key </w:t>
      </w:r>
      <w:r w:rsidR="008F722D" w:rsidRPr="008F722D">
        <w:rPr>
          <w:rFonts w:asciiTheme="majorBidi" w:eastAsia="Times New Roman" w:hAnsiTheme="majorBidi" w:cstheme="majorBidi"/>
          <w:b/>
          <w:bCs/>
          <w:sz w:val="24"/>
          <w:szCs w:val="24"/>
          <w:lang w:val="en-IN"/>
        </w:rPr>
        <w:t>Insight:</w:t>
      </w:r>
      <w:r w:rsidR="008F722D">
        <w:rPr>
          <w:rFonts w:asciiTheme="majorBidi" w:eastAsia="Times New Roman" w:hAnsiTheme="majorBidi" w:cstheme="majorBidi"/>
          <w:sz w:val="24"/>
          <w:szCs w:val="24"/>
          <w:lang w:val="en-IN"/>
        </w:rPr>
        <w:t xml:space="preserve"> </w:t>
      </w:r>
      <w:r w:rsidR="008F722D" w:rsidRPr="008F722D">
        <w:rPr>
          <w:rFonts w:asciiTheme="majorBidi" w:eastAsia="Times New Roman" w:hAnsiTheme="majorBidi" w:cstheme="majorBidi"/>
          <w:sz w:val="24"/>
          <w:szCs w:val="24"/>
          <w:lang w:val="en-IN"/>
        </w:rPr>
        <w:t>TV use correlates negatively with well-being, showing that as TV time increases, well-being scores decrease. Meanwhile, moderate weekend computer usage is more positively aligned with better well-being scores, indicating that not all screen time is harmful.</w:t>
      </w:r>
    </w:p>
    <w:p w14:paraId="17126B36" w14:textId="77777777" w:rsidR="00280681" w:rsidRDefault="00280681" w:rsidP="00280681">
      <w:pPr>
        <w:spacing w:before="100" w:beforeAutospacing="1" w:after="100" w:afterAutospacing="1" w:line="240" w:lineRule="auto"/>
        <w:outlineLvl w:val="1"/>
        <w:rPr>
          <w:rFonts w:asciiTheme="majorBidi" w:eastAsia="Times New Roman" w:hAnsiTheme="majorBidi" w:cstheme="majorBidi"/>
          <w:b/>
          <w:bCs/>
          <w:sz w:val="24"/>
          <w:szCs w:val="24"/>
          <w:lang w:val="en-US"/>
        </w:rPr>
      </w:pPr>
      <w:r w:rsidRPr="00666034">
        <w:rPr>
          <w:rFonts w:asciiTheme="majorBidi" w:eastAsia="Times New Roman" w:hAnsiTheme="majorBidi" w:cstheme="majorBidi"/>
          <w:b/>
          <w:bCs/>
          <w:sz w:val="24"/>
          <w:szCs w:val="24"/>
          <w:lang w:val="en-US"/>
        </w:rPr>
        <w:t>3.  Heatmap for Correlation Matrix:</w:t>
      </w:r>
    </w:p>
    <w:p w14:paraId="38A7AD77" w14:textId="77777777" w:rsidR="003D75C5" w:rsidRPr="00666034" w:rsidRDefault="003D75C5" w:rsidP="00280681">
      <w:pPr>
        <w:spacing w:before="100" w:beforeAutospacing="1" w:after="100" w:afterAutospacing="1" w:line="240" w:lineRule="auto"/>
        <w:outlineLvl w:val="1"/>
        <w:rPr>
          <w:rFonts w:asciiTheme="majorBidi" w:eastAsia="Times New Roman" w:hAnsiTheme="majorBidi" w:cstheme="majorBidi"/>
          <w:b/>
          <w:bCs/>
          <w:sz w:val="24"/>
          <w:szCs w:val="24"/>
          <w:lang w:val="en-US"/>
        </w:rPr>
      </w:pPr>
      <w:r>
        <w:rPr>
          <w:rFonts w:asciiTheme="majorBidi" w:hAnsiTheme="majorBidi" w:cstheme="majorBidi"/>
          <w:b/>
          <w:bCs/>
          <w:noProof/>
          <w:lang w:val="en-US"/>
        </w:rPr>
        <w:drawing>
          <wp:inline distT="0" distB="0" distL="0" distR="0" wp14:anchorId="3D3DF13D" wp14:editId="2F9373AF">
            <wp:extent cx="5340178" cy="4366260"/>
            <wp:effectExtent l="0" t="0" r="0" b="0"/>
            <wp:docPr id="17" name="Picture 17" descr="C:\Users\shahz\AppData\Local\Microsoft\Windows\INetCache\Content.MSO\3BFC8EE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shahz\AppData\Local\Microsoft\Windows\INetCache\Content.MSO\3BFC8EE6.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4045" cy="4385774"/>
                    </a:xfrm>
                    <a:prstGeom prst="rect">
                      <a:avLst/>
                    </a:prstGeom>
                    <a:noFill/>
                    <a:ln>
                      <a:noFill/>
                    </a:ln>
                  </pic:spPr>
                </pic:pic>
              </a:graphicData>
            </a:graphic>
          </wp:inline>
        </w:drawing>
      </w:r>
    </w:p>
    <w:p w14:paraId="425E5F13" w14:textId="77777777" w:rsidR="008F722D" w:rsidRPr="008F722D" w:rsidRDefault="008F722D" w:rsidP="008F722D">
      <w:pPr>
        <w:numPr>
          <w:ilvl w:val="0"/>
          <w:numId w:val="116"/>
        </w:numPr>
        <w:spacing w:before="100" w:beforeAutospacing="1" w:after="100" w:afterAutospacing="1" w:line="240" w:lineRule="auto"/>
        <w:outlineLvl w:val="1"/>
        <w:rPr>
          <w:rFonts w:asciiTheme="majorBidi" w:eastAsia="Times New Roman" w:hAnsiTheme="majorBidi" w:cstheme="majorBidi"/>
          <w:sz w:val="24"/>
          <w:szCs w:val="24"/>
          <w:lang w:val="en-IN"/>
        </w:rPr>
      </w:pPr>
      <w:r w:rsidRPr="008F722D">
        <w:rPr>
          <w:rFonts w:asciiTheme="majorBidi" w:eastAsia="Times New Roman" w:hAnsiTheme="majorBidi" w:cstheme="majorBidi"/>
          <w:b/>
          <w:bCs/>
          <w:sz w:val="24"/>
          <w:szCs w:val="24"/>
          <w:lang w:val="en-IN"/>
        </w:rPr>
        <w:t>Explanation:</w:t>
      </w:r>
      <w:r w:rsidRPr="008F722D">
        <w:rPr>
          <w:rFonts w:asciiTheme="majorBidi" w:eastAsia="Times New Roman" w:hAnsiTheme="majorBidi" w:cstheme="majorBidi"/>
          <w:sz w:val="24"/>
          <w:szCs w:val="24"/>
          <w:lang w:val="en-IN"/>
        </w:rPr>
        <w:t xml:space="preserve"> The heatmap uses </w:t>
      </w:r>
      <w:proofErr w:type="spellStart"/>
      <w:r w:rsidRPr="008F722D">
        <w:rPr>
          <w:rFonts w:asciiTheme="majorBidi" w:eastAsia="Times New Roman" w:hAnsiTheme="majorBidi" w:cstheme="majorBidi"/>
          <w:sz w:val="24"/>
          <w:szCs w:val="24"/>
          <w:lang w:val="en-IN"/>
        </w:rPr>
        <w:t>color</w:t>
      </w:r>
      <w:proofErr w:type="spellEnd"/>
      <w:r w:rsidRPr="008F722D">
        <w:rPr>
          <w:rFonts w:asciiTheme="majorBidi" w:eastAsia="Times New Roman" w:hAnsiTheme="majorBidi" w:cstheme="majorBidi"/>
          <w:sz w:val="24"/>
          <w:szCs w:val="24"/>
          <w:lang w:val="en-IN"/>
        </w:rPr>
        <w:t xml:space="preserve"> to represent the strength and direction of the correlations between variables like TV use, computer use, and various well-being scores. Darker shades represent stronger negative correlations, while lighter shades or positive tones represent weaker or positive correlations.</w:t>
      </w:r>
    </w:p>
    <w:p w14:paraId="39723A76" w14:textId="77777777" w:rsidR="008F722D" w:rsidRPr="008F722D" w:rsidRDefault="008F722D" w:rsidP="008F722D">
      <w:pPr>
        <w:numPr>
          <w:ilvl w:val="1"/>
          <w:numId w:val="116"/>
        </w:numPr>
        <w:spacing w:before="100" w:beforeAutospacing="1" w:after="100" w:afterAutospacing="1" w:line="240" w:lineRule="auto"/>
        <w:outlineLvl w:val="1"/>
        <w:rPr>
          <w:rFonts w:asciiTheme="majorBidi" w:eastAsia="Times New Roman" w:hAnsiTheme="majorBidi" w:cstheme="majorBidi"/>
          <w:sz w:val="24"/>
          <w:szCs w:val="24"/>
          <w:lang w:val="en-IN"/>
        </w:rPr>
      </w:pPr>
      <w:r w:rsidRPr="008F722D">
        <w:rPr>
          <w:rFonts w:asciiTheme="majorBidi" w:eastAsia="Times New Roman" w:hAnsiTheme="majorBidi" w:cstheme="majorBidi"/>
          <w:b/>
          <w:bCs/>
          <w:sz w:val="24"/>
          <w:szCs w:val="24"/>
          <w:lang w:val="en-IN"/>
        </w:rPr>
        <w:lastRenderedPageBreak/>
        <w:t>TV Use (Weekdays):</w:t>
      </w:r>
      <w:r w:rsidRPr="008F722D">
        <w:rPr>
          <w:rFonts w:asciiTheme="majorBidi" w:eastAsia="Times New Roman" w:hAnsiTheme="majorBidi" w:cstheme="majorBidi"/>
          <w:sz w:val="24"/>
          <w:szCs w:val="24"/>
          <w:lang w:val="en-IN"/>
        </w:rPr>
        <w:t xml:space="preserve"> Dark red or orange shades in the heatmap show a strong negative correlation between weekday TV use and well-being measures like optimism, usefulness, and relaxation. This confirms the earlier findings that spending a lot of time watching TV on weekdays is linked to poorer well-being outcomes. It shows that these correlations are not just weak but robustly negative.</w:t>
      </w:r>
    </w:p>
    <w:p w14:paraId="6E39A38C" w14:textId="77777777" w:rsidR="008F722D" w:rsidRPr="008F722D" w:rsidRDefault="008F722D" w:rsidP="008F722D">
      <w:pPr>
        <w:numPr>
          <w:ilvl w:val="1"/>
          <w:numId w:val="116"/>
        </w:numPr>
        <w:spacing w:before="100" w:beforeAutospacing="1" w:after="100" w:afterAutospacing="1" w:line="240" w:lineRule="auto"/>
        <w:outlineLvl w:val="1"/>
        <w:rPr>
          <w:rFonts w:asciiTheme="majorBidi" w:eastAsia="Times New Roman" w:hAnsiTheme="majorBidi" w:cstheme="majorBidi"/>
          <w:sz w:val="24"/>
          <w:szCs w:val="24"/>
          <w:lang w:val="en-IN"/>
        </w:rPr>
      </w:pPr>
      <w:r w:rsidRPr="008F722D">
        <w:rPr>
          <w:rFonts w:asciiTheme="majorBidi" w:eastAsia="Times New Roman" w:hAnsiTheme="majorBidi" w:cstheme="majorBidi"/>
          <w:b/>
          <w:bCs/>
          <w:sz w:val="24"/>
          <w:szCs w:val="24"/>
          <w:lang w:val="en-IN"/>
        </w:rPr>
        <w:t>Computer Use (Weekends):</w:t>
      </w:r>
      <w:r w:rsidRPr="008F722D">
        <w:rPr>
          <w:rFonts w:asciiTheme="majorBidi" w:eastAsia="Times New Roman" w:hAnsiTheme="majorBidi" w:cstheme="majorBidi"/>
          <w:sz w:val="24"/>
          <w:szCs w:val="24"/>
          <w:lang w:val="en-IN"/>
        </w:rPr>
        <w:t xml:space="preserve"> In contrast, for computer usage on weekends, the heatmap shows lighter or even positive shades. This signifies weaker negative or neutral correlations and, in some cases, a slight positive relationship. This suggests that weekend computer use, when done in moderation, may not harm well-being and might actually promote feelings like relaxation or optimism.</w:t>
      </w:r>
    </w:p>
    <w:p w14:paraId="32C67516" w14:textId="5CC3096A" w:rsidR="008F722D" w:rsidRPr="008F722D" w:rsidRDefault="008F722D" w:rsidP="008F722D">
      <w:pPr>
        <w:spacing w:before="100" w:beforeAutospacing="1" w:after="100" w:afterAutospacing="1" w:line="240" w:lineRule="auto"/>
        <w:outlineLvl w:val="1"/>
        <w:rPr>
          <w:rFonts w:asciiTheme="majorBidi" w:eastAsia="Times New Roman" w:hAnsiTheme="majorBidi" w:cstheme="majorBidi"/>
          <w:sz w:val="24"/>
          <w:szCs w:val="24"/>
          <w:lang w:val="en-IN"/>
        </w:rPr>
      </w:pPr>
      <w:r w:rsidRPr="008F722D">
        <w:rPr>
          <w:rFonts w:asciiTheme="majorBidi" w:eastAsia="Times New Roman" w:hAnsiTheme="majorBidi" w:cstheme="majorBidi"/>
          <w:b/>
          <w:bCs/>
          <w:sz w:val="24"/>
          <w:szCs w:val="24"/>
          <w:lang w:val="en-IN"/>
        </w:rPr>
        <w:t>Key Insight:</w:t>
      </w:r>
      <w:r>
        <w:rPr>
          <w:rFonts w:asciiTheme="majorBidi" w:eastAsia="Times New Roman" w:hAnsiTheme="majorBidi" w:cstheme="majorBidi"/>
          <w:sz w:val="24"/>
          <w:szCs w:val="24"/>
          <w:lang w:val="en-IN"/>
        </w:rPr>
        <w:t xml:space="preserve"> </w:t>
      </w:r>
      <w:r w:rsidRPr="008F722D">
        <w:rPr>
          <w:rFonts w:asciiTheme="majorBidi" w:eastAsia="Times New Roman" w:hAnsiTheme="majorBidi" w:cstheme="majorBidi"/>
          <w:sz w:val="24"/>
          <w:szCs w:val="24"/>
          <w:lang w:val="en-IN"/>
        </w:rPr>
        <w:t>The heatmap provides a strong visual confirmation that TV use during weekdays is heavily correlated with lower well-being, while computer use during weekends is not strongly detrimental and can even improve certain well-being aspects.</w:t>
      </w:r>
    </w:p>
    <w:p w14:paraId="54886731" w14:textId="77777777" w:rsidR="00280681" w:rsidRPr="00666034" w:rsidRDefault="00280681" w:rsidP="00280681">
      <w:pPr>
        <w:spacing w:before="100" w:beforeAutospacing="1" w:after="100" w:afterAutospacing="1" w:line="240" w:lineRule="auto"/>
        <w:outlineLvl w:val="1"/>
        <w:rPr>
          <w:rFonts w:asciiTheme="majorBidi" w:eastAsia="Times New Roman" w:hAnsiTheme="majorBidi" w:cstheme="majorBidi"/>
          <w:sz w:val="24"/>
          <w:szCs w:val="24"/>
          <w:lang w:val="en-US"/>
        </w:rPr>
      </w:pPr>
      <w:r w:rsidRPr="00666034">
        <w:rPr>
          <w:rFonts w:asciiTheme="majorBidi" w:eastAsia="Times New Roman" w:hAnsiTheme="majorBidi" w:cstheme="majorBidi"/>
          <w:sz w:val="24"/>
          <w:szCs w:val="24"/>
          <w:lang w:val="en-US"/>
        </w:rPr>
        <w:t>These visualizations are a very nice setup to the inferential analyses.</w:t>
      </w:r>
    </w:p>
    <w:p w14:paraId="0FEBAFE6" w14:textId="77777777" w:rsidR="009E66BC" w:rsidRPr="007B7E12" w:rsidRDefault="009E66BC" w:rsidP="00280681">
      <w:pPr>
        <w:spacing w:before="100" w:beforeAutospacing="1" w:after="100" w:afterAutospacing="1" w:line="240" w:lineRule="auto"/>
        <w:outlineLvl w:val="1"/>
        <w:rPr>
          <w:rFonts w:asciiTheme="majorBidi" w:eastAsia="Times New Roman" w:hAnsiTheme="majorBidi" w:cstheme="majorBidi"/>
          <w:b/>
          <w:bCs/>
          <w:sz w:val="36"/>
          <w:szCs w:val="36"/>
          <w:lang w:val="en-US"/>
        </w:rPr>
      </w:pPr>
      <w:r w:rsidRPr="00666034">
        <w:rPr>
          <w:rFonts w:asciiTheme="majorBidi" w:eastAsia="Times New Roman" w:hAnsiTheme="majorBidi" w:cstheme="majorBidi"/>
          <w:b/>
          <w:bCs/>
          <w:sz w:val="36"/>
          <w:szCs w:val="36"/>
          <w:lang w:val="en-US"/>
        </w:rPr>
        <w:t xml:space="preserve">4. </w:t>
      </w:r>
      <w:r w:rsidR="00666034">
        <w:rPr>
          <w:rFonts w:asciiTheme="majorBidi" w:eastAsia="Times New Roman" w:hAnsiTheme="majorBidi" w:cstheme="majorBidi"/>
          <w:b/>
          <w:bCs/>
          <w:sz w:val="36"/>
          <w:szCs w:val="36"/>
          <w:lang w:val="en-US"/>
        </w:rPr>
        <w:t xml:space="preserve">Inferential Analysis </w:t>
      </w:r>
    </w:p>
    <w:p w14:paraId="5FC7D003" w14:textId="77777777" w:rsidR="00280681" w:rsidRPr="00666034" w:rsidRDefault="009E66BC" w:rsidP="00280681">
      <w:pPr>
        <w:spacing w:before="100" w:beforeAutospacing="1" w:after="100" w:afterAutospacing="1" w:line="240" w:lineRule="auto"/>
        <w:outlineLvl w:val="2"/>
        <w:rPr>
          <w:rFonts w:asciiTheme="majorBidi" w:eastAsia="Times New Roman" w:hAnsiTheme="majorBidi" w:cstheme="majorBidi"/>
          <w:b/>
          <w:bCs/>
          <w:sz w:val="27"/>
          <w:szCs w:val="27"/>
          <w:lang w:val="en-US"/>
        </w:rPr>
      </w:pPr>
      <w:r w:rsidRPr="00666034">
        <w:rPr>
          <w:rFonts w:asciiTheme="majorBidi" w:eastAsia="Times New Roman" w:hAnsiTheme="majorBidi" w:cstheme="majorBidi"/>
          <w:b/>
          <w:bCs/>
          <w:sz w:val="27"/>
          <w:szCs w:val="27"/>
          <w:lang w:val="en-US"/>
        </w:rPr>
        <w:t xml:space="preserve">4.1 </w:t>
      </w:r>
      <w:r w:rsidR="00666034">
        <w:rPr>
          <w:rFonts w:asciiTheme="majorBidi" w:eastAsia="Times New Roman" w:hAnsiTheme="majorBidi" w:cstheme="majorBidi"/>
          <w:b/>
          <w:bCs/>
          <w:sz w:val="27"/>
          <w:szCs w:val="27"/>
          <w:lang w:val="en-US"/>
        </w:rPr>
        <w:t xml:space="preserve">T-Test Analysis </w:t>
      </w:r>
    </w:p>
    <w:p w14:paraId="0F83EB8B" w14:textId="77777777" w:rsidR="00280681" w:rsidRDefault="00280681" w:rsidP="00280681">
      <w:pPr>
        <w:spacing w:before="100" w:beforeAutospacing="1" w:after="100" w:afterAutospacing="1" w:line="240" w:lineRule="auto"/>
        <w:outlineLvl w:val="2"/>
        <w:rPr>
          <w:rFonts w:asciiTheme="majorBidi" w:eastAsia="Times New Roman" w:hAnsiTheme="majorBidi" w:cstheme="majorBidi"/>
          <w:sz w:val="24"/>
          <w:szCs w:val="24"/>
          <w:lang w:val="en-US"/>
        </w:rPr>
      </w:pPr>
      <w:r w:rsidRPr="00666034">
        <w:rPr>
          <w:rFonts w:asciiTheme="majorBidi" w:eastAsia="Times New Roman" w:hAnsiTheme="majorBidi" w:cstheme="majorBidi"/>
          <w:sz w:val="24"/>
          <w:szCs w:val="24"/>
          <w:lang w:val="en-US"/>
        </w:rPr>
        <w:t>Our first inferential analysis involved conducting a two-sample t-test to compare the well-being scores (e.g., optimism) between high and low TV users:</w:t>
      </w:r>
    </w:p>
    <w:p w14:paraId="52EFEEEA" w14:textId="77777777" w:rsidR="00853037" w:rsidRPr="00666034" w:rsidRDefault="00853037" w:rsidP="00280681">
      <w:pPr>
        <w:spacing w:before="100" w:beforeAutospacing="1" w:after="100" w:afterAutospacing="1" w:line="240" w:lineRule="auto"/>
        <w:outlineLvl w:val="2"/>
        <w:rPr>
          <w:rFonts w:asciiTheme="majorBidi" w:eastAsia="Times New Roman" w:hAnsiTheme="majorBidi" w:cstheme="majorBidi"/>
          <w:sz w:val="24"/>
          <w:szCs w:val="24"/>
          <w:lang w:val="en-US"/>
        </w:rPr>
      </w:pPr>
      <w:r>
        <w:rPr>
          <w:rFonts w:asciiTheme="majorBidi" w:hAnsiTheme="majorBidi" w:cstheme="majorBidi"/>
          <w:noProof/>
          <w:lang w:val="en-US"/>
        </w:rPr>
        <w:drawing>
          <wp:inline distT="0" distB="0" distL="0" distR="0" wp14:anchorId="5330E8FC" wp14:editId="64DF2863">
            <wp:extent cx="6030316" cy="3855720"/>
            <wp:effectExtent l="0" t="0" r="8890" b="0"/>
            <wp:docPr id="14" name="Picture 14" descr="C:\Users\shahz\AppData\Local\Microsoft\Windows\INetCache\Content.MSO\B84A990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shahz\AppData\Local\Microsoft\Windows\INetCache\Content.MSO\B84A990C.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31952" cy="3856766"/>
                    </a:xfrm>
                    <a:prstGeom prst="rect">
                      <a:avLst/>
                    </a:prstGeom>
                    <a:noFill/>
                    <a:ln>
                      <a:noFill/>
                    </a:ln>
                  </pic:spPr>
                </pic:pic>
              </a:graphicData>
            </a:graphic>
          </wp:inline>
        </w:drawing>
      </w:r>
    </w:p>
    <w:p w14:paraId="7A695D26" w14:textId="77777777" w:rsidR="00383D60" w:rsidRDefault="008F722D" w:rsidP="00383D60">
      <w:pPr>
        <w:pStyle w:val="ListParagraph"/>
        <w:numPr>
          <w:ilvl w:val="0"/>
          <w:numId w:val="21"/>
        </w:numPr>
        <w:spacing w:before="100" w:beforeAutospacing="1" w:after="100" w:afterAutospacing="1" w:line="240" w:lineRule="auto"/>
        <w:outlineLvl w:val="2"/>
        <w:rPr>
          <w:rFonts w:asciiTheme="majorBidi" w:eastAsia="Times New Roman" w:hAnsiTheme="majorBidi" w:cstheme="majorBidi"/>
          <w:sz w:val="24"/>
          <w:szCs w:val="24"/>
          <w:lang w:val="en-IN"/>
        </w:rPr>
      </w:pPr>
      <w:r>
        <w:rPr>
          <w:rFonts w:asciiTheme="majorBidi" w:eastAsia="Times New Roman" w:hAnsiTheme="majorBidi" w:cstheme="majorBidi"/>
          <w:b/>
          <w:bCs/>
          <w:sz w:val="24"/>
          <w:szCs w:val="24"/>
          <w:lang w:val="en-IN"/>
        </w:rPr>
        <w:lastRenderedPageBreak/>
        <w:t>Method</w:t>
      </w:r>
      <w:r w:rsidR="00383D60">
        <w:rPr>
          <w:rFonts w:asciiTheme="majorBidi" w:eastAsia="Times New Roman" w:hAnsiTheme="majorBidi" w:cstheme="majorBidi"/>
          <w:b/>
          <w:bCs/>
          <w:sz w:val="24"/>
          <w:szCs w:val="24"/>
          <w:lang w:val="en-IN"/>
        </w:rPr>
        <w:t>o</w:t>
      </w:r>
      <w:r>
        <w:rPr>
          <w:rFonts w:asciiTheme="majorBidi" w:eastAsia="Times New Roman" w:hAnsiTheme="majorBidi" w:cstheme="majorBidi"/>
          <w:b/>
          <w:bCs/>
          <w:sz w:val="24"/>
          <w:szCs w:val="24"/>
          <w:lang w:val="en-IN"/>
        </w:rPr>
        <w:t>logy</w:t>
      </w:r>
      <w:r w:rsidRPr="008F722D">
        <w:rPr>
          <w:rFonts w:asciiTheme="majorBidi" w:eastAsia="Times New Roman" w:hAnsiTheme="majorBidi" w:cstheme="majorBidi"/>
          <w:b/>
          <w:bCs/>
          <w:sz w:val="24"/>
          <w:szCs w:val="24"/>
          <w:lang w:val="en-IN"/>
        </w:rPr>
        <w:t>:</w:t>
      </w:r>
      <w:r w:rsidRPr="008F722D">
        <w:rPr>
          <w:rFonts w:asciiTheme="majorBidi" w:eastAsia="Times New Roman" w:hAnsiTheme="majorBidi" w:cstheme="majorBidi"/>
          <w:sz w:val="24"/>
          <w:szCs w:val="24"/>
          <w:lang w:val="en-IN"/>
        </w:rPr>
        <w:t xml:space="preserve"> The T-test compared the well-being scores (like optimism) between two groups: high TV users and low TV users. The goal was to determine if there was a statistically significant difference in well-being based on how much TV participants watched.</w:t>
      </w:r>
    </w:p>
    <w:p w14:paraId="4520205F" w14:textId="60B77DFE" w:rsidR="008F722D" w:rsidRPr="00383D60" w:rsidRDefault="008F722D" w:rsidP="00383D60">
      <w:pPr>
        <w:pStyle w:val="ListParagraph"/>
        <w:numPr>
          <w:ilvl w:val="0"/>
          <w:numId w:val="21"/>
        </w:numPr>
        <w:spacing w:before="100" w:beforeAutospacing="1" w:after="100" w:afterAutospacing="1" w:line="240" w:lineRule="auto"/>
        <w:outlineLvl w:val="2"/>
        <w:rPr>
          <w:rFonts w:asciiTheme="majorBidi" w:eastAsia="Times New Roman" w:hAnsiTheme="majorBidi" w:cstheme="majorBidi"/>
          <w:sz w:val="24"/>
          <w:szCs w:val="24"/>
          <w:lang w:val="en-IN"/>
        </w:rPr>
      </w:pPr>
      <w:r w:rsidRPr="00383D60">
        <w:rPr>
          <w:rFonts w:asciiTheme="majorBidi" w:eastAsia="Times New Roman" w:hAnsiTheme="majorBidi" w:cstheme="majorBidi"/>
          <w:b/>
          <w:bCs/>
          <w:sz w:val="24"/>
          <w:szCs w:val="24"/>
          <w:lang w:val="en-IN"/>
        </w:rPr>
        <w:t>Results Recap:</w:t>
      </w:r>
    </w:p>
    <w:p w14:paraId="7C86ADCE" w14:textId="77777777" w:rsidR="008F722D" w:rsidRPr="008F722D" w:rsidRDefault="008F722D" w:rsidP="008F722D">
      <w:pPr>
        <w:numPr>
          <w:ilvl w:val="1"/>
          <w:numId w:val="118"/>
        </w:numPr>
        <w:spacing w:before="100" w:beforeAutospacing="1" w:after="100" w:afterAutospacing="1" w:line="240" w:lineRule="auto"/>
        <w:outlineLvl w:val="2"/>
        <w:rPr>
          <w:rFonts w:asciiTheme="majorBidi" w:eastAsia="Times New Roman" w:hAnsiTheme="majorBidi" w:cstheme="majorBidi"/>
          <w:sz w:val="24"/>
          <w:szCs w:val="24"/>
          <w:lang w:val="en-IN"/>
        </w:rPr>
      </w:pPr>
      <w:r w:rsidRPr="008F722D">
        <w:rPr>
          <w:rFonts w:asciiTheme="majorBidi" w:eastAsia="Times New Roman" w:hAnsiTheme="majorBidi" w:cstheme="majorBidi"/>
          <w:b/>
          <w:bCs/>
          <w:sz w:val="24"/>
          <w:szCs w:val="24"/>
          <w:lang w:val="en-IN"/>
        </w:rPr>
        <w:t>T-Statistic:</w:t>
      </w:r>
      <w:r w:rsidRPr="008F722D">
        <w:rPr>
          <w:rFonts w:asciiTheme="majorBidi" w:eastAsia="Times New Roman" w:hAnsiTheme="majorBidi" w:cstheme="majorBidi"/>
          <w:sz w:val="24"/>
          <w:szCs w:val="24"/>
          <w:lang w:val="en-IN"/>
        </w:rPr>
        <w:t xml:space="preserve"> -4.5826</w:t>
      </w:r>
    </w:p>
    <w:p w14:paraId="04987D15" w14:textId="6B37A376" w:rsidR="00383D60" w:rsidRPr="008F722D" w:rsidRDefault="008F722D" w:rsidP="00B65A34">
      <w:pPr>
        <w:numPr>
          <w:ilvl w:val="1"/>
          <w:numId w:val="118"/>
        </w:numPr>
        <w:spacing w:before="100" w:beforeAutospacing="1" w:after="100" w:afterAutospacing="1" w:line="240" w:lineRule="auto"/>
        <w:outlineLvl w:val="2"/>
        <w:rPr>
          <w:rFonts w:asciiTheme="majorBidi" w:eastAsia="Times New Roman" w:hAnsiTheme="majorBidi" w:cstheme="majorBidi"/>
          <w:sz w:val="24"/>
          <w:szCs w:val="24"/>
          <w:lang w:val="en-IN"/>
        </w:rPr>
      </w:pPr>
      <w:r w:rsidRPr="008F722D">
        <w:rPr>
          <w:rFonts w:asciiTheme="majorBidi" w:eastAsia="Times New Roman" w:hAnsiTheme="majorBidi" w:cstheme="majorBidi"/>
          <w:b/>
          <w:bCs/>
          <w:sz w:val="24"/>
          <w:szCs w:val="24"/>
          <w:lang w:val="en-IN"/>
        </w:rPr>
        <w:t>P-Value:</w:t>
      </w:r>
      <w:r w:rsidRPr="008F722D">
        <w:rPr>
          <w:rFonts w:asciiTheme="majorBidi" w:eastAsia="Times New Roman" w:hAnsiTheme="majorBidi" w:cstheme="majorBidi"/>
          <w:sz w:val="24"/>
          <w:szCs w:val="24"/>
          <w:lang w:val="en-IN"/>
        </w:rPr>
        <w:t xml:space="preserve"> 0.0038 (which is below the significance threshold of 0.05)</w:t>
      </w:r>
    </w:p>
    <w:p w14:paraId="44050401" w14:textId="0CD117DF" w:rsidR="008F722D" w:rsidRPr="008F722D" w:rsidRDefault="008F722D" w:rsidP="008F722D">
      <w:pPr>
        <w:numPr>
          <w:ilvl w:val="0"/>
          <w:numId w:val="118"/>
        </w:numPr>
        <w:spacing w:before="100" w:beforeAutospacing="1" w:after="100" w:afterAutospacing="1" w:line="240" w:lineRule="auto"/>
        <w:outlineLvl w:val="2"/>
        <w:rPr>
          <w:rFonts w:asciiTheme="majorBidi" w:eastAsia="Times New Roman" w:hAnsiTheme="majorBidi" w:cstheme="majorBidi"/>
          <w:sz w:val="24"/>
          <w:szCs w:val="24"/>
          <w:lang w:val="en-IN"/>
        </w:rPr>
      </w:pPr>
      <w:r w:rsidRPr="008F722D">
        <w:rPr>
          <w:rFonts w:asciiTheme="majorBidi" w:eastAsia="Times New Roman" w:hAnsiTheme="majorBidi" w:cstheme="majorBidi"/>
          <w:b/>
          <w:bCs/>
          <w:sz w:val="24"/>
          <w:szCs w:val="24"/>
          <w:lang w:val="en-IN"/>
        </w:rPr>
        <w:t>Explanation:</w:t>
      </w:r>
    </w:p>
    <w:p w14:paraId="0F77643F" w14:textId="77777777" w:rsidR="008F722D" w:rsidRPr="008F722D" w:rsidRDefault="008F722D" w:rsidP="008F722D">
      <w:pPr>
        <w:numPr>
          <w:ilvl w:val="1"/>
          <w:numId w:val="118"/>
        </w:numPr>
        <w:spacing w:before="100" w:beforeAutospacing="1" w:after="100" w:afterAutospacing="1" w:line="240" w:lineRule="auto"/>
        <w:outlineLvl w:val="2"/>
        <w:rPr>
          <w:rFonts w:asciiTheme="majorBidi" w:eastAsia="Times New Roman" w:hAnsiTheme="majorBidi" w:cstheme="majorBidi"/>
          <w:sz w:val="24"/>
          <w:szCs w:val="24"/>
          <w:lang w:val="en-IN"/>
        </w:rPr>
      </w:pPr>
      <w:r w:rsidRPr="008F722D">
        <w:rPr>
          <w:rFonts w:asciiTheme="majorBidi" w:eastAsia="Times New Roman" w:hAnsiTheme="majorBidi" w:cstheme="majorBidi"/>
          <w:sz w:val="24"/>
          <w:szCs w:val="24"/>
          <w:lang w:val="en-IN"/>
        </w:rPr>
        <w:t>The negative T-statistic (-4.5826) means that the mean well-being scores for high TV users were significantly lower than those for low TV users.</w:t>
      </w:r>
    </w:p>
    <w:p w14:paraId="724D7C1B" w14:textId="77777777" w:rsidR="008F722D" w:rsidRPr="008F722D" w:rsidRDefault="008F722D" w:rsidP="008F722D">
      <w:pPr>
        <w:numPr>
          <w:ilvl w:val="1"/>
          <w:numId w:val="118"/>
        </w:numPr>
        <w:spacing w:before="100" w:beforeAutospacing="1" w:after="100" w:afterAutospacing="1" w:line="240" w:lineRule="auto"/>
        <w:outlineLvl w:val="2"/>
        <w:rPr>
          <w:rFonts w:asciiTheme="majorBidi" w:eastAsia="Times New Roman" w:hAnsiTheme="majorBidi" w:cstheme="majorBidi"/>
          <w:sz w:val="24"/>
          <w:szCs w:val="24"/>
          <w:lang w:val="en-IN"/>
        </w:rPr>
      </w:pPr>
      <w:r w:rsidRPr="008F722D">
        <w:rPr>
          <w:rFonts w:asciiTheme="majorBidi" w:eastAsia="Times New Roman" w:hAnsiTheme="majorBidi" w:cstheme="majorBidi"/>
          <w:sz w:val="24"/>
          <w:szCs w:val="24"/>
          <w:lang w:val="en-IN"/>
        </w:rPr>
        <w:t xml:space="preserve">A p-value of 0.0038 confirms that this difference is </w:t>
      </w:r>
      <w:r w:rsidRPr="008F722D">
        <w:rPr>
          <w:rFonts w:asciiTheme="majorBidi" w:eastAsia="Times New Roman" w:hAnsiTheme="majorBidi" w:cstheme="majorBidi"/>
          <w:b/>
          <w:bCs/>
          <w:sz w:val="24"/>
          <w:szCs w:val="24"/>
          <w:lang w:val="en-IN"/>
        </w:rPr>
        <w:t>statistically significant</w:t>
      </w:r>
      <w:r w:rsidRPr="008F722D">
        <w:rPr>
          <w:rFonts w:asciiTheme="majorBidi" w:eastAsia="Times New Roman" w:hAnsiTheme="majorBidi" w:cstheme="majorBidi"/>
          <w:sz w:val="24"/>
          <w:szCs w:val="24"/>
          <w:lang w:val="en-IN"/>
        </w:rPr>
        <w:t>, meaning that there is less than a 0.38% chance that this result is due to random variation. In simpler terms, high TV usage genuinely correlates with lower optimism and well-being, and this is unlikely to be a coincidence.</w:t>
      </w:r>
    </w:p>
    <w:p w14:paraId="39CBA4A4" w14:textId="6F1874E9" w:rsidR="00723265" w:rsidRPr="00383D60" w:rsidRDefault="008F722D" w:rsidP="00723265">
      <w:pPr>
        <w:numPr>
          <w:ilvl w:val="1"/>
          <w:numId w:val="118"/>
        </w:numPr>
        <w:spacing w:before="100" w:beforeAutospacing="1" w:after="100" w:afterAutospacing="1" w:line="240" w:lineRule="auto"/>
        <w:outlineLvl w:val="2"/>
        <w:rPr>
          <w:rFonts w:asciiTheme="majorBidi" w:eastAsia="Times New Roman" w:hAnsiTheme="majorBidi" w:cstheme="majorBidi"/>
          <w:sz w:val="24"/>
          <w:szCs w:val="24"/>
          <w:lang w:val="en-IN"/>
        </w:rPr>
      </w:pPr>
      <w:r w:rsidRPr="008F722D">
        <w:rPr>
          <w:rFonts w:asciiTheme="majorBidi" w:eastAsia="Times New Roman" w:hAnsiTheme="majorBidi" w:cstheme="majorBidi"/>
          <w:b/>
          <w:bCs/>
          <w:sz w:val="24"/>
          <w:szCs w:val="24"/>
          <w:lang w:val="en-IN"/>
        </w:rPr>
        <w:t>Practical Implication:</w:t>
      </w:r>
      <w:r w:rsidRPr="008F722D">
        <w:rPr>
          <w:rFonts w:asciiTheme="majorBidi" w:eastAsia="Times New Roman" w:hAnsiTheme="majorBidi" w:cstheme="majorBidi"/>
          <w:sz w:val="24"/>
          <w:szCs w:val="24"/>
          <w:lang w:val="en-IN"/>
        </w:rPr>
        <w:t xml:space="preserve"> The T-test essentially shows that individuals who watch more TV tend to feel less optimistic and experience lower well-being. It reinforces the idea that excessive TV consumption can be harmful to mental health.</w:t>
      </w:r>
    </w:p>
    <w:p w14:paraId="6F6C4AB7" w14:textId="23ABEC4B" w:rsidR="00853037" w:rsidRPr="00B65A34" w:rsidRDefault="00666034" w:rsidP="00B65A34">
      <w:pPr>
        <w:pStyle w:val="ListParagraph"/>
        <w:numPr>
          <w:ilvl w:val="1"/>
          <w:numId w:val="98"/>
        </w:numPr>
        <w:spacing w:before="100" w:beforeAutospacing="1" w:after="100" w:afterAutospacing="1" w:line="240" w:lineRule="auto"/>
        <w:outlineLvl w:val="2"/>
        <w:rPr>
          <w:rFonts w:asciiTheme="majorBidi" w:eastAsia="Times New Roman" w:hAnsiTheme="majorBidi" w:cstheme="majorBidi"/>
          <w:b/>
          <w:bCs/>
          <w:sz w:val="32"/>
          <w:szCs w:val="32"/>
          <w:lang w:val="en-US"/>
        </w:rPr>
      </w:pPr>
      <w:r w:rsidRPr="00B65A34">
        <w:rPr>
          <w:rFonts w:asciiTheme="majorBidi" w:eastAsia="Times New Roman" w:hAnsiTheme="majorBidi" w:cstheme="majorBidi"/>
          <w:b/>
          <w:bCs/>
          <w:sz w:val="32"/>
          <w:szCs w:val="32"/>
          <w:lang w:val="en-US"/>
        </w:rPr>
        <w:t>Multiple Linear Regression Analysis</w:t>
      </w:r>
    </w:p>
    <w:p w14:paraId="2C005439" w14:textId="77777777" w:rsidR="00B65A34" w:rsidRPr="00B65A34" w:rsidRDefault="00B65A34" w:rsidP="00B65A34">
      <w:pPr>
        <w:pStyle w:val="ListParagraph"/>
        <w:spacing w:before="100" w:beforeAutospacing="1" w:after="100" w:afterAutospacing="1" w:line="240" w:lineRule="auto"/>
        <w:ind w:left="1080"/>
        <w:outlineLvl w:val="2"/>
        <w:rPr>
          <w:rFonts w:asciiTheme="majorBidi" w:eastAsia="Times New Roman" w:hAnsiTheme="majorBidi" w:cstheme="majorBidi"/>
          <w:b/>
          <w:bCs/>
          <w:sz w:val="32"/>
          <w:szCs w:val="32"/>
          <w:lang w:val="en-US"/>
        </w:rPr>
      </w:pPr>
    </w:p>
    <w:p w14:paraId="287B3116" w14:textId="77777777" w:rsidR="00853037" w:rsidRDefault="00853037" w:rsidP="00280681">
      <w:pPr>
        <w:spacing w:before="100" w:beforeAutospacing="1" w:after="100" w:afterAutospacing="1" w:line="240" w:lineRule="auto"/>
        <w:outlineLvl w:val="2"/>
        <w:rPr>
          <w:rFonts w:asciiTheme="majorBidi" w:eastAsia="Times New Roman" w:hAnsiTheme="majorBidi" w:cstheme="majorBidi"/>
          <w:b/>
          <w:bCs/>
          <w:sz w:val="24"/>
          <w:szCs w:val="24"/>
          <w:lang w:val="en-US"/>
        </w:rPr>
      </w:pPr>
      <w:r>
        <w:rPr>
          <w:rFonts w:asciiTheme="majorBidi" w:hAnsiTheme="majorBidi" w:cstheme="majorBidi"/>
          <w:b/>
          <w:bCs/>
          <w:noProof/>
          <w:lang w:val="en-US"/>
        </w:rPr>
        <w:drawing>
          <wp:inline distT="0" distB="0" distL="0" distR="0" wp14:anchorId="05890C7C" wp14:editId="476F402C">
            <wp:extent cx="6281949" cy="3116580"/>
            <wp:effectExtent l="0" t="0" r="5080" b="7620"/>
            <wp:docPr id="15" name="Picture 15" descr="C:\Users\shahz\AppData\Local\Microsoft\Windows\INetCache\Content.MSO\6F8BEF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shahz\AppData\Local\Microsoft\Windows\INetCache\Content.MSO\6F8BEFA.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84201" cy="3117697"/>
                    </a:xfrm>
                    <a:prstGeom prst="rect">
                      <a:avLst/>
                    </a:prstGeom>
                    <a:noFill/>
                    <a:ln>
                      <a:noFill/>
                    </a:ln>
                  </pic:spPr>
                </pic:pic>
              </a:graphicData>
            </a:graphic>
          </wp:inline>
        </w:drawing>
      </w:r>
    </w:p>
    <w:p w14:paraId="1916F455" w14:textId="77777777" w:rsidR="00853037" w:rsidRPr="00666034" w:rsidRDefault="00853037" w:rsidP="00280681">
      <w:pPr>
        <w:spacing w:before="100" w:beforeAutospacing="1" w:after="100" w:afterAutospacing="1" w:line="240" w:lineRule="auto"/>
        <w:outlineLvl w:val="2"/>
        <w:rPr>
          <w:rFonts w:asciiTheme="majorBidi" w:eastAsia="Times New Roman" w:hAnsiTheme="majorBidi" w:cstheme="majorBidi"/>
          <w:b/>
          <w:bCs/>
          <w:sz w:val="24"/>
          <w:szCs w:val="24"/>
          <w:lang w:val="en-US"/>
        </w:rPr>
      </w:pPr>
      <w:r>
        <w:rPr>
          <w:noProof/>
          <w:lang w:val="en-US"/>
        </w:rPr>
        <w:lastRenderedPageBreak/>
        <w:drawing>
          <wp:inline distT="0" distB="0" distL="0" distR="0" wp14:anchorId="14038199" wp14:editId="2E460AAF">
            <wp:extent cx="5379720" cy="36452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87402" cy="3650494"/>
                    </a:xfrm>
                    <a:prstGeom prst="rect">
                      <a:avLst/>
                    </a:prstGeom>
                  </pic:spPr>
                </pic:pic>
              </a:graphicData>
            </a:graphic>
          </wp:inline>
        </w:drawing>
      </w:r>
    </w:p>
    <w:p w14:paraId="0ED72B93" w14:textId="09CF8641" w:rsidR="007C2F37" w:rsidRPr="007C2F37" w:rsidRDefault="007C2F37" w:rsidP="007C2F37">
      <w:pPr>
        <w:spacing w:before="100" w:beforeAutospacing="1" w:after="100" w:afterAutospacing="1" w:line="240" w:lineRule="auto"/>
        <w:outlineLvl w:val="2"/>
        <w:rPr>
          <w:rFonts w:asciiTheme="majorBidi" w:eastAsia="Times New Roman" w:hAnsiTheme="majorBidi" w:cstheme="majorBidi"/>
          <w:sz w:val="24"/>
          <w:szCs w:val="24"/>
          <w:lang w:val="en-US"/>
        </w:rPr>
      </w:pPr>
      <w:r w:rsidRPr="00A61408">
        <w:rPr>
          <w:rFonts w:asciiTheme="majorBidi" w:eastAsia="Times New Roman" w:hAnsiTheme="majorBidi" w:cstheme="majorBidi"/>
          <w:b/>
          <w:bCs/>
          <w:sz w:val="24"/>
          <w:szCs w:val="24"/>
          <w:lang w:val="en-US"/>
        </w:rPr>
        <w:t>Methodology</w:t>
      </w:r>
      <w:r w:rsidRPr="007C2F37">
        <w:rPr>
          <w:rFonts w:asciiTheme="majorBidi" w:eastAsia="Times New Roman" w:hAnsiTheme="majorBidi" w:cstheme="majorBidi"/>
          <w:sz w:val="24"/>
          <w:szCs w:val="24"/>
          <w:lang w:val="en-US"/>
        </w:rPr>
        <w:t>: The “feeling optimistic” (</w:t>
      </w:r>
      <w:proofErr w:type="spellStart"/>
      <w:r w:rsidRPr="007C2F37">
        <w:rPr>
          <w:rFonts w:asciiTheme="majorBidi" w:eastAsia="Times New Roman" w:hAnsiTheme="majorBidi" w:cstheme="majorBidi"/>
          <w:sz w:val="24"/>
          <w:szCs w:val="24"/>
          <w:lang w:val="en-US"/>
        </w:rPr>
        <w:t>Optm</w:t>
      </w:r>
      <w:proofErr w:type="spellEnd"/>
      <w:r w:rsidRPr="007C2F37">
        <w:rPr>
          <w:rFonts w:asciiTheme="majorBidi" w:eastAsia="Times New Roman" w:hAnsiTheme="majorBidi" w:cstheme="majorBidi"/>
          <w:sz w:val="24"/>
          <w:szCs w:val="24"/>
          <w:lang w:val="en-US"/>
        </w:rPr>
        <w:t>) score was chosen to be the dependent variable, the screen time variables – TV use weekdays and computer use weekends – were selected to be independent variables.</w:t>
      </w:r>
    </w:p>
    <w:p w14:paraId="6FAF58C0" w14:textId="3AC5CD65" w:rsidR="007C2F37" w:rsidRPr="00897D8A" w:rsidRDefault="007C2F37" w:rsidP="00897D8A">
      <w:pPr>
        <w:spacing w:before="100" w:beforeAutospacing="1" w:after="100" w:afterAutospacing="1" w:line="240" w:lineRule="auto"/>
        <w:ind w:left="415"/>
        <w:outlineLvl w:val="2"/>
        <w:rPr>
          <w:rFonts w:asciiTheme="majorBidi" w:eastAsia="Times New Roman" w:hAnsiTheme="majorBidi" w:cstheme="majorBidi"/>
          <w:b/>
          <w:bCs/>
          <w:sz w:val="24"/>
          <w:szCs w:val="24"/>
          <w:lang w:val="en-US"/>
        </w:rPr>
      </w:pPr>
      <w:r w:rsidRPr="00897D8A">
        <w:rPr>
          <w:rFonts w:asciiTheme="majorBidi" w:eastAsia="Times New Roman" w:hAnsiTheme="majorBidi" w:cstheme="majorBidi"/>
          <w:b/>
          <w:bCs/>
          <w:sz w:val="24"/>
          <w:szCs w:val="24"/>
          <w:lang w:val="en-US"/>
        </w:rPr>
        <w:t>Model Specification:</w:t>
      </w:r>
    </w:p>
    <w:p w14:paraId="34ECC05A" w14:textId="30FE64CB" w:rsidR="007C2F37" w:rsidRPr="00897D8A" w:rsidRDefault="007C2F37" w:rsidP="00897D8A">
      <w:pPr>
        <w:pStyle w:val="ListParagraph"/>
        <w:numPr>
          <w:ilvl w:val="0"/>
          <w:numId w:val="40"/>
        </w:numPr>
        <w:spacing w:before="100" w:beforeAutospacing="1" w:after="100" w:afterAutospacing="1" w:line="240" w:lineRule="auto"/>
        <w:outlineLvl w:val="2"/>
        <w:rPr>
          <w:rFonts w:asciiTheme="majorBidi" w:eastAsia="Times New Roman" w:hAnsiTheme="majorBidi" w:cstheme="majorBidi"/>
          <w:sz w:val="24"/>
          <w:szCs w:val="24"/>
          <w:lang w:val="en-US"/>
        </w:rPr>
      </w:pPr>
      <w:r w:rsidRPr="00897D8A">
        <w:rPr>
          <w:rFonts w:asciiTheme="majorBidi" w:eastAsia="Times New Roman" w:hAnsiTheme="majorBidi" w:cstheme="majorBidi"/>
          <w:sz w:val="24"/>
          <w:szCs w:val="24"/>
          <w:lang w:val="en-US"/>
        </w:rPr>
        <w:t xml:space="preserve">Dependent Variable: </w:t>
      </w:r>
      <w:proofErr w:type="spellStart"/>
      <w:r w:rsidRPr="00897D8A">
        <w:rPr>
          <w:rFonts w:asciiTheme="majorBidi" w:eastAsia="Times New Roman" w:hAnsiTheme="majorBidi" w:cstheme="majorBidi"/>
          <w:sz w:val="24"/>
          <w:szCs w:val="24"/>
          <w:lang w:val="en-US"/>
        </w:rPr>
        <w:t>Optm</w:t>
      </w:r>
      <w:proofErr w:type="spellEnd"/>
      <w:r w:rsidRPr="00897D8A">
        <w:rPr>
          <w:rFonts w:asciiTheme="majorBidi" w:eastAsia="Times New Roman" w:hAnsiTheme="majorBidi" w:cstheme="majorBidi"/>
          <w:sz w:val="24"/>
          <w:szCs w:val="24"/>
          <w:lang w:val="en-US"/>
        </w:rPr>
        <w:t xml:space="preserve"> (People are optimistic in the future).</w:t>
      </w:r>
    </w:p>
    <w:p w14:paraId="0E6D84E9" w14:textId="3D7941CB" w:rsidR="00897D8A" w:rsidRPr="00897D8A" w:rsidRDefault="007C2F37" w:rsidP="00897D8A">
      <w:pPr>
        <w:pStyle w:val="ListParagraph"/>
        <w:numPr>
          <w:ilvl w:val="0"/>
          <w:numId w:val="40"/>
        </w:numPr>
        <w:spacing w:before="100" w:beforeAutospacing="1" w:after="100" w:afterAutospacing="1" w:line="240" w:lineRule="auto"/>
        <w:outlineLvl w:val="2"/>
        <w:rPr>
          <w:rFonts w:asciiTheme="majorBidi" w:eastAsia="Times New Roman" w:hAnsiTheme="majorBidi" w:cstheme="majorBidi"/>
          <w:sz w:val="24"/>
          <w:szCs w:val="24"/>
          <w:lang w:val="en-US"/>
        </w:rPr>
      </w:pPr>
      <w:r w:rsidRPr="00897D8A">
        <w:rPr>
          <w:rFonts w:asciiTheme="majorBidi" w:eastAsia="Times New Roman" w:hAnsiTheme="majorBidi" w:cstheme="majorBidi"/>
          <w:sz w:val="24"/>
          <w:szCs w:val="24"/>
          <w:lang w:val="en-US"/>
        </w:rPr>
        <w:t>Independent Variables: TV (from Monday to Friday), and computer (on weekends).</w:t>
      </w:r>
    </w:p>
    <w:p w14:paraId="71CEF1D2" w14:textId="4BEBA247" w:rsidR="007C2F37" w:rsidRPr="00897D8A" w:rsidRDefault="007C2F37" w:rsidP="00897D8A">
      <w:pPr>
        <w:spacing w:before="100" w:beforeAutospacing="1" w:after="100" w:afterAutospacing="1" w:line="240" w:lineRule="auto"/>
        <w:ind w:left="415"/>
        <w:outlineLvl w:val="2"/>
        <w:rPr>
          <w:rFonts w:asciiTheme="majorBidi" w:eastAsia="Times New Roman" w:hAnsiTheme="majorBidi" w:cstheme="majorBidi"/>
          <w:b/>
          <w:bCs/>
          <w:sz w:val="24"/>
          <w:szCs w:val="24"/>
          <w:lang w:val="en-US"/>
        </w:rPr>
      </w:pPr>
      <w:r w:rsidRPr="00897D8A">
        <w:rPr>
          <w:rFonts w:asciiTheme="majorBidi" w:eastAsia="Times New Roman" w:hAnsiTheme="majorBidi" w:cstheme="majorBidi"/>
          <w:b/>
          <w:bCs/>
          <w:sz w:val="24"/>
          <w:szCs w:val="24"/>
          <w:lang w:val="en-US"/>
        </w:rPr>
        <w:t>Results:</w:t>
      </w:r>
    </w:p>
    <w:p w14:paraId="22ADFB68" w14:textId="77777777" w:rsidR="00897D8A" w:rsidRPr="00FC088C" w:rsidRDefault="007C2F37" w:rsidP="00FC088C">
      <w:pPr>
        <w:spacing w:before="100" w:beforeAutospacing="1" w:after="100" w:afterAutospacing="1" w:line="240" w:lineRule="auto"/>
        <w:ind w:left="360"/>
        <w:outlineLvl w:val="2"/>
        <w:rPr>
          <w:rFonts w:asciiTheme="majorBidi" w:eastAsia="Times New Roman" w:hAnsiTheme="majorBidi" w:cstheme="majorBidi"/>
          <w:sz w:val="24"/>
          <w:szCs w:val="24"/>
          <w:lang w:val="en-US"/>
        </w:rPr>
      </w:pPr>
      <w:r w:rsidRPr="00FC088C">
        <w:rPr>
          <w:rFonts w:asciiTheme="majorBidi" w:eastAsia="Times New Roman" w:hAnsiTheme="majorBidi" w:cstheme="majorBidi"/>
          <w:b/>
          <w:bCs/>
          <w:sz w:val="24"/>
          <w:szCs w:val="24"/>
          <w:lang w:val="en-US"/>
        </w:rPr>
        <w:t>R-Squared Value</w:t>
      </w:r>
      <w:r w:rsidRPr="00FC088C">
        <w:rPr>
          <w:rFonts w:asciiTheme="majorBidi" w:eastAsia="Times New Roman" w:hAnsiTheme="majorBidi" w:cstheme="majorBidi"/>
          <w:sz w:val="24"/>
          <w:szCs w:val="24"/>
          <w:lang w:val="en-US"/>
        </w:rPr>
        <w:t>: 0.95 which just means that the model is able to predict 95 percent of the variance of the well-being score.</w:t>
      </w:r>
    </w:p>
    <w:p w14:paraId="3EBC0890" w14:textId="77777777" w:rsidR="00897D8A" w:rsidRPr="00897D8A" w:rsidRDefault="007C2F37" w:rsidP="00897D8A">
      <w:pPr>
        <w:spacing w:before="100" w:beforeAutospacing="1" w:after="100" w:afterAutospacing="1" w:line="240" w:lineRule="auto"/>
        <w:ind w:firstLine="360"/>
        <w:outlineLvl w:val="2"/>
        <w:rPr>
          <w:rFonts w:asciiTheme="majorBidi" w:eastAsia="Times New Roman" w:hAnsiTheme="majorBidi" w:cstheme="majorBidi"/>
          <w:b/>
          <w:bCs/>
          <w:sz w:val="24"/>
          <w:szCs w:val="24"/>
          <w:lang w:val="en-US"/>
        </w:rPr>
      </w:pPr>
      <w:r w:rsidRPr="00897D8A">
        <w:rPr>
          <w:rFonts w:asciiTheme="majorBidi" w:eastAsia="Times New Roman" w:hAnsiTheme="majorBidi" w:cstheme="majorBidi"/>
          <w:b/>
          <w:bCs/>
          <w:sz w:val="24"/>
          <w:szCs w:val="24"/>
          <w:lang w:val="en-US"/>
        </w:rPr>
        <w:t>Coefficients:</w:t>
      </w:r>
    </w:p>
    <w:p w14:paraId="39E68FD0" w14:textId="77777777" w:rsidR="00897D8A" w:rsidRDefault="007C2F37" w:rsidP="00897D8A">
      <w:pPr>
        <w:pStyle w:val="ListParagraph"/>
        <w:numPr>
          <w:ilvl w:val="0"/>
          <w:numId w:val="107"/>
        </w:numPr>
        <w:spacing w:before="100" w:beforeAutospacing="1" w:after="100" w:afterAutospacing="1" w:line="240" w:lineRule="auto"/>
        <w:outlineLvl w:val="2"/>
        <w:rPr>
          <w:rFonts w:asciiTheme="majorBidi" w:eastAsia="Times New Roman" w:hAnsiTheme="majorBidi" w:cstheme="majorBidi"/>
          <w:sz w:val="24"/>
          <w:szCs w:val="24"/>
          <w:lang w:val="en-US"/>
        </w:rPr>
      </w:pPr>
      <w:r w:rsidRPr="00897D8A">
        <w:rPr>
          <w:rFonts w:asciiTheme="majorBidi" w:eastAsia="Times New Roman" w:hAnsiTheme="majorBidi" w:cstheme="majorBidi"/>
          <w:sz w:val="24"/>
          <w:szCs w:val="24"/>
          <w:lang w:val="en-US"/>
        </w:rPr>
        <w:t>Computer use (weekends): There were findings of +2.34, which showed an improvement in the aspect of self-well-being among participants.</w:t>
      </w:r>
    </w:p>
    <w:p w14:paraId="70E92737" w14:textId="7EE56EB6" w:rsidR="007C2F37" w:rsidRPr="00401BDF" w:rsidRDefault="00401BDF" w:rsidP="00401BDF">
      <w:pPr>
        <w:pStyle w:val="ListParagraph"/>
        <w:numPr>
          <w:ilvl w:val="0"/>
          <w:numId w:val="107"/>
        </w:numPr>
        <w:outlineLvl w:val="2"/>
        <w:rPr>
          <w:rFonts w:asciiTheme="majorBidi" w:eastAsia="Times New Roman" w:hAnsiTheme="majorBidi" w:cstheme="majorBidi"/>
          <w:sz w:val="24"/>
          <w:szCs w:val="24"/>
          <w:lang w:val="en-IN"/>
        </w:rPr>
      </w:pPr>
      <w:r w:rsidRPr="00401BDF">
        <w:rPr>
          <w:rFonts w:asciiTheme="majorBidi" w:eastAsia="Times New Roman" w:hAnsiTheme="majorBidi" w:cstheme="majorBidi"/>
          <w:sz w:val="24"/>
          <w:szCs w:val="24"/>
          <w:lang w:val="en-IN"/>
        </w:rPr>
        <w:t>TV use (weekdays): A negative coefficient indicates that more TV time on weekdays reduces well-being.</w:t>
      </w:r>
    </w:p>
    <w:p w14:paraId="6025046E" w14:textId="77777777" w:rsidR="00401BDF" w:rsidRDefault="007C2F37" w:rsidP="00401BDF">
      <w:pPr>
        <w:spacing w:before="100" w:beforeAutospacing="1" w:after="100" w:afterAutospacing="1" w:line="240" w:lineRule="auto"/>
        <w:ind w:left="415"/>
        <w:outlineLvl w:val="2"/>
        <w:rPr>
          <w:rFonts w:asciiTheme="majorBidi" w:eastAsia="Times New Roman" w:hAnsiTheme="majorBidi" w:cstheme="majorBidi"/>
          <w:sz w:val="24"/>
          <w:szCs w:val="24"/>
          <w:lang w:val="en-US"/>
        </w:rPr>
      </w:pPr>
      <w:r w:rsidRPr="00897D8A">
        <w:rPr>
          <w:rFonts w:asciiTheme="majorBidi" w:eastAsia="Times New Roman" w:hAnsiTheme="majorBidi" w:cstheme="majorBidi"/>
          <w:b/>
          <w:bCs/>
          <w:sz w:val="24"/>
          <w:szCs w:val="24"/>
          <w:lang w:val="en-US"/>
        </w:rPr>
        <w:t>F-Statistic:</w:t>
      </w:r>
      <w:r w:rsidRPr="00897D8A">
        <w:rPr>
          <w:rFonts w:asciiTheme="majorBidi" w:eastAsia="Times New Roman" w:hAnsiTheme="majorBidi" w:cstheme="majorBidi"/>
          <w:sz w:val="24"/>
          <w:szCs w:val="24"/>
          <w:lang w:val="en-US"/>
        </w:rPr>
        <w:t xml:space="preserve"> </w:t>
      </w:r>
    </w:p>
    <w:p w14:paraId="3B926B0E" w14:textId="6FF9E076" w:rsidR="007C2F37" w:rsidRPr="00897D8A" w:rsidRDefault="007C2F37" w:rsidP="00401BDF">
      <w:pPr>
        <w:spacing w:before="100" w:beforeAutospacing="1" w:after="100" w:afterAutospacing="1" w:line="240" w:lineRule="auto"/>
        <w:ind w:left="415"/>
        <w:outlineLvl w:val="2"/>
        <w:rPr>
          <w:rFonts w:asciiTheme="majorBidi" w:eastAsia="Times New Roman" w:hAnsiTheme="majorBidi" w:cstheme="majorBidi"/>
          <w:sz w:val="24"/>
          <w:szCs w:val="24"/>
          <w:lang w:val="en-US"/>
        </w:rPr>
      </w:pPr>
      <w:r w:rsidRPr="00897D8A">
        <w:rPr>
          <w:rFonts w:asciiTheme="majorBidi" w:eastAsia="Times New Roman" w:hAnsiTheme="majorBidi" w:cstheme="majorBidi"/>
          <w:sz w:val="24"/>
          <w:szCs w:val="24"/>
          <w:lang w:val="en-US"/>
        </w:rPr>
        <w:t>118.The analyses for model reliability where equal to or greater than 0.7 were as follows; 0.782 (p-value: 0.018), and when testing for model significance where the p-value should be less than 0.05, the value was 7 (p-value: 3.55e-05), this show that the model is statistically significant.</w:t>
      </w:r>
    </w:p>
    <w:p w14:paraId="5CA8DB1E" w14:textId="365D2881" w:rsidR="00401BDF" w:rsidRPr="00401BDF" w:rsidRDefault="00401BDF" w:rsidP="00401BDF">
      <w:pPr>
        <w:outlineLvl w:val="2"/>
        <w:rPr>
          <w:rFonts w:asciiTheme="majorBidi" w:hAnsiTheme="majorBidi" w:cstheme="majorBidi"/>
          <w:lang w:val="en-IN"/>
        </w:rPr>
      </w:pPr>
      <w:r w:rsidRPr="00401BDF">
        <w:rPr>
          <w:rFonts w:asciiTheme="majorBidi" w:hAnsiTheme="majorBidi" w:cstheme="majorBidi"/>
          <w:b/>
          <w:bCs/>
          <w:lang w:val="en-IN"/>
        </w:rPr>
        <w:lastRenderedPageBreak/>
        <w:t>Explanation:</w:t>
      </w:r>
    </w:p>
    <w:p w14:paraId="54EAFD8A" w14:textId="77777777" w:rsidR="00401BDF" w:rsidRPr="00401BDF" w:rsidRDefault="00401BDF" w:rsidP="00401BDF">
      <w:pPr>
        <w:numPr>
          <w:ilvl w:val="0"/>
          <w:numId w:val="119"/>
        </w:numPr>
        <w:spacing w:before="100" w:beforeAutospacing="1" w:after="100" w:afterAutospacing="1" w:line="240" w:lineRule="auto"/>
        <w:outlineLvl w:val="2"/>
        <w:rPr>
          <w:rFonts w:asciiTheme="majorBidi" w:eastAsia="Times New Roman" w:hAnsiTheme="majorBidi" w:cstheme="majorBidi"/>
          <w:sz w:val="24"/>
          <w:szCs w:val="24"/>
          <w:lang w:val="en-IN"/>
        </w:rPr>
      </w:pPr>
      <w:r w:rsidRPr="00401BDF">
        <w:rPr>
          <w:rFonts w:asciiTheme="majorBidi" w:eastAsia="Times New Roman" w:hAnsiTheme="majorBidi" w:cstheme="majorBidi"/>
          <w:b/>
          <w:bCs/>
          <w:sz w:val="24"/>
          <w:szCs w:val="24"/>
          <w:lang w:val="en-IN"/>
        </w:rPr>
        <w:t>R-Squared Value (0.95):</w:t>
      </w:r>
      <w:r w:rsidRPr="00401BDF">
        <w:rPr>
          <w:rFonts w:asciiTheme="majorBidi" w:eastAsia="Times New Roman" w:hAnsiTheme="majorBidi" w:cstheme="majorBidi"/>
          <w:sz w:val="24"/>
          <w:szCs w:val="24"/>
          <w:lang w:val="en-IN"/>
        </w:rPr>
        <w:t xml:space="preserve"> This is a very high value, indicating that the model does an excellent job of explaining the variation in the "feeling optimistic" scores. In other words, screen time (TV and computer use) is a strong predictor of well-being, accounting for 95% of the differences in optimism.</w:t>
      </w:r>
    </w:p>
    <w:p w14:paraId="560D89B2" w14:textId="77777777" w:rsidR="00401BDF" w:rsidRPr="00401BDF" w:rsidRDefault="00401BDF" w:rsidP="00401BDF">
      <w:pPr>
        <w:numPr>
          <w:ilvl w:val="0"/>
          <w:numId w:val="119"/>
        </w:numPr>
        <w:spacing w:before="100" w:beforeAutospacing="1" w:after="100" w:afterAutospacing="1" w:line="240" w:lineRule="auto"/>
        <w:outlineLvl w:val="2"/>
        <w:rPr>
          <w:rFonts w:asciiTheme="majorBidi" w:eastAsia="Times New Roman" w:hAnsiTheme="majorBidi" w:cstheme="majorBidi"/>
          <w:sz w:val="24"/>
          <w:szCs w:val="24"/>
          <w:lang w:val="en-IN"/>
        </w:rPr>
      </w:pPr>
      <w:r w:rsidRPr="00401BDF">
        <w:rPr>
          <w:rFonts w:asciiTheme="majorBidi" w:eastAsia="Times New Roman" w:hAnsiTheme="majorBidi" w:cstheme="majorBidi"/>
          <w:b/>
          <w:bCs/>
          <w:sz w:val="24"/>
          <w:szCs w:val="24"/>
          <w:lang w:val="en-IN"/>
        </w:rPr>
        <w:t>TV Use (Negative Impact):</w:t>
      </w:r>
      <w:r w:rsidRPr="00401BDF">
        <w:rPr>
          <w:rFonts w:asciiTheme="majorBidi" w:eastAsia="Times New Roman" w:hAnsiTheme="majorBidi" w:cstheme="majorBidi"/>
          <w:sz w:val="24"/>
          <w:szCs w:val="24"/>
          <w:lang w:val="en-IN"/>
        </w:rPr>
        <w:t xml:space="preserve"> The regression coefficient for TV use on weekdays is negative. This means that as TV time increases during the week, the "feeling optimistic" score decreases, confirming the negative relationship. For every additional unit of TV time, optimism drops by a certain value, reinforcing the findings from the T-test.</w:t>
      </w:r>
    </w:p>
    <w:p w14:paraId="60686773" w14:textId="77777777" w:rsidR="00401BDF" w:rsidRPr="00401BDF" w:rsidRDefault="00401BDF" w:rsidP="00401BDF">
      <w:pPr>
        <w:numPr>
          <w:ilvl w:val="0"/>
          <w:numId w:val="119"/>
        </w:numPr>
        <w:spacing w:before="100" w:beforeAutospacing="1" w:after="100" w:afterAutospacing="1" w:line="240" w:lineRule="auto"/>
        <w:outlineLvl w:val="2"/>
        <w:rPr>
          <w:rFonts w:asciiTheme="majorBidi" w:eastAsia="Times New Roman" w:hAnsiTheme="majorBidi" w:cstheme="majorBidi"/>
          <w:sz w:val="24"/>
          <w:szCs w:val="24"/>
          <w:lang w:val="en-IN"/>
        </w:rPr>
      </w:pPr>
      <w:r w:rsidRPr="00401BDF">
        <w:rPr>
          <w:rFonts w:asciiTheme="majorBidi" w:eastAsia="Times New Roman" w:hAnsiTheme="majorBidi" w:cstheme="majorBidi"/>
          <w:b/>
          <w:bCs/>
          <w:sz w:val="24"/>
          <w:szCs w:val="24"/>
          <w:lang w:val="en-IN"/>
        </w:rPr>
        <w:t>Computer Use (Positive Impact):</w:t>
      </w:r>
      <w:r w:rsidRPr="00401BDF">
        <w:rPr>
          <w:rFonts w:asciiTheme="majorBidi" w:eastAsia="Times New Roman" w:hAnsiTheme="majorBidi" w:cstheme="majorBidi"/>
          <w:sz w:val="24"/>
          <w:szCs w:val="24"/>
          <w:lang w:val="en-IN"/>
        </w:rPr>
        <w:t xml:space="preserve"> On the other hand, the positive coefficient for weekend computer use suggests that moderate computer usage has the opposite effect: it actually improves well-being. People who use computers on weekends in moderation are likely to feel more optimistic, confident, and energetic.</w:t>
      </w:r>
    </w:p>
    <w:p w14:paraId="2055954D" w14:textId="77777777" w:rsidR="00401BDF" w:rsidRPr="00401BDF" w:rsidRDefault="00401BDF" w:rsidP="00401BDF">
      <w:pPr>
        <w:numPr>
          <w:ilvl w:val="0"/>
          <w:numId w:val="119"/>
        </w:numPr>
        <w:spacing w:before="100" w:beforeAutospacing="1" w:after="100" w:afterAutospacing="1" w:line="240" w:lineRule="auto"/>
        <w:outlineLvl w:val="2"/>
        <w:rPr>
          <w:rFonts w:asciiTheme="majorBidi" w:eastAsia="Times New Roman" w:hAnsiTheme="majorBidi" w:cstheme="majorBidi"/>
          <w:sz w:val="24"/>
          <w:szCs w:val="24"/>
          <w:lang w:val="en-IN"/>
        </w:rPr>
      </w:pPr>
      <w:r w:rsidRPr="00401BDF">
        <w:rPr>
          <w:rFonts w:asciiTheme="majorBidi" w:eastAsia="Times New Roman" w:hAnsiTheme="majorBidi" w:cstheme="majorBidi"/>
          <w:b/>
          <w:bCs/>
          <w:sz w:val="24"/>
          <w:szCs w:val="24"/>
          <w:lang w:val="en-IN"/>
        </w:rPr>
        <w:t>Model Significance (F-Statistic):</w:t>
      </w:r>
      <w:r w:rsidRPr="00401BDF">
        <w:rPr>
          <w:rFonts w:asciiTheme="majorBidi" w:eastAsia="Times New Roman" w:hAnsiTheme="majorBidi" w:cstheme="majorBidi"/>
          <w:sz w:val="24"/>
          <w:szCs w:val="24"/>
          <w:lang w:val="en-IN"/>
        </w:rPr>
        <w:t xml:space="preserve"> The F-statistic of 118 and the very low p-value (3.55e-05) show that the overall regression model is highly statistically significant, meaning the relationships observed are very unlikely to be due to random chance.</w:t>
      </w:r>
    </w:p>
    <w:p w14:paraId="5545EB6C" w14:textId="7665697E" w:rsidR="00FC088C" w:rsidRPr="00FC088C" w:rsidRDefault="007C2F37" w:rsidP="00FC088C">
      <w:pPr>
        <w:spacing w:after="0" w:line="240" w:lineRule="auto"/>
        <w:outlineLvl w:val="2"/>
        <w:rPr>
          <w:rFonts w:asciiTheme="majorBidi" w:eastAsia="Times New Roman" w:hAnsiTheme="majorBidi" w:cstheme="majorBidi"/>
          <w:b/>
          <w:bCs/>
          <w:sz w:val="12"/>
          <w:szCs w:val="12"/>
          <w:lang w:val="en-US"/>
        </w:rPr>
      </w:pPr>
      <w:r w:rsidRPr="00FC088C">
        <w:rPr>
          <w:rFonts w:asciiTheme="majorBidi" w:eastAsia="Times New Roman" w:hAnsiTheme="majorBidi" w:cstheme="majorBidi"/>
          <w:b/>
          <w:bCs/>
          <w:sz w:val="32"/>
          <w:szCs w:val="32"/>
          <w:lang w:val="en-US"/>
        </w:rPr>
        <w:t>Conclusion &amp; Recommendations</w:t>
      </w:r>
    </w:p>
    <w:p w14:paraId="5D622D0B" w14:textId="54B8EC16" w:rsidR="007C2F37" w:rsidRPr="00FC088C" w:rsidRDefault="007C2F37" w:rsidP="00FC088C">
      <w:pPr>
        <w:spacing w:after="0" w:line="240" w:lineRule="auto"/>
        <w:ind w:left="360"/>
        <w:outlineLvl w:val="2"/>
        <w:rPr>
          <w:rFonts w:asciiTheme="majorBidi" w:eastAsia="Times New Roman" w:hAnsiTheme="majorBidi" w:cstheme="majorBidi"/>
          <w:b/>
          <w:bCs/>
          <w:sz w:val="12"/>
          <w:szCs w:val="12"/>
          <w:lang w:val="en-US"/>
        </w:rPr>
      </w:pPr>
      <w:r w:rsidRPr="00FC088C">
        <w:rPr>
          <w:rFonts w:asciiTheme="majorBidi" w:eastAsia="Times New Roman" w:hAnsiTheme="majorBidi" w:cstheme="majorBidi"/>
          <w:b/>
          <w:bCs/>
          <w:sz w:val="32"/>
          <w:szCs w:val="32"/>
          <w:lang w:val="en-US"/>
        </w:rPr>
        <w:t xml:space="preserve"> </w:t>
      </w:r>
    </w:p>
    <w:p w14:paraId="1A66D6BD" w14:textId="77777777" w:rsidR="007C2F37" w:rsidRPr="007C2F37" w:rsidRDefault="007C2F37" w:rsidP="00FC088C">
      <w:pPr>
        <w:spacing w:after="0" w:line="240" w:lineRule="auto"/>
        <w:outlineLvl w:val="2"/>
        <w:rPr>
          <w:rFonts w:asciiTheme="majorBidi" w:eastAsia="Times New Roman" w:hAnsiTheme="majorBidi" w:cstheme="majorBidi"/>
          <w:sz w:val="24"/>
          <w:szCs w:val="24"/>
          <w:lang w:val="en-US"/>
        </w:rPr>
      </w:pPr>
      <w:r w:rsidRPr="007C2F37">
        <w:rPr>
          <w:rFonts w:asciiTheme="majorBidi" w:eastAsia="Times New Roman" w:hAnsiTheme="majorBidi" w:cstheme="majorBidi"/>
          <w:sz w:val="24"/>
          <w:szCs w:val="24"/>
          <w:lang w:val="en-US"/>
        </w:rPr>
        <w:t>5.1 Summary of Findings</w:t>
      </w:r>
    </w:p>
    <w:p w14:paraId="13A44D68" w14:textId="77777777" w:rsidR="00897D8A" w:rsidRPr="00FC088C" w:rsidRDefault="007C2F37" w:rsidP="00FC088C">
      <w:pPr>
        <w:pStyle w:val="ListParagraph"/>
        <w:numPr>
          <w:ilvl w:val="0"/>
          <w:numId w:val="123"/>
        </w:numPr>
        <w:spacing w:before="100" w:beforeAutospacing="1" w:after="100" w:afterAutospacing="1" w:line="240" w:lineRule="auto"/>
        <w:outlineLvl w:val="2"/>
        <w:rPr>
          <w:rFonts w:asciiTheme="majorBidi" w:eastAsia="Times New Roman" w:hAnsiTheme="majorBidi" w:cstheme="majorBidi"/>
          <w:sz w:val="24"/>
          <w:szCs w:val="24"/>
          <w:lang w:val="en-US"/>
        </w:rPr>
      </w:pPr>
      <w:r w:rsidRPr="00FC088C">
        <w:rPr>
          <w:rFonts w:asciiTheme="majorBidi" w:eastAsia="Times New Roman" w:hAnsiTheme="majorBidi" w:cstheme="majorBidi"/>
          <w:sz w:val="24"/>
          <w:szCs w:val="24"/>
          <w:lang w:val="en-US"/>
        </w:rPr>
        <w:t xml:space="preserve">High Screen Time Negatively Affects Well-being: Hence high TV use on weekdays results to low </w:t>
      </w:r>
      <w:proofErr w:type="spellStart"/>
      <w:r w:rsidRPr="00FC088C">
        <w:rPr>
          <w:rFonts w:asciiTheme="majorBidi" w:eastAsia="Times New Roman" w:hAnsiTheme="majorBidi" w:cstheme="majorBidi"/>
          <w:sz w:val="24"/>
          <w:szCs w:val="24"/>
          <w:lang w:val="en-US"/>
        </w:rPr>
        <w:t>self rated</w:t>
      </w:r>
      <w:proofErr w:type="spellEnd"/>
      <w:r w:rsidRPr="00FC088C">
        <w:rPr>
          <w:rFonts w:asciiTheme="majorBidi" w:eastAsia="Times New Roman" w:hAnsiTheme="majorBidi" w:cstheme="majorBidi"/>
          <w:sz w:val="24"/>
          <w:szCs w:val="24"/>
          <w:lang w:val="en-US"/>
        </w:rPr>
        <w:t xml:space="preserve"> </w:t>
      </w:r>
      <w:proofErr w:type="spellStart"/>
      <w:r w:rsidRPr="00FC088C">
        <w:rPr>
          <w:rFonts w:asciiTheme="majorBidi" w:eastAsia="Times New Roman" w:hAnsiTheme="majorBidi" w:cstheme="majorBidi"/>
          <w:sz w:val="24"/>
          <w:szCs w:val="24"/>
          <w:lang w:val="en-US"/>
        </w:rPr>
        <w:t>well being</w:t>
      </w:r>
      <w:proofErr w:type="spellEnd"/>
      <w:r w:rsidRPr="00FC088C">
        <w:rPr>
          <w:rFonts w:asciiTheme="majorBidi" w:eastAsia="Times New Roman" w:hAnsiTheme="majorBidi" w:cstheme="majorBidi"/>
          <w:sz w:val="24"/>
          <w:szCs w:val="24"/>
          <w:lang w:val="en-US"/>
        </w:rPr>
        <w:t xml:space="preserve"> such as reduced optimism, usefulness and relaxation.</w:t>
      </w:r>
    </w:p>
    <w:p w14:paraId="6DDE6102" w14:textId="77777777" w:rsidR="00897D8A" w:rsidRPr="00FC088C" w:rsidRDefault="00897D8A" w:rsidP="00FC088C">
      <w:pPr>
        <w:pStyle w:val="ListParagraph"/>
        <w:numPr>
          <w:ilvl w:val="0"/>
          <w:numId w:val="123"/>
        </w:numPr>
        <w:spacing w:before="100" w:beforeAutospacing="1" w:after="100" w:afterAutospacing="1" w:line="240" w:lineRule="auto"/>
        <w:outlineLvl w:val="2"/>
        <w:rPr>
          <w:rFonts w:asciiTheme="majorBidi" w:eastAsia="Times New Roman" w:hAnsiTheme="majorBidi" w:cstheme="majorBidi"/>
          <w:sz w:val="24"/>
          <w:szCs w:val="24"/>
          <w:lang w:val="en-US"/>
        </w:rPr>
      </w:pPr>
      <w:r w:rsidRPr="00FC088C">
        <w:rPr>
          <w:rFonts w:asciiTheme="majorBidi" w:eastAsia="Times New Roman" w:hAnsiTheme="majorBidi" w:cstheme="majorBidi"/>
          <w:sz w:val="24"/>
          <w:szCs w:val="24"/>
          <w:lang w:val="en-US"/>
        </w:rPr>
        <w:t xml:space="preserve">Moderate Screen time boasts well being: </w:t>
      </w:r>
      <w:r w:rsidR="007C2F37" w:rsidRPr="00FC088C">
        <w:rPr>
          <w:rFonts w:asciiTheme="majorBidi" w:eastAsia="Times New Roman" w:hAnsiTheme="majorBidi" w:cstheme="majorBidi"/>
          <w:sz w:val="24"/>
          <w:szCs w:val="24"/>
          <w:lang w:val="en-US"/>
        </w:rPr>
        <w:t>There is also shown a positive influence of averagely average time spent on screen; the more amount of time spent using computers especially during weekend, the more energy boosts and self-confidence they gain.</w:t>
      </w:r>
    </w:p>
    <w:p w14:paraId="60A960EB" w14:textId="6AA823E1" w:rsidR="00897D8A" w:rsidRPr="00FC088C" w:rsidRDefault="00897D8A" w:rsidP="00FC088C">
      <w:pPr>
        <w:pStyle w:val="ListParagraph"/>
        <w:numPr>
          <w:ilvl w:val="0"/>
          <w:numId w:val="123"/>
        </w:numPr>
        <w:spacing w:before="100" w:beforeAutospacing="1" w:after="100" w:afterAutospacing="1" w:line="240" w:lineRule="auto"/>
        <w:outlineLvl w:val="2"/>
        <w:rPr>
          <w:rFonts w:asciiTheme="majorBidi" w:eastAsia="Times New Roman" w:hAnsiTheme="majorBidi" w:cstheme="majorBidi"/>
          <w:sz w:val="24"/>
          <w:szCs w:val="24"/>
          <w:lang w:val="en-US"/>
        </w:rPr>
      </w:pPr>
      <w:r w:rsidRPr="00FC088C">
        <w:rPr>
          <w:rFonts w:asciiTheme="majorBidi" w:eastAsia="Times New Roman" w:hAnsiTheme="majorBidi" w:cstheme="majorBidi"/>
          <w:sz w:val="24"/>
          <w:szCs w:val="24"/>
          <w:lang w:val="en-US"/>
        </w:rPr>
        <w:t xml:space="preserve">Strong Predictive Relationships: The values of screen time have a high coefficient that increased the scholar’s well-being consistently and strongly; diversity in screen time has a high R-squared, and thus, it is a strong </w:t>
      </w:r>
      <w:proofErr w:type="spellStart"/>
      <w:proofErr w:type="gramStart"/>
      <w:r w:rsidRPr="00FC088C">
        <w:rPr>
          <w:rFonts w:asciiTheme="majorBidi" w:eastAsia="Times New Roman" w:hAnsiTheme="majorBidi" w:cstheme="majorBidi"/>
          <w:sz w:val="24"/>
          <w:szCs w:val="24"/>
          <w:lang w:val="en-US"/>
        </w:rPr>
        <w:t>model.Our</w:t>
      </w:r>
      <w:proofErr w:type="spellEnd"/>
      <w:proofErr w:type="gramEnd"/>
      <w:r w:rsidRPr="00FC088C">
        <w:rPr>
          <w:rFonts w:asciiTheme="majorBidi" w:eastAsia="Times New Roman" w:hAnsiTheme="majorBidi" w:cstheme="majorBidi"/>
          <w:sz w:val="24"/>
          <w:szCs w:val="24"/>
          <w:lang w:val="en-US"/>
        </w:rPr>
        <w:t xml:space="preserve"> group ran a multiple linear regression analysis with the purpose of determining well-being scores using screen time.</w:t>
      </w:r>
    </w:p>
    <w:p w14:paraId="55D89FE2" w14:textId="77777777" w:rsidR="003547DE" w:rsidRDefault="003547DE" w:rsidP="00E126B8">
      <w:pPr>
        <w:spacing w:after="0" w:line="240" w:lineRule="auto"/>
        <w:outlineLvl w:val="1"/>
        <w:rPr>
          <w:rFonts w:asciiTheme="majorBidi" w:eastAsia="Times New Roman" w:hAnsiTheme="majorBidi" w:cstheme="majorBidi"/>
          <w:b/>
          <w:bCs/>
          <w:sz w:val="4"/>
          <w:szCs w:val="4"/>
          <w:lang w:val="en-US"/>
        </w:rPr>
      </w:pPr>
      <w:r w:rsidRPr="00104252">
        <w:rPr>
          <w:rFonts w:asciiTheme="majorBidi" w:eastAsia="Times New Roman" w:hAnsiTheme="majorBidi" w:cstheme="majorBidi"/>
          <w:b/>
          <w:bCs/>
          <w:sz w:val="32"/>
          <w:szCs w:val="32"/>
          <w:lang w:val="en-US"/>
        </w:rPr>
        <w:t>5.2 Recommendations</w:t>
      </w:r>
    </w:p>
    <w:p w14:paraId="016CD8F7" w14:textId="77777777" w:rsidR="00E126B8" w:rsidRDefault="00E126B8" w:rsidP="00E126B8">
      <w:pPr>
        <w:spacing w:after="0" w:line="240" w:lineRule="auto"/>
        <w:outlineLvl w:val="1"/>
        <w:rPr>
          <w:rFonts w:asciiTheme="majorBidi" w:eastAsia="Times New Roman" w:hAnsiTheme="majorBidi" w:cstheme="majorBidi"/>
          <w:b/>
          <w:bCs/>
          <w:sz w:val="4"/>
          <w:szCs w:val="4"/>
          <w:lang w:val="en-US"/>
        </w:rPr>
      </w:pPr>
    </w:p>
    <w:p w14:paraId="7E5BA003" w14:textId="77777777" w:rsidR="00E126B8" w:rsidRPr="00E126B8" w:rsidRDefault="00E126B8" w:rsidP="00E126B8">
      <w:pPr>
        <w:spacing w:after="0" w:line="240" w:lineRule="auto"/>
        <w:outlineLvl w:val="1"/>
        <w:rPr>
          <w:rFonts w:asciiTheme="majorBidi" w:eastAsia="Times New Roman" w:hAnsiTheme="majorBidi" w:cstheme="majorBidi"/>
          <w:b/>
          <w:bCs/>
          <w:sz w:val="4"/>
          <w:szCs w:val="4"/>
          <w:lang w:val="en-US"/>
        </w:rPr>
      </w:pPr>
    </w:p>
    <w:p w14:paraId="727A7398" w14:textId="77777777" w:rsidR="003547DE" w:rsidRPr="00104252" w:rsidRDefault="003547DE" w:rsidP="00E126B8">
      <w:pPr>
        <w:spacing w:after="0" w:line="240" w:lineRule="auto"/>
        <w:outlineLvl w:val="1"/>
        <w:rPr>
          <w:rFonts w:asciiTheme="majorBidi" w:eastAsia="Times New Roman" w:hAnsiTheme="majorBidi" w:cstheme="majorBidi"/>
          <w:b/>
          <w:bCs/>
          <w:sz w:val="24"/>
          <w:szCs w:val="24"/>
          <w:lang w:val="en-US"/>
        </w:rPr>
      </w:pPr>
      <w:r w:rsidRPr="00104252">
        <w:rPr>
          <w:rFonts w:asciiTheme="majorBidi" w:eastAsia="Times New Roman" w:hAnsiTheme="majorBidi" w:cstheme="majorBidi"/>
          <w:b/>
          <w:bCs/>
          <w:sz w:val="24"/>
          <w:szCs w:val="24"/>
          <w:lang w:val="en-US"/>
        </w:rPr>
        <w:t>1. Limit Screen Time:</w:t>
      </w:r>
    </w:p>
    <w:p w14:paraId="5C9D77CF" w14:textId="19D1A435" w:rsidR="003547DE" w:rsidRPr="00104252" w:rsidRDefault="003547DE" w:rsidP="00104252">
      <w:pPr>
        <w:pStyle w:val="ListParagraph"/>
        <w:numPr>
          <w:ilvl w:val="0"/>
          <w:numId w:val="87"/>
        </w:numPr>
        <w:spacing w:before="100" w:beforeAutospacing="1" w:after="100" w:afterAutospacing="1" w:line="240" w:lineRule="auto"/>
        <w:outlineLvl w:val="1"/>
        <w:rPr>
          <w:rFonts w:asciiTheme="majorBidi" w:eastAsia="Times New Roman" w:hAnsiTheme="majorBidi" w:cstheme="majorBidi"/>
          <w:sz w:val="24"/>
          <w:szCs w:val="24"/>
          <w:lang w:val="en-US"/>
        </w:rPr>
      </w:pPr>
      <w:r w:rsidRPr="00104252">
        <w:rPr>
          <w:rFonts w:asciiTheme="majorBidi" w:eastAsia="Times New Roman" w:hAnsiTheme="majorBidi" w:cstheme="majorBidi"/>
          <w:sz w:val="24"/>
          <w:szCs w:val="24"/>
          <w:lang w:val="en-US"/>
        </w:rPr>
        <w:t xml:space="preserve">Establish Clear Guidelines: This means parents and teachers should set rules on the use of electronics, probably fewer hours in the week, and during working days. Several studies have concluded that increased exposure to screen time particularly among children and adolescents can have poor well-being effects. </w:t>
      </w:r>
    </w:p>
    <w:p w14:paraId="42D7324A" w14:textId="7C5FC533" w:rsidR="003547DE" w:rsidRPr="00104252" w:rsidRDefault="003547DE" w:rsidP="00104252">
      <w:pPr>
        <w:pStyle w:val="ListParagraph"/>
        <w:numPr>
          <w:ilvl w:val="0"/>
          <w:numId w:val="87"/>
        </w:numPr>
        <w:spacing w:before="100" w:beforeAutospacing="1" w:after="100" w:afterAutospacing="1" w:line="240" w:lineRule="auto"/>
        <w:outlineLvl w:val="1"/>
        <w:rPr>
          <w:rFonts w:asciiTheme="majorBidi" w:eastAsia="Times New Roman" w:hAnsiTheme="majorBidi" w:cstheme="majorBidi"/>
          <w:sz w:val="24"/>
          <w:szCs w:val="24"/>
          <w:lang w:val="en-US"/>
        </w:rPr>
      </w:pPr>
      <w:r w:rsidRPr="00104252">
        <w:rPr>
          <w:rFonts w:asciiTheme="majorBidi" w:eastAsia="Times New Roman" w:hAnsiTheme="majorBidi" w:cstheme="majorBidi"/>
          <w:sz w:val="24"/>
          <w:szCs w:val="24"/>
          <w:lang w:val="en-US"/>
        </w:rPr>
        <w:t>Encourage Regular Breaks: The rule of 20-20-20, that involves the sitting person to look at an object that is 20 feet away for 20 seconds after spending 20 minutes in front of the screen, can be helpful in avoiding eye strain and attaining better focus. It can be most helpful to anybody involved in extensively involved in screen operations or work that takes long hours at the computer.</w:t>
      </w:r>
    </w:p>
    <w:p w14:paraId="2AF04AA5" w14:textId="5E8D7487" w:rsidR="003547DE" w:rsidRPr="00104252" w:rsidRDefault="003547DE" w:rsidP="003547DE">
      <w:pPr>
        <w:pStyle w:val="ListParagraph"/>
        <w:numPr>
          <w:ilvl w:val="0"/>
          <w:numId w:val="87"/>
        </w:numPr>
        <w:spacing w:before="100" w:beforeAutospacing="1" w:after="100" w:afterAutospacing="1" w:line="240" w:lineRule="auto"/>
        <w:outlineLvl w:val="1"/>
        <w:rPr>
          <w:rFonts w:asciiTheme="majorBidi" w:eastAsia="Times New Roman" w:hAnsiTheme="majorBidi" w:cstheme="majorBidi"/>
          <w:sz w:val="24"/>
          <w:szCs w:val="24"/>
          <w:lang w:val="en-US"/>
        </w:rPr>
      </w:pPr>
      <w:r w:rsidRPr="00104252">
        <w:rPr>
          <w:rFonts w:asciiTheme="majorBidi" w:eastAsia="Times New Roman" w:hAnsiTheme="majorBidi" w:cstheme="majorBidi"/>
          <w:sz w:val="24"/>
          <w:szCs w:val="24"/>
          <w:lang w:val="en-US"/>
        </w:rPr>
        <w:lastRenderedPageBreak/>
        <w:t>Utilize Screen Time Trackers: Some of the applications and tools, which can be used for RGG are discussed below. Thus, users can get familiar with their behavior and possibly make adjustments in usage of these resources.</w:t>
      </w:r>
    </w:p>
    <w:p w14:paraId="58026815" w14:textId="77777777" w:rsidR="003547DE" w:rsidRPr="00104252" w:rsidRDefault="003547DE" w:rsidP="003547DE">
      <w:pPr>
        <w:spacing w:before="100" w:beforeAutospacing="1" w:after="100" w:afterAutospacing="1" w:line="240" w:lineRule="auto"/>
        <w:outlineLvl w:val="1"/>
        <w:rPr>
          <w:rFonts w:asciiTheme="majorBidi" w:eastAsia="Times New Roman" w:hAnsiTheme="majorBidi" w:cstheme="majorBidi"/>
          <w:b/>
          <w:bCs/>
          <w:sz w:val="24"/>
          <w:szCs w:val="24"/>
          <w:lang w:val="en-US"/>
        </w:rPr>
      </w:pPr>
      <w:r w:rsidRPr="00104252">
        <w:rPr>
          <w:rFonts w:asciiTheme="majorBidi" w:eastAsia="Times New Roman" w:hAnsiTheme="majorBidi" w:cstheme="majorBidi"/>
          <w:b/>
          <w:bCs/>
          <w:sz w:val="24"/>
          <w:szCs w:val="24"/>
          <w:lang w:val="en-US"/>
        </w:rPr>
        <w:t>2. Alternative Activities:</w:t>
      </w:r>
    </w:p>
    <w:p w14:paraId="6F5FCA16" w14:textId="3A584314" w:rsidR="003547DE" w:rsidRPr="00104252" w:rsidRDefault="003547DE" w:rsidP="00104252">
      <w:pPr>
        <w:pStyle w:val="ListParagraph"/>
        <w:numPr>
          <w:ilvl w:val="0"/>
          <w:numId w:val="85"/>
        </w:numPr>
        <w:spacing w:before="100" w:beforeAutospacing="1" w:after="100" w:afterAutospacing="1" w:line="240" w:lineRule="auto"/>
        <w:outlineLvl w:val="1"/>
        <w:rPr>
          <w:rFonts w:asciiTheme="majorBidi" w:eastAsia="Times New Roman" w:hAnsiTheme="majorBidi" w:cstheme="majorBidi"/>
          <w:sz w:val="24"/>
          <w:szCs w:val="24"/>
          <w:lang w:val="en-US"/>
        </w:rPr>
      </w:pPr>
      <w:r w:rsidRPr="00104252">
        <w:rPr>
          <w:rFonts w:asciiTheme="majorBidi" w:eastAsia="Times New Roman" w:hAnsiTheme="majorBidi" w:cstheme="majorBidi"/>
          <w:sz w:val="24"/>
          <w:szCs w:val="24"/>
          <w:lang w:val="en-US"/>
        </w:rPr>
        <w:t>Promote Outdoor Play: Organizing kids and youths outside activities like sports or going for a hike or even just playing outside holds a lot of benefits for their health. Outdoor activities are multi-functional, they decrease screen time, enhance social contact and help improve one’s mood.</w:t>
      </w:r>
    </w:p>
    <w:p w14:paraId="5F170534" w14:textId="4EAF74F3" w:rsidR="003547DE" w:rsidRPr="00104252" w:rsidRDefault="003547DE" w:rsidP="00104252">
      <w:pPr>
        <w:pStyle w:val="ListParagraph"/>
        <w:numPr>
          <w:ilvl w:val="0"/>
          <w:numId w:val="85"/>
        </w:numPr>
        <w:spacing w:before="100" w:beforeAutospacing="1" w:after="100" w:afterAutospacing="1" w:line="240" w:lineRule="auto"/>
        <w:outlineLvl w:val="1"/>
        <w:rPr>
          <w:rFonts w:asciiTheme="majorBidi" w:eastAsia="Times New Roman" w:hAnsiTheme="majorBidi" w:cstheme="majorBidi"/>
          <w:sz w:val="24"/>
          <w:szCs w:val="24"/>
          <w:lang w:val="en-US"/>
        </w:rPr>
      </w:pPr>
      <w:r w:rsidRPr="00104252">
        <w:rPr>
          <w:rFonts w:asciiTheme="majorBidi" w:eastAsia="Times New Roman" w:hAnsiTheme="majorBidi" w:cstheme="majorBidi"/>
          <w:sz w:val="24"/>
          <w:szCs w:val="24"/>
          <w:lang w:val="en-US"/>
        </w:rPr>
        <w:t>Encourage Creative Hobbies: Drawing, doing scrap work, painting, or even listening to music shall ensure bargaining offers with screen use. Both these hobbies are productive in fending off diseases of the mind or rather being part of the healing process to improve one’s psychological health.</w:t>
      </w:r>
    </w:p>
    <w:p w14:paraId="46C8155C" w14:textId="1FCCCDA4" w:rsidR="003547DE" w:rsidRPr="00104252" w:rsidRDefault="003547DE" w:rsidP="003547DE">
      <w:pPr>
        <w:spacing w:before="100" w:beforeAutospacing="1" w:after="100" w:afterAutospacing="1" w:line="240" w:lineRule="auto"/>
        <w:outlineLvl w:val="1"/>
        <w:rPr>
          <w:rFonts w:asciiTheme="majorBidi" w:eastAsia="Times New Roman" w:hAnsiTheme="majorBidi" w:cstheme="majorBidi"/>
          <w:b/>
          <w:bCs/>
          <w:sz w:val="24"/>
          <w:szCs w:val="24"/>
          <w:lang w:val="en-US"/>
        </w:rPr>
      </w:pPr>
      <w:r w:rsidRPr="00104252">
        <w:rPr>
          <w:rFonts w:asciiTheme="majorBidi" w:eastAsia="Times New Roman" w:hAnsiTheme="majorBidi" w:cstheme="majorBidi"/>
          <w:b/>
          <w:bCs/>
          <w:sz w:val="24"/>
          <w:szCs w:val="24"/>
          <w:lang w:val="en-US"/>
        </w:rPr>
        <w:t>3. Promote Balanced Screen Use:</w:t>
      </w:r>
    </w:p>
    <w:p w14:paraId="3A769DF1" w14:textId="6262BB65" w:rsidR="003547DE" w:rsidRPr="00104252" w:rsidRDefault="003547DE" w:rsidP="00104252">
      <w:pPr>
        <w:pStyle w:val="ListParagraph"/>
        <w:numPr>
          <w:ilvl w:val="0"/>
          <w:numId w:val="84"/>
        </w:numPr>
        <w:spacing w:before="100" w:beforeAutospacing="1" w:after="100" w:afterAutospacing="1" w:line="240" w:lineRule="auto"/>
        <w:outlineLvl w:val="1"/>
        <w:rPr>
          <w:rFonts w:asciiTheme="majorBidi" w:eastAsia="Times New Roman" w:hAnsiTheme="majorBidi" w:cstheme="majorBidi"/>
          <w:sz w:val="24"/>
          <w:szCs w:val="24"/>
          <w:lang w:val="en-US"/>
        </w:rPr>
      </w:pPr>
      <w:r w:rsidRPr="00104252">
        <w:rPr>
          <w:rFonts w:asciiTheme="majorBidi" w:eastAsia="Times New Roman" w:hAnsiTheme="majorBidi" w:cstheme="majorBidi"/>
          <w:sz w:val="24"/>
          <w:szCs w:val="24"/>
          <w:lang w:val="en-US"/>
        </w:rPr>
        <w:t>Implement Screen Time Policies in Schools: There should be school guidelines for healthy uses of technology in learning with equal time allocated for students to handle devices and have social contacts or perform other activities.</w:t>
      </w:r>
    </w:p>
    <w:p w14:paraId="7395EF87" w14:textId="77777777" w:rsidR="003547DE" w:rsidRPr="00104252" w:rsidRDefault="003547DE" w:rsidP="00104252">
      <w:pPr>
        <w:pStyle w:val="ListParagraph"/>
        <w:numPr>
          <w:ilvl w:val="0"/>
          <w:numId w:val="84"/>
        </w:numPr>
        <w:spacing w:before="100" w:beforeAutospacing="1" w:after="100" w:afterAutospacing="1" w:line="240" w:lineRule="auto"/>
        <w:outlineLvl w:val="1"/>
        <w:rPr>
          <w:rFonts w:asciiTheme="majorBidi" w:eastAsia="Times New Roman" w:hAnsiTheme="majorBidi" w:cstheme="majorBidi"/>
          <w:sz w:val="24"/>
          <w:szCs w:val="24"/>
          <w:lang w:val="en-US"/>
        </w:rPr>
      </w:pPr>
      <w:r w:rsidRPr="00104252">
        <w:rPr>
          <w:rFonts w:asciiTheme="majorBidi" w:eastAsia="Times New Roman" w:hAnsiTheme="majorBidi" w:cstheme="majorBidi"/>
          <w:sz w:val="24"/>
          <w:szCs w:val="24"/>
          <w:lang w:val="en-US"/>
        </w:rPr>
        <w:t>Encourage Reflection on Screen Use: These questions help people be more mindful of the effects of screen use—how they feel before and after indulging in screen use—may make them more thoughtful about their screen habits. It can therefore have positive effects on healthier ways of engaging with the screens.</w:t>
      </w:r>
    </w:p>
    <w:p w14:paraId="567D4BD7" w14:textId="77777777" w:rsidR="003547DE" w:rsidRPr="00104252" w:rsidRDefault="003547DE" w:rsidP="003547DE">
      <w:pPr>
        <w:spacing w:before="100" w:beforeAutospacing="1" w:after="100" w:afterAutospacing="1" w:line="240" w:lineRule="auto"/>
        <w:outlineLvl w:val="1"/>
        <w:rPr>
          <w:rFonts w:asciiTheme="majorBidi" w:eastAsia="Times New Roman" w:hAnsiTheme="majorBidi" w:cstheme="majorBidi"/>
          <w:b/>
          <w:bCs/>
          <w:sz w:val="32"/>
          <w:szCs w:val="32"/>
          <w:lang w:val="en-US"/>
        </w:rPr>
      </w:pPr>
      <w:r w:rsidRPr="00104252">
        <w:rPr>
          <w:rFonts w:asciiTheme="majorBidi" w:eastAsia="Times New Roman" w:hAnsiTheme="majorBidi" w:cstheme="majorBidi"/>
          <w:b/>
          <w:bCs/>
          <w:sz w:val="32"/>
          <w:szCs w:val="32"/>
          <w:lang w:val="en-US"/>
        </w:rPr>
        <w:t>6. Ethical Considerations</w:t>
      </w:r>
    </w:p>
    <w:p w14:paraId="089E880C" w14:textId="77777777" w:rsidR="003547DE" w:rsidRPr="00104252" w:rsidRDefault="003547DE" w:rsidP="003547DE">
      <w:pPr>
        <w:spacing w:before="100" w:beforeAutospacing="1" w:after="100" w:afterAutospacing="1" w:line="240" w:lineRule="auto"/>
        <w:outlineLvl w:val="1"/>
        <w:rPr>
          <w:rFonts w:asciiTheme="majorBidi" w:eastAsia="Times New Roman" w:hAnsiTheme="majorBidi" w:cstheme="majorBidi"/>
          <w:b/>
          <w:bCs/>
          <w:sz w:val="24"/>
          <w:szCs w:val="24"/>
          <w:lang w:val="en-US"/>
        </w:rPr>
      </w:pPr>
      <w:r w:rsidRPr="00104252">
        <w:rPr>
          <w:rFonts w:asciiTheme="majorBidi" w:eastAsia="Times New Roman" w:hAnsiTheme="majorBidi" w:cstheme="majorBidi"/>
          <w:b/>
          <w:bCs/>
          <w:sz w:val="24"/>
          <w:szCs w:val="24"/>
          <w:lang w:val="en-US"/>
        </w:rPr>
        <w:t>1. Data Integrity:</w:t>
      </w:r>
    </w:p>
    <w:p w14:paraId="5D56EC79" w14:textId="7ACDE832" w:rsidR="003547DE" w:rsidRPr="00104252" w:rsidRDefault="003547DE" w:rsidP="00104252">
      <w:pPr>
        <w:pStyle w:val="ListParagraph"/>
        <w:numPr>
          <w:ilvl w:val="0"/>
          <w:numId w:val="83"/>
        </w:numPr>
        <w:spacing w:before="100" w:beforeAutospacing="1" w:after="100" w:afterAutospacing="1" w:line="240" w:lineRule="auto"/>
        <w:outlineLvl w:val="1"/>
        <w:rPr>
          <w:rFonts w:asciiTheme="majorBidi" w:eastAsia="Times New Roman" w:hAnsiTheme="majorBidi" w:cstheme="majorBidi"/>
          <w:sz w:val="24"/>
          <w:szCs w:val="24"/>
          <w:lang w:val="en-US"/>
        </w:rPr>
      </w:pPr>
      <w:r w:rsidRPr="00104252">
        <w:rPr>
          <w:rFonts w:asciiTheme="majorBidi" w:eastAsia="Times New Roman" w:hAnsiTheme="majorBidi" w:cstheme="majorBidi"/>
          <w:sz w:val="24"/>
          <w:szCs w:val="24"/>
          <w:lang w:val="en-US"/>
        </w:rPr>
        <w:t>Preservation of Original Data: We made certain that the original dataset values of the seven variables in consideration were not changed in any way. This commitment towards data is important in order to uphold the accuracy of our findings and for enabling another study, by anyone, to be replicated if needed.</w:t>
      </w:r>
    </w:p>
    <w:p w14:paraId="6ABAC641" w14:textId="317A80AC" w:rsidR="003547DE" w:rsidRPr="00104252" w:rsidRDefault="003547DE" w:rsidP="00104252">
      <w:pPr>
        <w:pStyle w:val="ListParagraph"/>
        <w:numPr>
          <w:ilvl w:val="0"/>
          <w:numId w:val="83"/>
        </w:numPr>
        <w:spacing w:before="100" w:beforeAutospacing="1" w:after="100" w:afterAutospacing="1" w:line="240" w:lineRule="auto"/>
        <w:outlineLvl w:val="1"/>
        <w:rPr>
          <w:rFonts w:asciiTheme="majorBidi" w:eastAsia="Times New Roman" w:hAnsiTheme="majorBidi" w:cstheme="majorBidi"/>
          <w:sz w:val="24"/>
          <w:szCs w:val="24"/>
          <w:lang w:val="en-US"/>
        </w:rPr>
      </w:pPr>
      <w:r w:rsidRPr="00104252">
        <w:rPr>
          <w:rFonts w:asciiTheme="majorBidi" w:eastAsia="Times New Roman" w:hAnsiTheme="majorBidi" w:cstheme="majorBidi"/>
          <w:sz w:val="24"/>
          <w:szCs w:val="24"/>
          <w:lang w:val="en-US"/>
        </w:rPr>
        <w:t>Transparency in Data Handling: Everything done during data pre-processing, data transformation, and data examination was recorded. This means that stakeholders can see how the methods selected for use were employed and the reliability of the results produced can also easily be ascertained.</w:t>
      </w:r>
    </w:p>
    <w:p w14:paraId="1A54A5D3" w14:textId="77777777" w:rsidR="003547DE" w:rsidRPr="00104252" w:rsidRDefault="003547DE" w:rsidP="003547DE">
      <w:pPr>
        <w:spacing w:before="100" w:beforeAutospacing="1" w:after="100" w:afterAutospacing="1" w:line="240" w:lineRule="auto"/>
        <w:outlineLvl w:val="1"/>
        <w:rPr>
          <w:rFonts w:asciiTheme="majorBidi" w:eastAsia="Times New Roman" w:hAnsiTheme="majorBidi" w:cstheme="majorBidi"/>
          <w:b/>
          <w:bCs/>
          <w:sz w:val="24"/>
          <w:szCs w:val="24"/>
          <w:lang w:val="en-US"/>
        </w:rPr>
      </w:pPr>
      <w:r w:rsidRPr="00104252">
        <w:rPr>
          <w:rFonts w:asciiTheme="majorBidi" w:eastAsia="Times New Roman" w:hAnsiTheme="majorBidi" w:cstheme="majorBidi"/>
          <w:b/>
          <w:bCs/>
          <w:sz w:val="24"/>
          <w:szCs w:val="24"/>
          <w:lang w:val="en-US"/>
        </w:rPr>
        <w:t>2. Participant Confidentiality:</w:t>
      </w:r>
    </w:p>
    <w:p w14:paraId="5516A9B8" w14:textId="6D70FBC8" w:rsidR="003547DE" w:rsidRPr="00104252" w:rsidRDefault="003547DE" w:rsidP="00104252">
      <w:pPr>
        <w:pStyle w:val="ListParagraph"/>
        <w:numPr>
          <w:ilvl w:val="0"/>
          <w:numId w:val="82"/>
        </w:numPr>
        <w:spacing w:before="100" w:beforeAutospacing="1" w:after="100" w:afterAutospacing="1" w:line="240" w:lineRule="auto"/>
        <w:outlineLvl w:val="1"/>
        <w:rPr>
          <w:rFonts w:asciiTheme="majorBidi" w:eastAsia="Times New Roman" w:hAnsiTheme="majorBidi" w:cstheme="majorBidi"/>
          <w:sz w:val="24"/>
          <w:szCs w:val="24"/>
          <w:lang w:val="en-US"/>
        </w:rPr>
      </w:pPr>
      <w:r w:rsidRPr="00104252">
        <w:rPr>
          <w:rFonts w:asciiTheme="majorBidi" w:eastAsia="Times New Roman" w:hAnsiTheme="majorBidi" w:cstheme="majorBidi"/>
          <w:sz w:val="24"/>
          <w:szCs w:val="24"/>
          <w:lang w:val="en-US"/>
        </w:rPr>
        <w:t xml:space="preserve">Anonymization of Data: To avoid receipt of personally identifiable information from respondents, we put measures in place that would ensure that all participant data had been </w:t>
      </w:r>
      <w:proofErr w:type="spellStart"/>
      <w:r w:rsidRPr="00104252">
        <w:rPr>
          <w:rFonts w:asciiTheme="majorBidi" w:eastAsia="Times New Roman" w:hAnsiTheme="majorBidi" w:cstheme="majorBidi"/>
          <w:sz w:val="24"/>
          <w:szCs w:val="24"/>
          <w:lang w:val="en-US"/>
        </w:rPr>
        <w:t>anonymised</w:t>
      </w:r>
      <w:proofErr w:type="spellEnd"/>
      <w:r w:rsidRPr="00104252">
        <w:rPr>
          <w:rFonts w:asciiTheme="majorBidi" w:eastAsia="Times New Roman" w:hAnsiTheme="majorBidi" w:cstheme="majorBidi"/>
          <w:sz w:val="24"/>
          <w:szCs w:val="24"/>
          <w:lang w:val="en-US"/>
        </w:rPr>
        <w:t>. This step is important to counter act the risk associated with disclosure of participant information and to enhance trust on the study.</w:t>
      </w:r>
    </w:p>
    <w:p w14:paraId="6179CE76" w14:textId="7E0578AE" w:rsidR="003547DE" w:rsidRPr="00104252" w:rsidRDefault="003547DE" w:rsidP="00104252">
      <w:pPr>
        <w:pStyle w:val="ListParagraph"/>
        <w:numPr>
          <w:ilvl w:val="0"/>
          <w:numId w:val="82"/>
        </w:numPr>
        <w:spacing w:before="100" w:beforeAutospacing="1" w:after="100" w:afterAutospacing="1" w:line="240" w:lineRule="auto"/>
        <w:outlineLvl w:val="1"/>
        <w:rPr>
          <w:rFonts w:asciiTheme="majorBidi" w:eastAsia="Times New Roman" w:hAnsiTheme="majorBidi" w:cstheme="majorBidi"/>
          <w:sz w:val="24"/>
          <w:szCs w:val="24"/>
          <w:lang w:val="en-US"/>
        </w:rPr>
      </w:pPr>
      <w:r w:rsidRPr="00104252">
        <w:rPr>
          <w:rFonts w:asciiTheme="majorBidi" w:eastAsia="Times New Roman" w:hAnsiTheme="majorBidi" w:cstheme="majorBidi"/>
          <w:sz w:val="24"/>
          <w:szCs w:val="24"/>
          <w:lang w:val="en-US"/>
        </w:rPr>
        <w:t>Informed Consent: However, this study relied on the use of secondary data; across the research undertakings, we value informed consent. When data was being collected, we made it our responsibility to maintain ethical approval of participants and the usage of data that was collected.</w:t>
      </w:r>
    </w:p>
    <w:p w14:paraId="18F25DCF" w14:textId="77777777" w:rsidR="003547DE" w:rsidRPr="00104252" w:rsidRDefault="003547DE" w:rsidP="003547DE">
      <w:pPr>
        <w:spacing w:before="100" w:beforeAutospacing="1" w:after="100" w:afterAutospacing="1" w:line="240" w:lineRule="auto"/>
        <w:outlineLvl w:val="1"/>
        <w:rPr>
          <w:rFonts w:asciiTheme="majorBidi" w:eastAsia="Times New Roman" w:hAnsiTheme="majorBidi" w:cstheme="majorBidi"/>
          <w:b/>
          <w:bCs/>
          <w:sz w:val="24"/>
          <w:szCs w:val="24"/>
          <w:lang w:val="en-US"/>
        </w:rPr>
      </w:pPr>
      <w:r w:rsidRPr="00104252">
        <w:rPr>
          <w:rFonts w:asciiTheme="majorBidi" w:eastAsia="Times New Roman" w:hAnsiTheme="majorBidi" w:cstheme="majorBidi"/>
          <w:b/>
          <w:bCs/>
          <w:sz w:val="24"/>
          <w:szCs w:val="24"/>
          <w:lang w:val="en-US"/>
        </w:rPr>
        <w:lastRenderedPageBreak/>
        <w:t>3. Responsible Feature Engineering:</w:t>
      </w:r>
    </w:p>
    <w:p w14:paraId="62CA934C" w14:textId="250C4293" w:rsidR="003547DE" w:rsidRPr="00104252" w:rsidRDefault="003547DE" w:rsidP="003547DE">
      <w:pPr>
        <w:pStyle w:val="ListParagraph"/>
        <w:numPr>
          <w:ilvl w:val="0"/>
          <w:numId w:val="81"/>
        </w:numPr>
        <w:spacing w:before="100" w:beforeAutospacing="1" w:after="100" w:afterAutospacing="1" w:line="240" w:lineRule="auto"/>
        <w:outlineLvl w:val="1"/>
        <w:rPr>
          <w:rFonts w:asciiTheme="majorBidi" w:eastAsia="Times New Roman" w:hAnsiTheme="majorBidi" w:cstheme="majorBidi"/>
          <w:sz w:val="24"/>
          <w:szCs w:val="24"/>
          <w:lang w:val="en-US"/>
        </w:rPr>
      </w:pPr>
      <w:r w:rsidRPr="00104252">
        <w:rPr>
          <w:rFonts w:asciiTheme="majorBidi" w:eastAsia="Times New Roman" w:hAnsiTheme="majorBidi" w:cstheme="majorBidi"/>
          <w:sz w:val="24"/>
          <w:szCs w:val="24"/>
          <w:lang w:val="en-US"/>
        </w:rPr>
        <w:t>Ethical Feature Creation: While feature engineering, we were cautious not to have bias or any form of manipulative actions in the model. Some new variables were developed with the help of the data obtained while maintaining the original structure and meaningfulness of the data.</w:t>
      </w:r>
    </w:p>
    <w:p w14:paraId="41034DD3" w14:textId="072C7990" w:rsidR="003547DE" w:rsidRPr="00104252" w:rsidRDefault="003547DE" w:rsidP="00104252">
      <w:pPr>
        <w:pStyle w:val="ListParagraph"/>
        <w:numPr>
          <w:ilvl w:val="0"/>
          <w:numId w:val="81"/>
        </w:numPr>
        <w:spacing w:before="100" w:beforeAutospacing="1" w:after="100" w:afterAutospacing="1" w:line="240" w:lineRule="auto"/>
        <w:outlineLvl w:val="1"/>
        <w:rPr>
          <w:rFonts w:asciiTheme="majorBidi" w:eastAsia="Times New Roman" w:hAnsiTheme="majorBidi" w:cstheme="majorBidi"/>
          <w:sz w:val="24"/>
          <w:szCs w:val="24"/>
          <w:lang w:val="en-US"/>
        </w:rPr>
      </w:pPr>
      <w:r w:rsidRPr="00104252">
        <w:rPr>
          <w:rFonts w:asciiTheme="majorBidi" w:eastAsia="Times New Roman" w:hAnsiTheme="majorBidi" w:cstheme="majorBidi"/>
          <w:sz w:val="24"/>
          <w:szCs w:val="24"/>
          <w:lang w:val="en-US"/>
        </w:rPr>
        <w:t>Avoiding Manipulation: MG: To make sure that the data was not skewed, great care was taken with the way data was analyzed so that it would not be misleading in any way. For instance, we did not select variables that would give a positive result to only a particular hypothesis, which ensures that the paper did not have bias.</w:t>
      </w:r>
    </w:p>
    <w:p w14:paraId="075F6277" w14:textId="77777777" w:rsidR="003547DE" w:rsidRPr="00104252" w:rsidRDefault="003547DE" w:rsidP="003547DE">
      <w:pPr>
        <w:rPr>
          <w:rFonts w:asciiTheme="majorBidi" w:hAnsiTheme="majorBidi" w:cstheme="majorBidi"/>
          <w:b/>
          <w:bCs/>
          <w:sz w:val="32"/>
          <w:szCs w:val="32"/>
          <w:lang w:val="en-AU"/>
        </w:rPr>
      </w:pPr>
      <w:r w:rsidRPr="00104252">
        <w:rPr>
          <w:rFonts w:asciiTheme="majorBidi" w:hAnsiTheme="majorBidi" w:cstheme="majorBidi"/>
          <w:b/>
          <w:bCs/>
          <w:sz w:val="32"/>
          <w:szCs w:val="32"/>
          <w:lang w:val="en-AU"/>
        </w:rPr>
        <w:t>7. Future Directions</w:t>
      </w:r>
    </w:p>
    <w:p w14:paraId="52931592" w14:textId="4284DB3A" w:rsidR="003547DE" w:rsidRPr="00104252" w:rsidRDefault="003547DE" w:rsidP="003547DE">
      <w:pPr>
        <w:rPr>
          <w:rFonts w:asciiTheme="majorBidi" w:hAnsiTheme="majorBidi" w:cstheme="majorBidi"/>
          <w:b/>
          <w:bCs/>
          <w:lang w:val="en-AU"/>
        </w:rPr>
      </w:pPr>
      <w:r w:rsidRPr="00104252">
        <w:rPr>
          <w:rFonts w:asciiTheme="majorBidi" w:hAnsiTheme="majorBidi" w:cstheme="majorBidi"/>
          <w:b/>
          <w:bCs/>
          <w:lang w:val="en-AU"/>
        </w:rPr>
        <w:t>1.</w:t>
      </w:r>
      <w:r w:rsidR="00104252" w:rsidRPr="00104252">
        <w:rPr>
          <w:rFonts w:asciiTheme="majorBidi" w:hAnsiTheme="majorBidi" w:cstheme="majorBidi"/>
          <w:b/>
          <w:bCs/>
          <w:lang w:val="en-AU"/>
        </w:rPr>
        <w:t xml:space="preserve"> </w:t>
      </w:r>
      <w:r w:rsidRPr="00104252">
        <w:rPr>
          <w:rFonts w:asciiTheme="majorBidi" w:hAnsiTheme="majorBidi" w:cstheme="majorBidi"/>
          <w:b/>
          <w:bCs/>
          <w:lang w:val="en-AU"/>
        </w:rPr>
        <w:t>Demographic Variables:</w:t>
      </w:r>
    </w:p>
    <w:p w14:paraId="6FAF5595" w14:textId="76D90FA5" w:rsidR="003547DE" w:rsidRPr="00104252" w:rsidRDefault="003547DE" w:rsidP="00104252">
      <w:pPr>
        <w:pStyle w:val="ListParagraph"/>
        <w:numPr>
          <w:ilvl w:val="0"/>
          <w:numId w:val="76"/>
        </w:numPr>
        <w:rPr>
          <w:rFonts w:asciiTheme="majorBidi" w:hAnsiTheme="majorBidi" w:cstheme="majorBidi"/>
          <w:lang w:val="en-AU"/>
        </w:rPr>
      </w:pPr>
      <w:r w:rsidRPr="00104252">
        <w:rPr>
          <w:rFonts w:asciiTheme="majorBidi" w:hAnsiTheme="majorBidi" w:cstheme="majorBidi"/>
          <w:lang w:val="en-AU"/>
        </w:rPr>
        <w:t>Investigating how factors such as age, gender, and socioeconomic status moderate the relationship between screen time and well-being. For example, younger individuals may be more susceptible to the negative effects of excessive screen time compared to older adults. Similarly, those from lower socioeconomic backgrounds might experience different stressors related to screen use and access to technology.</w:t>
      </w:r>
    </w:p>
    <w:p w14:paraId="34732346" w14:textId="6831302C" w:rsidR="003547DE" w:rsidRPr="00104252" w:rsidRDefault="00401BDF" w:rsidP="003547DE">
      <w:pPr>
        <w:rPr>
          <w:rFonts w:asciiTheme="majorBidi" w:hAnsiTheme="majorBidi" w:cstheme="majorBidi"/>
          <w:b/>
          <w:bCs/>
          <w:lang w:val="en-AU"/>
        </w:rPr>
      </w:pPr>
      <w:r>
        <w:rPr>
          <w:rFonts w:asciiTheme="majorBidi" w:hAnsiTheme="majorBidi" w:cstheme="majorBidi"/>
          <w:b/>
          <w:bCs/>
          <w:lang w:val="en-AU"/>
        </w:rPr>
        <w:t>1</w:t>
      </w:r>
      <w:r w:rsidR="003547DE" w:rsidRPr="00104252">
        <w:rPr>
          <w:rFonts w:asciiTheme="majorBidi" w:hAnsiTheme="majorBidi" w:cstheme="majorBidi"/>
          <w:b/>
          <w:bCs/>
          <w:lang w:val="en-AU"/>
        </w:rPr>
        <w:t>.</w:t>
      </w:r>
      <w:r w:rsidR="00104252" w:rsidRPr="00104252">
        <w:rPr>
          <w:rFonts w:asciiTheme="majorBidi" w:hAnsiTheme="majorBidi" w:cstheme="majorBidi"/>
          <w:b/>
          <w:bCs/>
          <w:lang w:val="en-AU"/>
        </w:rPr>
        <w:t xml:space="preserve"> </w:t>
      </w:r>
      <w:r w:rsidR="003547DE" w:rsidRPr="00104252">
        <w:rPr>
          <w:rFonts w:asciiTheme="majorBidi" w:hAnsiTheme="majorBidi" w:cstheme="majorBidi"/>
          <w:b/>
          <w:bCs/>
          <w:lang w:val="en-AU"/>
        </w:rPr>
        <w:t>Psychological Variables:</w:t>
      </w:r>
    </w:p>
    <w:p w14:paraId="0C27866C" w14:textId="46F797F6" w:rsidR="003547DE" w:rsidRPr="00104252" w:rsidRDefault="003547DE" w:rsidP="00104252">
      <w:pPr>
        <w:pStyle w:val="ListParagraph"/>
        <w:numPr>
          <w:ilvl w:val="0"/>
          <w:numId w:val="75"/>
        </w:numPr>
        <w:rPr>
          <w:rFonts w:asciiTheme="majorBidi" w:hAnsiTheme="majorBidi" w:cstheme="majorBidi"/>
          <w:lang w:val="en-AU"/>
        </w:rPr>
      </w:pPr>
      <w:r w:rsidRPr="00104252">
        <w:rPr>
          <w:rFonts w:asciiTheme="majorBidi" w:hAnsiTheme="majorBidi" w:cstheme="majorBidi"/>
          <w:lang w:val="en-AU"/>
        </w:rPr>
        <w:t xml:space="preserve">Future studies could delve into psychological variables such as personality traits, mental health status, and coping mechanisms. Knowing how these factors modulate the screen time can help explain why some people are immune or more susceptible to screen time adversaries </w:t>
      </w:r>
    </w:p>
    <w:p w14:paraId="3D3FB6A8" w14:textId="5AED1D42" w:rsidR="00F7207E" w:rsidRPr="00F7207E" w:rsidRDefault="00401BDF" w:rsidP="00F7207E">
      <w:pPr>
        <w:rPr>
          <w:rFonts w:asciiTheme="majorBidi" w:hAnsiTheme="majorBidi" w:cstheme="majorBidi"/>
          <w:b/>
          <w:bCs/>
          <w:lang w:val="en-AU"/>
        </w:rPr>
      </w:pPr>
      <w:r>
        <w:rPr>
          <w:rFonts w:asciiTheme="majorBidi" w:hAnsiTheme="majorBidi" w:cstheme="majorBidi"/>
          <w:b/>
          <w:bCs/>
          <w:lang w:val="en-AU"/>
        </w:rPr>
        <w:t>2</w:t>
      </w:r>
      <w:r w:rsidR="00F7207E" w:rsidRPr="00F7207E">
        <w:rPr>
          <w:rFonts w:asciiTheme="majorBidi" w:hAnsiTheme="majorBidi" w:cstheme="majorBidi"/>
          <w:b/>
          <w:bCs/>
          <w:lang w:val="en-AU"/>
        </w:rPr>
        <w:t>.</w:t>
      </w:r>
      <w:r w:rsidR="00F7207E">
        <w:rPr>
          <w:rFonts w:asciiTheme="majorBidi" w:hAnsiTheme="majorBidi" w:cstheme="majorBidi"/>
          <w:b/>
          <w:bCs/>
          <w:lang w:val="en-AU"/>
        </w:rPr>
        <w:t xml:space="preserve"> </w:t>
      </w:r>
      <w:r w:rsidR="00F7207E" w:rsidRPr="00F7207E">
        <w:rPr>
          <w:rFonts w:asciiTheme="majorBidi" w:hAnsiTheme="majorBidi" w:cstheme="majorBidi"/>
          <w:b/>
          <w:bCs/>
          <w:lang w:val="en-AU"/>
        </w:rPr>
        <w:t>Types of Screen time</w:t>
      </w:r>
    </w:p>
    <w:p w14:paraId="01C46F7F" w14:textId="2BD6416F" w:rsidR="00F7207E" w:rsidRPr="00F7207E" w:rsidRDefault="00F7207E" w:rsidP="00F7207E">
      <w:pPr>
        <w:pStyle w:val="ListParagraph"/>
        <w:numPr>
          <w:ilvl w:val="0"/>
          <w:numId w:val="68"/>
        </w:numPr>
        <w:rPr>
          <w:rFonts w:asciiTheme="majorBidi" w:hAnsiTheme="majorBidi" w:cstheme="majorBidi"/>
          <w:lang w:val="en-AU"/>
        </w:rPr>
      </w:pPr>
      <w:r w:rsidRPr="00F7207E">
        <w:rPr>
          <w:rFonts w:asciiTheme="majorBidi" w:hAnsiTheme="majorBidi" w:cstheme="majorBidi"/>
          <w:lang w:val="en-AU"/>
        </w:rPr>
        <w:t>Further research about the impact of Internet social relationships (such as using social networks) on the quality of life is needed., such as educational versus recreational use. Investigating the content consumed during screen time (e.g., violent video games vs. educational programs) could yield valuable insights into how different screen interactions impact well-being.</w:t>
      </w:r>
    </w:p>
    <w:p w14:paraId="67F613A1" w14:textId="363850FD" w:rsidR="00F7207E" w:rsidRPr="00F7207E" w:rsidRDefault="00401BDF" w:rsidP="00F7207E">
      <w:pPr>
        <w:rPr>
          <w:rFonts w:asciiTheme="majorBidi" w:hAnsiTheme="majorBidi" w:cstheme="majorBidi"/>
          <w:b/>
          <w:bCs/>
          <w:lang w:val="en-AU"/>
        </w:rPr>
      </w:pPr>
      <w:r>
        <w:rPr>
          <w:rFonts w:asciiTheme="majorBidi" w:hAnsiTheme="majorBidi" w:cstheme="majorBidi"/>
          <w:b/>
          <w:bCs/>
          <w:lang w:val="en-AU"/>
        </w:rPr>
        <w:t>3</w:t>
      </w:r>
      <w:r w:rsidR="00F7207E" w:rsidRPr="00F7207E">
        <w:rPr>
          <w:rFonts w:asciiTheme="majorBidi" w:hAnsiTheme="majorBidi" w:cstheme="majorBidi"/>
          <w:b/>
          <w:bCs/>
          <w:lang w:val="en-AU"/>
        </w:rPr>
        <w:t>. Longitudinal Studies:</w:t>
      </w:r>
    </w:p>
    <w:p w14:paraId="665C060B" w14:textId="516CEF73" w:rsidR="00F7207E" w:rsidRPr="00F7207E" w:rsidRDefault="00F7207E" w:rsidP="00F7207E">
      <w:pPr>
        <w:pStyle w:val="ListParagraph"/>
        <w:numPr>
          <w:ilvl w:val="0"/>
          <w:numId w:val="67"/>
        </w:numPr>
        <w:rPr>
          <w:rFonts w:asciiTheme="majorBidi" w:hAnsiTheme="majorBidi" w:cstheme="majorBidi"/>
          <w:lang w:val="en-AU"/>
        </w:rPr>
      </w:pPr>
      <w:r w:rsidRPr="00F7207E">
        <w:rPr>
          <w:rFonts w:asciiTheme="majorBidi" w:hAnsiTheme="majorBidi" w:cstheme="majorBidi"/>
          <w:lang w:val="en-AU"/>
        </w:rPr>
        <w:t>Conducting longitudinal studies would be beneficial to observe changes over time in screen time usage and its long-term effects on mental health. Such studies can track individuals as they transition through different life stages, providing a clearer picture of how screen time influences well-being across the lifespan.</w:t>
      </w:r>
    </w:p>
    <w:p w14:paraId="54C0C22E" w14:textId="1DAB0D74" w:rsidR="00F7207E" w:rsidRPr="00F7207E" w:rsidRDefault="00401BDF" w:rsidP="00F7207E">
      <w:pPr>
        <w:rPr>
          <w:rFonts w:asciiTheme="majorBidi" w:hAnsiTheme="majorBidi" w:cstheme="majorBidi"/>
          <w:b/>
          <w:bCs/>
          <w:lang w:val="en-AU"/>
        </w:rPr>
      </w:pPr>
      <w:r>
        <w:rPr>
          <w:rFonts w:asciiTheme="majorBidi" w:hAnsiTheme="majorBidi" w:cstheme="majorBidi"/>
          <w:b/>
          <w:bCs/>
          <w:lang w:val="en-AU"/>
        </w:rPr>
        <w:t>4</w:t>
      </w:r>
      <w:r w:rsidR="00F7207E" w:rsidRPr="00F7207E">
        <w:rPr>
          <w:rFonts w:asciiTheme="majorBidi" w:hAnsiTheme="majorBidi" w:cstheme="majorBidi"/>
          <w:b/>
          <w:bCs/>
          <w:lang w:val="en-AU"/>
        </w:rPr>
        <w:t>. Technological Advances:</w:t>
      </w:r>
    </w:p>
    <w:p w14:paraId="01E63914" w14:textId="5E000155" w:rsidR="00F7207E" w:rsidRPr="00F7207E" w:rsidRDefault="00F7207E" w:rsidP="00F7207E">
      <w:pPr>
        <w:pStyle w:val="ListParagraph"/>
        <w:numPr>
          <w:ilvl w:val="0"/>
          <w:numId w:val="66"/>
        </w:numPr>
        <w:rPr>
          <w:rFonts w:asciiTheme="majorBidi" w:hAnsiTheme="majorBidi" w:cstheme="majorBidi"/>
          <w:lang w:val="en-AU"/>
        </w:rPr>
      </w:pPr>
      <w:r w:rsidRPr="00F7207E">
        <w:rPr>
          <w:rFonts w:asciiTheme="majorBidi" w:hAnsiTheme="majorBidi" w:cstheme="majorBidi"/>
          <w:lang w:val="en-AU"/>
        </w:rPr>
        <w:t>As technology continues to evolve, future research should consider the impact of emerging technologies (e.g., virtual reality, augmented reality) on screen time and well-being. Understanding how these technologies shape user experiences can inform guidelines for healthy usage.</w:t>
      </w:r>
    </w:p>
    <w:p w14:paraId="24610B14" w14:textId="11EA2BC7" w:rsidR="00F7207E" w:rsidRPr="00F7207E" w:rsidRDefault="00401BDF" w:rsidP="00F7207E">
      <w:pPr>
        <w:rPr>
          <w:rFonts w:asciiTheme="majorBidi" w:hAnsiTheme="majorBidi" w:cstheme="majorBidi"/>
          <w:b/>
          <w:bCs/>
          <w:lang w:val="en-AU"/>
        </w:rPr>
      </w:pPr>
      <w:r>
        <w:rPr>
          <w:rFonts w:asciiTheme="majorBidi" w:hAnsiTheme="majorBidi" w:cstheme="majorBidi"/>
          <w:b/>
          <w:bCs/>
          <w:lang w:val="en-AU"/>
        </w:rPr>
        <w:t>5</w:t>
      </w:r>
      <w:r w:rsidR="00F7207E">
        <w:rPr>
          <w:rFonts w:asciiTheme="majorBidi" w:hAnsiTheme="majorBidi" w:cstheme="majorBidi"/>
          <w:b/>
          <w:bCs/>
          <w:lang w:val="en-AU"/>
        </w:rPr>
        <w:t xml:space="preserve">. </w:t>
      </w:r>
      <w:r w:rsidR="00F7207E" w:rsidRPr="00F7207E">
        <w:rPr>
          <w:rFonts w:asciiTheme="majorBidi" w:hAnsiTheme="majorBidi" w:cstheme="majorBidi"/>
          <w:b/>
          <w:bCs/>
          <w:lang w:val="en-AU"/>
        </w:rPr>
        <w:t>Mental Health Outcomes</w:t>
      </w:r>
    </w:p>
    <w:p w14:paraId="5B9AE937" w14:textId="0A9AA2DC" w:rsidR="003547DE" w:rsidRPr="004F5751" w:rsidRDefault="00F7207E" w:rsidP="00BD1E93">
      <w:pPr>
        <w:pStyle w:val="ListParagraph"/>
        <w:numPr>
          <w:ilvl w:val="0"/>
          <w:numId w:val="64"/>
        </w:numPr>
        <w:rPr>
          <w:rFonts w:asciiTheme="majorBidi" w:hAnsiTheme="majorBidi" w:cstheme="majorBidi"/>
          <w:lang w:val="en-AU"/>
        </w:rPr>
      </w:pPr>
      <w:r w:rsidRPr="00F7207E">
        <w:rPr>
          <w:rFonts w:asciiTheme="majorBidi" w:hAnsiTheme="majorBidi" w:cstheme="majorBidi"/>
          <w:lang w:val="en-AU"/>
        </w:rPr>
        <w:t>Finally, future research should expand to investigate specific mental health outcomes associated with screen time, such as anxiety, depression, and stress. Researchers that want to plan specific screen time interventions related to these outputs can be determined if some patterns of screen time are connected to these outcomes.</w:t>
      </w:r>
    </w:p>
    <w:p w14:paraId="503D7929" w14:textId="4ECF1C24" w:rsidR="00BD1E93" w:rsidRDefault="00BD1E93" w:rsidP="00BD1E93">
      <w:pPr>
        <w:rPr>
          <w:rFonts w:asciiTheme="majorBidi" w:hAnsiTheme="majorBidi" w:cstheme="majorBidi"/>
          <w:b/>
          <w:bCs/>
          <w:sz w:val="36"/>
          <w:szCs w:val="36"/>
        </w:rPr>
      </w:pPr>
      <w:r w:rsidRPr="00BD1E93">
        <w:rPr>
          <w:rFonts w:asciiTheme="majorBidi" w:hAnsiTheme="majorBidi" w:cstheme="majorBidi"/>
          <w:b/>
          <w:bCs/>
          <w:sz w:val="36"/>
          <w:szCs w:val="36"/>
        </w:rPr>
        <w:lastRenderedPageBreak/>
        <w:t>8. References</w:t>
      </w:r>
    </w:p>
    <w:p w14:paraId="0C398CC0" w14:textId="77777777" w:rsidR="00B65A34" w:rsidRPr="00BD1E93" w:rsidRDefault="00B65A34" w:rsidP="00BD1E93">
      <w:pPr>
        <w:rPr>
          <w:rFonts w:asciiTheme="majorBidi" w:hAnsiTheme="majorBidi" w:cstheme="majorBidi"/>
          <w:b/>
          <w:bCs/>
          <w:sz w:val="36"/>
          <w:szCs w:val="36"/>
        </w:rPr>
      </w:pPr>
    </w:p>
    <w:p w14:paraId="6C5C44F7" w14:textId="7CF1BF6A" w:rsidR="00BD1E93" w:rsidRPr="007E2A1F" w:rsidRDefault="00BD1E93" w:rsidP="007E2A1F">
      <w:pPr>
        <w:pStyle w:val="ListParagraph"/>
        <w:numPr>
          <w:ilvl w:val="0"/>
          <w:numId w:val="62"/>
        </w:numPr>
        <w:rPr>
          <w:rFonts w:asciiTheme="majorBidi" w:hAnsiTheme="majorBidi" w:cstheme="majorBidi"/>
        </w:rPr>
      </w:pPr>
      <w:r w:rsidRPr="007E2A1F">
        <w:rPr>
          <w:rFonts w:asciiTheme="majorBidi" w:hAnsiTheme="majorBidi" w:cstheme="majorBidi"/>
        </w:rPr>
        <w:t xml:space="preserve">Anderson, C. A., &amp; Dill, K. E. (2000). Video games and aggressive thoughts, feelings, and </w:t>
      </w:r>
      <w:proofErr w:type="spellStart"/>
      <w:r w:rsidRPr="007E2A1F">
        <w:rPr>
          <w:rFonts w:asciiTheme="majorBidi" w:hAnsiTheme="majorBidi" w:cstheme="majorBidi"/>
        </w:rPr>
        <w:t>behavior</w:t>
      </w:r>
      <w:proofErr w:type="spellEnd"/>
      <w:r w:rsidRPr="007E2A1F">
        <w:rPr>
          <w:rFonts w:asciiTheme="majorBidi" w:hAnsiTheme="majorBidi" w:cstheme="majorBidi"/>
        </w:rPr>
        <w:t xml:space="preserve"> in the laboratory and in life. *Journal of Personality and Social Psychology, 78*(4), 772-790.</w:t>
      </w:r>
    </w:p>
    <w:p w14:paraId="5761DE59" w14:textId="2EC59444" w:rsidR="00BD1E93" w:rsidRPr="007E2A1F" w:rsidRDefault="00BD1E93" w:rsidP="007E2A1F">
      <w:pPr>
        <w:pStyle w:val="ListParagraph"/>
        <w:numPr>
          <w:ilvl w:val="0"/>
          <w:numId w:val="62"/>
        </w:numPr>
        <w:rPr>
          <w:rFonts w:asciiTheme="majorBidi" w:hAnsiTheme="majorBidi" w:cstheme="majorBidi"/>
        </w:rPr>
      </w:pPr>
      <w:r w:rsidRPr="007E2A1F">
        <w:rPr>
          <w:rFonts w:asciiTheme="majorBidi" w:hAnsiTheme="majorBidi" w:cstheme="majorBidi"/>
        </w:rPr>
        <w:t xml:space="preserve">Baker, D. A., &amp; Oswald, D. (2010). Feelings of boredom and social anxiety: The role of online gaming. *Cyberpsychology, </w:t>
      </w:r>
      <w:proofErr w:type="spellStart"/>
      <w:r w:rsidRPr="007E2A1F">
        <w:rPr>
          <w:rFonts w:asciiTheme="majorBidi" w:hAnsiTheme="majorBidi" w:cstheme="majorBidi"/>
        </w:rPr>
        <w:t>Behavior</w:t>
      </w:r>
      <w:proofErr w:type="spellEnd"/>
      <w:r w:rsidRPr="007E2A1F">
        <w:rPr>
          <w:rFonts w:asciiTheme="majorBidi" w:hAnsiTheme="majorBidi" w:cstheme="majorBidi"/>
        </w:rPr>
        <w:t>, and Social Networking, 13*(3), 287-290.</w:t>
      </w:r>
    </w:p>
    <w:p w14:paraId="546313F1" w14:textId="0BD55BEB" w:rsidR="00BD1E93" w:rsidRPr="007E2A1F" w:rsidRDefault="00BD1E93" w:rsidP="007E2A1F">
      <w:pPr>
        <w:pStyle w:val="ListParagraph"/>
        <w:numPr>
          <w:ilvl w:val="0"/>
          <w:numId w:val="62"/>
        </w:numPr>
        <w:rPr>
          <w:rFonts w:asciiTheme="majorBidi" w:hAnsiTheme="majorBidi" w:cstheme="majorBidi"/>
        </w:rPr>
      </w:pPr>
      <w:r w:rsidRPr="007E2A1F">
        <w:rPr>
          <w:rFonts w:asciiTheme="majorBidi" w:hAnsiTheme="majorBidi" w:cstheme="majorBidi"/>
        </w:rPr>
        <w:t>Bandura, A. (1997). *Self-efficacy: The exercise of control*. New York: W.H. Freeman.</w:t>
      </w:r>
    </w:p>
    <w:p w14:paraId="557D0732" w14:textId="064F9A66" w:rsidR="00BD1E93" w:rsidRPr="007E2A1F" w:rsidRDefault="00BD1E93" w:rsidP="007E2A1F">
      <w:pPr>
        <w:pStyle w:val="ListParagraph"/>
        <w:numPr>
          <w:ilvl w:val="0"/>
          <w:numId w:val="62"/>
        </w:numPr>
        <w:rPr>
          <w:rFonts w:asciiTheme="majorBidi" w:hAnsiTheme="majorBidi" w:cstheme="majorBidi"/>
        </w:rPr>
      </w:pPr>
      <w:r w:rsidRPr="007E2A1F">
        <w:rPr>
          <w:rFonts w:asciiTheme="majorBidi" w:hAnsiTheme="majorBidi" w:cstheme="majorBidi"/>
        </w:rPr>
        <w:t>Gentile, D. A., &amp; Gentile, J. R. (2008). Violent video games as exemplary teachers: A conceptual analysis. *Journal of Youth and Adolescence, 37*(2), 127-141.</w:t>
      </w:r>
    </w:p>
    <w:p w14:paraId="1EE19780" w14:textId="53884289" w:rsidR="00BD1E93" w:rsidRPr="007E2A1F" w:rsidRDefault="00BD1E93" w:rsidP="007E2A1F">
      <w:pPr>
        <w:pStyle w:val="ListParagraph"/>
        <w:numPr>
          <w:ilvl w:val="0"/>
          <w:numId w:val="62"/>
        </w:numPr>
        <w:rPr>
          <w:rFonts w:asciiTheme="majorBidi" w:hAnsiTheme="majorBidi" w:cstheme="majorBidi"/>
        </w:rPr>
      </w:pPr>
      <w:r w:rsidRPr="007E2A1F">
        <w:rPr>
          <w:rFonts w:asciiTheme="majorBidi" w:hAnsiTheme="majorBidi" w:cstheme="majorBidi"/>
        </w:rPr>
        <w:t>Griffiths, M. D. (2005). A 'components' model of addiction within a biopsychosocial framework. *Journal of Substance Use, 10*(4), 191-197.</w:t>
      </w:r>
    </w:p>
    <w:p w14:paraId="284B7786" w14:textId="6D7E1620" w:rsidR="00BD1E93" w:rsidRPr="007E2A1F" w:rsidRDefault="00BD1E93" w:rsidP="007E2A1F">
      <w:pPr>
        <w:pStyle w:val="ListParagraph"/>
        <w:numPr>
          <w:ilvl w:val="0"/>
          <w:numId w:val="62"/>
        </w:numPr>
        <w:rPr>
          <w:rFonts w:asciiTheme="majorBidi" w:hAnsiTheme="majorBidi" w:cstheme="majorBidi"/>
        </w:rPr>
      </w:pPr>
      <w:r w:rsidRPr="007E2A1F">
        <w:rPr>
          <w:rFonts w:asciiTheme="majorBidi" w:hAnsiTheme="majorBidi" w:cstheme="majorBidi"/>
        </w:rPr>
        <w:t>Przybylski, A. K., &amp; Weinstein, N. (2019). Digital screen time limits and young children's psychological well-being: Evidence from a population-based study. *Child Development, 90*(1), e56-e66.</w:t>
      </w:r>
    </w:p>
    <w:p w14:paraId="7C1969E6" w14:textId="33862961" w:rsidR="00BD1E93" w:rsidRPr="007E2A1F" w:rsidRDefault="00BD1E93" w:rsidP="007E2A1F">
      <w:pPr>
        <w:pStyle w:val="ListParagraph"/>
        <w:numPr>
          <w:ilvl w:val="0"/>
          <w:numId w:val="62"/>
        </w:numPr>
        <w:rPr>
          <w:rFonts w:asciiTheme="majorBidi" w:hAnsiTheme="majorBidi" w:cstheme="majorBidi"/>
        </w:rPr>
      </w:pPr>
      <w:r w:rsidRPr="007E2A1F">
        <w:rPr>
          <w:rFonts w:asciiTheme="majorBidi" w:hAnsiTheme="majorBidi" w:cstheme="majorBidi"/>
        </w:rPr>
        <w:t>Przybylski, A. K., &amp; Weinstein, N. (2020). The impacts of screen time on well-being: Evidence from the UK. *PLOS ONE, 15*(6), e0233830.</w:t>
      </w:r>
    </w:p>
    <w:p w14:paraId="10F20B92" w14:textId="42C13905" w:rsidR="00BD1E93" w:rsidRPr="007E2A1F" w:rsidRDefault="00BD1E93" w:rsidP="007E2A1F">
      <w:pPr>
        <w:pStyle w:val="ListParagraph"/>
        <w:numPr>
          <w:ilvl w:val="0"/>
          <w:numId w:val="62"/>
        </w:numPr>
        <w:rPr>
          <w:rFonts w:asciiTheme="majorBidi" w:hAnsiTheme="majorBidi" w:cstheme="majorBidi"/>
        </w:rPr>
      </w:pPr>
      <w:r w:rsidRPr="007E2A1F">
        <w:rPr>
          <w:rFonts w:asciiTheme="majorBidi" w:hAnsiTheme="majorBidi" w:cstheme="majorBidi"/>
        </w:rPr>
        <w:t>Rosen, L. D., &amp; Lim, AF. (2011). Media use and the adolescent: The importance of context. *Adolescence, 46*(1), 25-43.</w:t>
      </w:r>
    </w:p>
    <w:p w14:paraId="4F926C73" w14:textId="18B14B39" w:rsidR="00BD1E93" w:rsidRPr="007E2A1F" w:rsidRDefault="00BD1E93" w:rsidP="007E2A1F">
      <w:pPr>
        <w:pStyle w:val="ListParagraph"/>
        <w:numPr>
          <w:ilvl w:val="0"/>
          <w:numId w:val="62"/>
        </w:numPr>
        <w:rPr>
          <w:rFonts w:asciiTheme="majorBidi" w:hAnsiTheme="majorBidi" w:cstheme="majorBidi"/>
        </w:rPr>
      </w:pPr>
      <w:r w:rsidRPr="007E2A1F">
        <w:rPr>
          <w:rFonts w:asciiTheme="majorBidi" w:hAnsiTheme="majorBidi" w:cstheme="majorBidi"/>
        </w:rPr>
        <w:t>Twenge, J. M., &amp; Campbell, W. K. (2018). Media use is linked to lower psychological well-being among children and adolescents: Evidence from a population-based study. *Emotion, 18*(5), 761-769.</w:t>
      </w:r>
    </w:p>
    <w:p w14:paraId="15361CD0" w14:textId="62F68F90" w:rsidR="00BD1E93" w:rsidRPr="007E2A1F" w:rsidRDefault="00BD1E93" w:rsidP="007E2A1F">
      <w:pPr>
        <w:pStyle w:val="ListParagraph"/>
        <w:numPr>
          <w:ilvl w:val="0"/>
          <w:numId w:val="62"/>
        </w:numPr>
        <w:rPr>
          <w:rFonts w:asciiTheme="majorBidi" w:hAnsiTheme="majorBidi" w:cstheme="majorBidi"/>
        </w:rPr>
      </w:pPr>
      <w:r w:rsidRPr="007E2A1F">
        <w:rPr>
          <w:rFonts w:asciiTheme="majorBidi" w:hAnsiTheme="majorBidi" w:cstheme="majorBidi"/>
        </w:rPr>
        <w:t xml:space="preserve">Vannucci, A., &amp; Flannery, K. M. (2018). Problematic internet use and social anxiety in adolescents: The mediating role of social support. *Computers in Human </w:t>
      </w:r>
      <w:proofErr w:type="spellStart"/>
      <w:r w:rsidRPr="007E2A1F">
        <w:rPr>
          <w:rFonts w:asciiTheme="majorBidi" w:hAnsiTheme="majorBidi" w:cstheme="majorBidi"/>
        </w:rPr>
        <w:t>Behavior</w:t>
      </w:r>
      <w:proofErr w:type="spellEnd"/>
      <w:r w:rsidRPr="007E2A1F">
        <w:rPr>
          <w:rFonts w:asciiTheme="majorBidi" w:hAnsiTheme="majorBidi" w:cstheme="majorBidi"/>
        </w:rPr>
        <w:t>, 86*, 159-166.</w:t>
      </w:r>
    </w:p>
    <w:p w14:paraId="7D0C3B9C" w14:textId="5991F059" w:rsidR="00BD1E93" w:rsidRPr="007E2A1F" w:rsidRDefault="00BD1E93" w:rsidP="007E2A1F">
      <w:pPr>
        <w:pStyle w:val="ListParagraph"/>
        <w:numPr>
          <w:ilvl w:val="0"/>
          <w:numId w:val="62"/>
        </w:numPr>
        <w:rPr>
          <w:rFonts w:asciiTheme="majorBidi" w:hAnsiTheme="majorBidi" w:cstheme="majorBidi"/>
        </w:rPr>
      </w:pPr>
      <w:r w:rsidRPr="007E2A1F">
        <w:rPr>
          <w:rFonts w:asciiTheme="majorBidi" w:hAnsiTheme="majorBidi" w:cstheme="majorBidi"/>
        </w:rPr>
        <w:t>Valkenburg, P. M., &amp; Peter, J. (2011). Online communication among adolescents: An integrated model of its attraction, opportunities, and risks. *Journal of Adolescent Health, 48*(2), 121-127.</w:t>
      </w:r>
    </w:p>
    <w:p w14:paraId="649341A5" w14:textId="15E73F8D" w:rsidR="00BD1E93" w:rsidRPr="007E2A1F" w:rsidRDefault="00BD1E93" w:rsidP="00BD1E93">
      <w:pPr>
        <w:pStyle w:val="ListParagraph"/>
        <w:numPr>
          <w:ilvl w:val="0"/>
          <w:numId w:val="62"/>
        </w:numPr>
        <w:rPr>
          <w:rFonts w:asciiTheme="majorBidi" w:hAnsiTheme="majorBidi" w:cstheme="majorBidi"/>
        </w:rPr>
      </w:pPr>
      <w:r w:rsidRPr="007E2A1F">
        <w:rPr>
          <w:rFonts w:asciiTheme="majorBidi" w:hAnsiTheme="majorBidi" w:cstheme="majorBidi"/>
        </w:rPr>
        <w:t xml:space="preserve">McDaniel, B. T., &amp; </w:t>
      </w:r>
      <w:proofErr w:type="spellStart"/>
      <w:r w:rsidRPr="007E2A1F">
        <w:rPr>
          <w:rFonts w:asciiTheme="majorBidi" w:hAnsiTheme="majorBidi" w:cstheme="majorBidi"/>
        </w:rPr>
        <w:t>Radesky</w:t>
      </w:r>
      <w:proofErr w:type="spellEnd"/>
      <w:r w:rsidRPr="007E2A1F">
        <w:rPr>
          <w:rFonts w:asciiTheme="majorBidi" w:hAnsiTheme="majorBidi" w:cstheme="majorBidi"/>
        </w:rPr>
        <w:t xml:space="preserve">, J. (2018). </w:t>
      </w:r>
      <w:proofErr w:type="spellStart"/>
      <w:r w:rsidRPr="007E2A1F">
        <w:rPr>
          <w:rFonts w:asciiTheme="majorBidi" w:hAnsiTheme="majorBidi" w:cstheme="majorBidi"/>
        </w:rPr>
        <w:t>Technoference</w:t>
      </w:r>
      <w:proofErr w:type="spellEnd"/>
      <w:r w:rsidRPr="007E2A1F">
        <w:rPr>
          <w:rFonts w:asciiTheme="majorBidi" w:hAnsiTheme="majorBidi" w:cstheme="majorBidi"/>
        </w:rPr>
        <w:t xml:space="preserve">: Parent distraction with technology and child </w:t>
      </w:r>
      <w:proofErr w:type="spellStart"/>
      <w:r w:rsidRPr="007E2A1F">
        <w:rPr>
          <w:rFonts w:asciiTheme="majorBidi" w:hAnsiTheme="majorBidi" w:cstheme="majorBidi"/>
        </w:rPr>
        <w:t>behavioral</w:t>
      </w:r>
      <w:proofErr w:type="spellEnd"/>
      <w:r w:rsidRPr="007E2A1F">
        <w:rPr>
          <w:rFonts w:asciiTheme="majorBidi" w:hAnsiTheme="majorBidi" w:cstheme="majorBidi"/>
        </w:rPr>
        <w:t xml:space="preserve"> problems. *</w:t>
      </w:r>
      <w:proofErr w:type="spellStart"/>
      <w:r w:rsidRPr="007E2A1F">
        <w:rPr>
          <w:rFonts w:asciiTheme="majorBidi" w:hAnsiTheme="majorBidi" w:cstheme="majorBidi"/>
        </w:rPr>
        <w:t>Pediatrics</w:t>
      </w:r>
      <w:proofErr w:type="spellEnd"/>
      <w:r w:rsidRPr="007E2A1F">
        <w:rPr>
          <w:rFonts w:asciiTheme="majorBidi" w:hAnsiTheme="majorBidi" w:cstheme="majorBidi"/>
        </w:rPr>
        <w:t>, 140*(2), e20193921.</w:t>
      </w:r>
    </w:p>
    <w:p w14:paraId="3E8DDD28" w14:textId="09C73F85" w:rsidR="00BD1E93" w:rsidRPr="007E2A1F" w:rsidRDefault="00BD1E93" w:rsidP="007E2A1F">
      <w:pPr>
        <w:pStyle w:val="ListParagraph"/>
        <w:numPr>
          <w:ilvl w:val="0"/>
          <w:numId w:val="62"/>
        </w:numPr>
        <w:rPr>
          <w:rFonts w:asciiTheme="majorBidi" w:hAnsiTheme="majorBidi" w:cstheme="majorBidi"/>
        </w:rPr>
      </w:pPr>
      <w:proofErr w:type="spellStart"/>
      <w:r w:rsidRPr="007E2A1F">
        <w:rPr>
          <w:rFonts w:asciiTheme="majorBidi" w:hAnsiTheme="majorBidi" w:cstheme="majorBidi"/>
        </w:rPr>
        <w:t>Stronge</w:t>
      </w:r>
      <w:proofErr w:type="spellEnd"/>
      <w:r w:rsidRPr="007E2A1F">
        <w:rPr>
          <w:rFonts w:asciiTheme="majorBidi" w:hAnsiTheme="majorBidi" w:cstheme="majorBidi"/>
        </w:rPr>
        <w:t>, S., &amp; M, L. (2017). The impact of screen time on child development. *Child Development Perspectives, 11*(2), 109-113.</w:t>
      </w:r>
    </w:p>
    <w:p w14:paraId="7A94ADCC" w14:textId="371F01FD" w:rsidR="00BD1E93" w:rsidRPr="007E2A1F" w:rsidRDefault="00BD1E93" w:rsidP="007E2A1F">
      <w:pPr>
        <w:pStyle w:val="ListParagraph"/>
        <w:numPr>
          <w:ilvl w:val="0"/>
          <w:numId w:val="62"/>
        </w:numPr>
        <w:rPr>
          <w:rFonts w:asciiTheme="majorBidi" w:hAnsiTheme="majorBidi" w:cstheme="majorBidi"/>
        </w:rPr>
      </w:pPr>
      <w:proofErr w:type="spellStart"/>
      <w:r w:rsidRPr="007E2A1F">
        <w:rPr>
          <w:rFonts w:asciiTheme="majorBidi" w:hAnsiTheme="majorBidi" w:cstheme="majorBidi"/>
        </w:rPr>
        <w:t>Vasalou</w:t>
      </w:r>
      <w:proofErr w:type="spellEnd"/>
      <w:r w:rsidRPr="007E2A1F">
        <w:rPr>
          <w:rFonts w:asciiTheme="majorBidi" w:hAnsiTheme="majorBidi" w:cstheme="majorBidi"/>
        </w:rPr>
        <w:t xml:space="preserve">, A., </w:t>
      </w:r>
      <w:proofErr w:type="spellStart"/>
      <w:r w:rsidRPr="007E2A1F">
        <w:rPr>
          <w:rFonts w:asciiTheme="majorBidi" w:hAnsiTheme="majorBidi" w:cstheme="majorBidi"/>
        </w:rPr>
        <w:t>Joinson</w:t>
      </w:r>
      <w:proofErr w:type="spellEnd"/>
      <w:r w:rsidRPr="007E2A1F">
        <w:rPr>
          <w:rFonts w:asciiTheme="majorBidi" w:hAnsiTheme="majorBidi" w:cstheme="majorBidi"/>
        </w:rPr>
        <w:t xml:space="preserve">, A. N., </w:t>
      </w:r>
      <w:proofErr w:type="spellStart"/>
      <w:r w:rsidRPr="007E2A1F">
        <w:rPr>
          <w:rFonts w:asciiTheme="majorBidi" w:hAnsiTheme="majorBidi" w:cstheme="majorBidi"/>
        </w:rPr>
        <w:t>Bänziger</w:t>
      </w:r>
      <w:proofErr w:type="spellEnd"/>
      <w:r w:rsidRPr="007E2A1F">
        <w:rPr>
          <w:rFonts w:asciiTheme="majorBidi" w:hAnsiTheme="majorBidi" w:cstheme="majorBidi"/>
        </w:rPr>
        <w:t xml:space="preserve">, T., </w:t>
      </w:r>
      <w:proofErr w:type="spellStart"/>
      <w:r w:rsidRPr="007E2A1F">
        <w:rPr>
          <w:rFonts w:asciiTheme="majorBidi" w:hAnsiTheme="majorBidi" w:cstheme="majorBidi"/>
        </w:rPr>
        <w:t>Bänziger</w:t>
      </w:r>
      <w:proofErr w:type="spellEnd"/>
      <w:r w:rsidRPr="007E2A1F">
        <w:rPr>
          <w:rFonts w:asciiTheme="majorBidi" w:hAnsiTheme="majorBidi" w:cstheme="majorBidi"/>
        </w:rPr>
        <w:t xml:space="preserve">, T., &amp; </w:t>
      </w:r>
      <w:proofErr w:type="spellStart"/>
      <w:r w:rsidRPr="007E2A1F">
        <w:rPr>
          <w:rFonts w:asciiTheme="majorBidi" w:hAnsiTheme="majorBidi" w:cstheme="majorBidi"/>
        </w:rPr>
        <w:t>Bänziger</w:t>
      </w:r>
      <w:proofErr w:type="spellEnd"/>
      <w:r w:rsidRPr="007E2A1F">
        <w:rPr>
          <w:rFonts w:asciiTheme="majorBidi" w:hAnsiTheme="majorBidi" w:cstheme="majorBidi"/>
        </w:rPr>
        <w:t>, T. (2008). Avatars in social media: Balancing accuracy, playfulness and embodied messages. *International Journal of Human-Computer Studies, 66*(11), 11-29.</w:t>
      </w:r>
    </w:p>
    <w:p w14:paraId="6531F982" w14:textId="223E3D07" w:rsidR="00723265" w:rsidRDefault="00BD1E93" w:rsidP="007E2A1F">
      <w:pPr>
        <w:pStyle w:val="ListParagraph"/>
        <w:numPr>
          <w:ilvl w:val="0"/>
          <w:numId w:val="62"/>
        </w:numPr>
        <w:rPr>
          <w:rFonts w:asciiTheme="majorBidi" w:hAnsiTheme="majorBidi" w:cstheme="majorBidi"/>
        </w:rPr>
      </w:pPr>
      <w:r w:rsidRPr="007E2A1F">
        <w:rPr>
          <w:rFonts w:asciiTheme="majorBidi" w:hAnsiTheme="majorBidi" w:cstheme="majorBidi"/>
        </w:rPr>
        <w:t>Wood, E., &amp; Smith, J. (2004). A content analysis of children's television: Factors associated with the portrayal of violence. *Journal of Broadcasting &amp; Electronic Media, 48*(2), 234-257.</w:t>
      </w:r>
    </w:p>
    <w:p w14:paraId="3C088688" w14:textId="77777777" w:rsidR="00CB0E59" w:rsidRDefault="00CB0E59" w:rsidP="00CB0E59">
      <w:pPr>
        <w:rPr>
          <w:rFonts w:asciiTheme="majorBidi" w:hAnsiTheme="majorBidi" w:cstheme="majorBidi"/>
        </w:rPr>
      </w:pPr>
    </w:p>
    <w:p w14:paraId="10AFD30A" w14:textId="77777777" w:rsidR="00CB0E59" w:rsidRDefault="00CB0E59" w:rsidP="00CB0E59">
      <w:pPr>
        <w:rPr>
          <w:rFonts w:asciiTheme="majorBidi" w:hAnsiTheme="majorBidi" w:cstheme="majorBidi"/>
        </w:rPr>
      </w:pPr>
    </w:p>
    <w:p w14:paraId="62B01E0C" w14:textId="77777777" w:rsidR="00CB0E59" w:rsidRDefault="00CB0E59" w:rsidP="00CB0E59">
      <w:pPr>
        <w:rPr>
          <w:rFonts w:asciiTheme="majorBidi" w:hAnsiTheme="majorBidi" w:cstheme="majorBidi"/>
        </w:rPr>
      </w:pPr>
    </w:p>
    <w:p w14:paraId="01C00376" w14:textId="77777777" w:rsidR="00CB0E59" w:rsidRDefault="00CB0E59" w:rsidP="00CB0E59">
      <w:pPr>
        <w:rPr>
          <w:rFonts w:asciiTheme="majorBidi" w:hAnsiTheme="majorBidi" w:cstheme="majorBidi"/>
        </w:rPr>
      </w:pPr>
    </w:p>
    <w:p w14:paraId="3D587D03" w14:textId="77777777" w:rsidR="00074AF5" w:rsidRDefault="00074AF5" w:rsidP="00CB0E59">
      <w:pPr>
        <w:rPr>
          <w:rFonts w:asciiTheme="majorBidi" w:hAnsiTheme="majorBidi" w:cstheme="majorBidi"/>
        </w:rPr>
      </w:pPr>
    </w:p>
    <w:p w14:paraId="270AFFEC" w14:textId="77777777" w:rsidR="00074AF5" w:rsidRDefault="00074AF5" w:rsidP="00CB0E59">
      <w:pPr>
        <w:rPr>
          <w:rFonts w:asciiTheme="majorBidi" w:hAnsiTheme="majorBidi" w:cstheme="majorBidi"/>
        </w:rPr>
      </w:pPr>
    </w:p>
    <w:p w14:paraId="2A0C72B5" w14:textId="77777777" w:rsidR="00074AF5" w:rsidRPr="00CB0E59" w:rsidRDefault="00074AF5" w:rsidP="00CB0E59">
      <w:pPr>
        <w:rPr>
          <w:rFonts w:asciiTheme="majorBidi" w:hAnsiTheme="majorBidi" w:cstheme="majorBidi"/>
        </w:rPr>
      </w:pPr>
    </w:p>
    <w:p w14:paraId="1EEB1EA9" w14:textId="637DC45C" w:rsidR="00723265" w:rsidRDefault="00723265" w:rsidP="00BD1E93">
      <w:pPr>
        <w:rPr>
          <w:rFonts w:asciiTheme="majorBidi" w:hAnsiTheme="majorBidi" w:cstheme="majorBidi"/>
          <w:b/>
          <w:bCs/>
          <w:sz w:val="32"/>
          <w:szCs w:val="32"/>
          <w:lang w:val="en-AU"/>
        </w:rPr>
      </w:pPr>
      <w:r w:rsidRPr="00723265">
        <w:rPr>
          <w:rFonts w:asciiTheme="majorBidi" w:hAnsiTheme="majorBidi" w:cstheme="majorBidi"/>
          <w:b/>
          <w:bCs/>
          <w:sz w:val="32"/>
          <w:szCs w:val="32"/>
          <w:lang w:val="en-AU"/>
        </w:rPr>
        <w:t>9. Brief Descriptions of Individual Contributions</w:t>
      </w:r>
      <w:r>
        <w:rPr>
          <w:rFonts w:asciiTheme="majorBidi" w:hAnsiTheme="majorBidi" w:cstheme="majorBidi"/>
          <w:b/>
          <w:bCs/>
          <w:sz w:val="32"/>
          <w:szCs w:val="32"/>
          <w:lang w:val="en-AU"/>
        </w:rPr>
        <w:t>:</w:t>
      </w:r>
    </w:p>
    <w:p w14:paraId="28F5456C" w14:textId="381F6C81" w:rsidR="00B679EF" w:rsidRPr="00B679EF" w:rsidRDefault="00B679EF" w:rsidP="00BD1E93">
      <w:pPr>
        <w:rPr>
          <w:rFonts w:asciiTheme="majorBidi" w:hAnsiTheme="majorBidi" w:cstheme="majorBidi"/>
        </w:rPr>
      </w:pPr>
      <w:r w:rsidRPr="00723265">
        <w:rPr>
          <w:rFonts w:asciiTheme="majorBidi" w:hAnsiTheme="majorBidi" w:cstheme="majorBidi"/>
        </w:rPr>
        <w:t>Arbaaz Ali Mohammed (S374309)</w:t>
      </w:r>
    </w:p>
    <w:p w14:paraId="1302E162" w14:textId="77777777" w:rsidR="00723265" w:rsidRDefault="00723265" w:rsidP="00723265">
      <w:pPr>
        <w:pStyle w:val="ListParagraph"/>
        <w:numPr>
          <w:ilvl w:val="0"/>
          <w:numId w:val="56"/>
        </w:numPr>
        <w:rPr>
          <w:rFonts w:asciiTheme="majorBidi" w:hAnsiTheme="majorBidi" w:cstheme="majorBidi"/>
        </w:rPr>
      </w:pPr>
      <w:r w:rsidRPr="00723265">
        <w:rPr>
          <w:rFonts w:asciiTheme="majorBidi" w:hAnsiTheme="majorBidi" w:cstheme="majorBidi"/>
        </w:rPr>
        <w:t>Led data cleaning and management efforts.</w:t>
      </w:r>
    </w:p>
    <w:p w14:paraId="77021D5E" w14:textId="77777777" w:rsidR="00723265" w:rsidRDefault="00723265" w:rsidP="00723265">
      <w:pPr>
        <w:pStyle w:val="ListParagraph"/>
        <w:numPr>
          <w:ilvl w:val="0"/>
          <w:numId w:val="56"/>
        </w:numPr>
        <w:rPr>
          <w:rFonts w:asciiTheme="majorBidi" w:hAnsiTheme="majorBidi" w:cstheme="majorBidi"/>
        </w:rPr>
      </w:pPr>
      <w:r w:rsidRPr="00723265">
        <w:rPr>
          <w:rFonts w:asciiTheme="majorBidi" w:hAnsiTheme="majorBidi" w:cstheme="majorBidi"/>
        </w:rPr>
        <w:t>Handled missing values using median imputation for skewed distributions.</w:t>
      </w:r>
    </w:p>
    <w:p w14:paraId="1CD50EA5" w14:textId="77777777" w:rsidR="00723265" w:rsidRDefault="00723265" w:rsidP="00723265">
      <w:pPr>
        <w:pStyle w:val="ListParagraph"/>
        <w:numPr>
          <w:ilvl w:val="0"/>
          <w:numId w:val="56"/>
        </w:numPr>
        <w:rPr>
          <w:rFonts w:asciiTheme="majorBidi" w:hAnsiTheme="majorBidi" w:cstheme="majorBidi"/>
        </w:rPr>
      </w:pPr>
      <w:r w:rsidRPr="00723265">
        <w:rPr>
          <w:rFonts w:asciiTheme="majorBidi" w:hAnsiTheme="majorBidi" w:cstheme="majorBidi"/>
        </w:rPr>
        <w:t>Conducted outlier detection using box plots and Z-scores, ensuring appropriate treatment of extreme values.</w:t>
      </w:r>
    </w:p>
    <w:p w14:paraId="7CDA0D40" w14:textId="11759838" w:rsidR="00723265" w:rsidRPr="00723265" w:rsidRDefault="00723265" w:rsidP="00723265">
      <w:pPr>
        <w:pStyle w:val="ListParagraph"/>
        <w:numPr>
          <w:ilvl w:val="0"/>
          <w:numId w:val="56"/>
        </w:numPr>
        <w:rPr>
          <w:rFonts w:asciiTheme="majorBidi" w:hAnsiTheme="majorBidi" w:cstheme="majorBidi"/>
        </w:rPr>
      </w:pPr>
      <w:r w:rsidRPr="00723265">
        <w:rPr>
          <w:rFonts w:asciiTheme="majorBidi" w:hAnsiTheme="majorBidi" w:cstheme="majorBidi"/>
        </w:rPr>
        <w:t>Documented data preparation steps to facilitate the transition to analysis.</w:t>
      </w:r>
    </w:p>
    <w:p w14:paraId="00B5B8E6" w14:textId="349F9D91" w:rsidR="00723265" w:rsidRPr="00723265" w:rsidRDefault="00723265" w:rsidP="00723265">
      <w:pPr>
        <w:rPr>
          <w:rFonts w:asciiTheme="majorBidi" w:hAnsiTheme="majorBidi" w:cstheme="majorBidi"/>
        </w:rPr>
      </w:pPr>
      <w:r w:rsidRPr="00723265">
        <w:rPr>
          <w:rFonts w:asciiTheme="majorBidi" w:hAnsiTheme="majorBidi" w:cstheme="majorBidi"/>
        </w:rPr>
        <w:t>Sabir Ali (S376220)</w:t>
      </w:r>
    </w:p>
    <w:p w14:paraId="5682EFC6" w14:textId="77777777" w:rsidR="00723265" w:rsidRPr="00723265" w:rsidRDefault="00723265" w:rsidP="00723265">
      <w:pPr>
        <w:pStyle w:val="ListParagraph"/>
        <w:numPr>
          <w:ilvl w:val="0"/>
          <w:numId w:val="57"/>
        </w:numPr>
        <w:rPr>
          <w:rFonts w:asciiTheme="majorBidi" w:hAnsiTheme="majorBidi" w:cstheme="majorBidi"/>
        </w:rPr>
      </w:pPr>
      <w:r w:rsidRPr="00723265">
        <w:rPr>
          <w:rFonts w:asciiTheme="majorBidi" w:hAnsiTheme="majorBidi" w:cstheme="majorBidi"/>
        </w:rPr>
        <w:t>Conducted thorough data exploration to uncover initial insights.</w:t>
      </w:r>
    </w:p>
    <w:p w14:paraId="78355CD0" w14:textId="77777777" w:rsidR="00723265" w:rsidRPr="00723265" w:rsidRDefault="00723265" w:rsidP="00723265">
      <w:pPr>
        <w:pStyle w:val="ListParagraph"/>
        <w:numPr>
          <w:ilvl w:val="0"/>
          <w:numId w:val="57"/>
        </w:numPr>
        <w:rPr>
          <w:rFonts w:asciiTheme="majorBidi" w:hAnsiTheme="majorBidi" w:cstheme="majorBidi"/>
        </w:rPr>
      </w:pPr>
      <w:r w:rsidRPr="00723265">
        <w:rPr>
          <w:rFonts w:asciiTheme="majorBidi" w:hAnsiTheme="majorBidi" w:cstheme="majorBidi"/>
        </w:rPr>
        <w:t>Created various visualizations, including bar charts, scatter plots, and box plots, to represent relationships in the data.</w:t>
      </w:r>
    </w:p>
    <w:p w14:paraId="323693B8" w14:textId="77777777" w:rsidR="00723265" w:rsidRPr="00723265" w:rsidRDefault="00723265" w:rsidP="00723265">
      <w:pPr>
        <w:pStyle w:val="ListParagraph"/>
        <w:numPr>
          <w:ilvl w:val="0"/>
          <w:numId w:val="57"/>
        </w:numPr>
        <w:rPr>
          <w:rFonts w:asciiTheme="majorBidi" w:hAnsiTheme="majorBidi" w:cstheme="majorBidi"/>
        </w:rPr>
      </w:pPr>
      <w:r w:rsidRPr="00723265">
        <w:rPr>
          <w:rFonts w:asciiTheme="majorBidi" w:hAnsiTheme="majorBidi" w:cstheme="majorBidi"/>
        </w:rPr>
        <w:t>Enhanced the interpretability of findings through clear narratives accompanying visual data.</w:t>
      </w:r>
    </w:p>
    <w:p w14:paraId="5D21F38A" w14:textId="0C4A444A" w:rsidR="00723265" w:rsidRPr="00723265" w:rsidRDefault="00723265" w:rsidP="00723265">
      <w:pPr>
        <w:pStyle w:val="ListParagraph"/>
        <w:numPr>
          <w:ilvl w:val="0"/>
          <w:numId w:val="57"/>
        </w:numPr>
        <w:rPr>
          <w:rFonts w:asciiTheme="majorBidi" w:hAnsiTheme="majorBidi" w:cstheme="majorBidi"/>
        </w:rPr>
      </w:pPr>
      <w:r w:rsidRPr="00723265">
        <w:rPr>
          <w:rFonts w:asciiTheme="majorBidi" w:hAnsiTheme="majorBidi" w:cstheme="majorBidi"/>
        </w:rPr>
        <w:t>Provided a foundation for subsequent inferential analyses with effective visual representations.</w:t>
      </w:r>
    </w:p>
    <w:p w14:paraId="6DD4F3FD" w14:textId="182A7871" w:rsidR="00723265" w:rsidRPr="00723265" w:rsidRDefault="00723265" w:rsidP="00723265">
      <w:pPr>
        <w:rPr>
          <w:rFonts w:asciiTheme="majorBidi" w:hAnsiTheme="majorBidi" w:cstheme="majorBidi"/>
        </w:rPr>
      </w:pPr>
      <w:r w:rsidRPr="00723265">
        <w:rPr>
          <w:rFonts w:asciiTheme="majorBidi" w:hAnsiTheme="majorBidi" w:cstheme="majorBidi"/>
        </w:rPr>
        <w:t>Muhammad Uzair Khan (S375170)</w:t>
      </w:r>
    </w:p>
    <w:p w14:paraId="1DA12008" w14:textId="77777777" w:rsidR="00723265" w:rsidRPr="00723265" w:rsidRDefault="00723265" w:rsidP="00723265">
      <w:pPr>
        <w:pStyle w:val="ListParagraph"/>
        <w:numPr>
          <w:ilvl w:val="0"/>
          <w:numId w:val="58"/>
        </w:numPr>
        <w:rPr>
          <w:rFonts w:asciiTheme="majorBidi" w:hAnsiTheme="majorBidi" w:cstheme="majorBidi"/>
        </w:rPr>
      </w:pPr>
      <w:r w:rsidRPr="00723265">
        <w:rPr>
          <w:rFonts w:asciiTheme="majorBidi" w:hAnsiTheme="majorBidi" w:cstheme="majorBidi"/>
        </w:rPr>
        <w:t xml:space="preserve">Managed the inferential analysis, focusing on t-tests and regression </w:t>
      </w:r>
      <w:proofErr w:type="spellStart"/>
      <w:r w:rsidRPr="00723265">
        <w:rPr>
          <w:rFonts w:asciiTheme="majorBidi" w:hAnsiTheme="majorBidi" w:cstheme="majorBidi"/>
        </w:rPr>
        <w:t>modeling</w:t>
      </w:r>
      <w:proofErr w:type="spellEnd"/>
      <w:r w:rsidRPr="00723265">
        <w:rPr>
          <w:rFonts w:asciiTheme="majorBidi" w:hAnsiTheme="majorBidi" w:cstheme="majorBidi"/>
        </w:rPr>
        <w:t>.</w:t>
      </w:r>
    </w:p>
    <w:p w14:paraId="495694C5" w14:textId="77777777" w:rsidR="00723265" w:rsidRPr="00723265" w:rsidRDefault="00723265" w:rsidP="00723265">
      <w:pPr>
        <w:pStyle w:val="ListParagraph"/>
        <w:numPr>
          <w:ilvl w:val="0"/>
          <w:numId w:val="58"/>
        </w:numPr>
        <w:rPr>
          <w:rFonts w:asciiTheme="majorBidi" w:hAnsiTheme="majorBidi" w:cstheme="majorBidi"/>
        </w:rPr>
      </w:pPr>
      <w:r w:rsidRPr="00723265">
        <w:rPr>
          <w:rFonts w:asciiTheme="majorBidi" w:hAnsiTheme="majorBidi" w:cstheme="majorBidi"/>
        </w:rPr>
        <w:t>Developed hypotheses and executed statistical tests to compare well-being scores among user groups.</w:t>
      </w:r>
    </w:p>
    <w:p w14:paraId="19961672" w14:textId="77777777" w:rsidR="00723265" w:rsidRPr="00723265" w:rsidRDefault="00723265" w:rsidP="00723265">
      <w:pPr>
        <w:pStyle w:val="ListParagraph"/>
        <w:numPr>
          <w:ilvl w:val="0"/>
          <w:numId w:val="58"/>
        </w:numPr>
        <w:rPr>
          <w:rFonts w:asciiTheme="majorBidi" w:hAnsiTheme="majorBidi" w:cstheme="majorBidi"/>
        </w:rPr>
      </w:pPr>
      <w:r w:rsidRPr="00723265">
        <w:rPr>
          <w:rFonts w:asciiTheme="majorBidi" w:hAnsiTheme="majorBidi" w:cstheme="majorBidi"/>
        </w:rPr>
        <w:t>Crafted a multiple linear regression model, selecting independent variables and interpreting coefficients.</w:t>
      </w:r>
    </w:p>
    <w:p w14:paraId="31DC9272" w14:textId="34990337" w:rsidR="00723265" w:rsidRPr="00723265" w:rsidRDefault="00723265" w:rsidP="00723265">
      <w:pPr>
        <w:pStyle w:val="ListParagraph"/>
        <w:numPr>
          <w:ilvl w:val="0"/>
          <w:numId w:val="58"/>
        </w:numPr>
        <w:rPr>
          <w:rFonts w:asciiTheme="majorBidi" w:hAnsiTheme="majorBidi" w:cstheme="majorBidi"/>
        </w:rPr>
      </w:pPr>
      <w:r w:rsidRPr="00723265">
        <w:rPr>
          <w:rFonts w:asciiTheme="majorBidi" w:hAnsiTheme="majorBidi" w:cstheme="majorBidi"/>
        </w:rPr>
        <w:t>Articulated the implications of statistical results, linking findings to research questions and recommendations.</w:t>
      </w:r>
    </w:p>
    <w:p w14:paraId="3AA13A86" w14:textId="7DB53201" w:rsidR="00B679EF" w:rsidRPr="00723265" w:rsidRDefault="00B679EF" w:rsidP="00723265">
      <w:pPr>
        <w:rPr>
          <w:rFonts w:asciiTheme="majorBidi" w:hAnsiTheme="majorBidi" w:cstheme="majorBidi"/>
        </w:rPr>
      </w:pPr>
      <w:r w:rsidRPr="00723265">
        <w:rPr>
          <w:rFonts w:asciiTheme="majorBidi" w:hAnsiTheme="majorBidi" w:cstheme="majorBidi"/>
        </w:rPr>
        <w:t>Afaq Rafique (S376356)</w:t>
      </w:r>
    </w:p>
    <w:p w14:paraId="5AEFE59F" w14:textId="77777777" w:rsidR="00723265" w:rsidRPr="00723265" w:rsidRDefault="00723265" w:rsidP="00723265">
      <w:pPr>
        <w:pStyle w:val="ListParagraph"/>
        <w:numPr>
          <w:ilvl w:val="0"/>
          <w:numId w:val="59"/>
        </w:numPr>
        <w:rPr>
          <w:rFonts w:asciiTheme="majorBidi" w:hAnsiTheme="majorBidi" w:cstheme="majorBidi"/>
        </w:rPr>
      </w:pPr>
      <w:r w:rsidRPr="00723265">
        <w:rPr>
          <w:rFonts w:asciiTheme="majorBidi" w:hAnsiTheme="majorBidi" w:cstheme="majorBidi"/>
        </w:rPr>
        <w:t>Compiled the final report, ensuring cohesive integration of all team contributions.</w:t>
      </w:r>
    </w:p>
    <w:p w14:paraId="4048E26C" w14:textId="77777777" w:rsidR="00723265" w:rsidRPr="00723265" w:rsidRDefault="00723265" w:rsidP="00723265">
      <w:pPr>
        <w:pStyle w:val="ListParagraph"/>
        <w:numPr>
          <w:ilvl w:val="0"/>
          <w:numId w:val="59"/>
        </w:numPr>
        <w:rPr>
          <w:rFonts w:asciiTheme="majorBidi" w:hAnsiTheme="majorBidi" w:cstheme="majorBidi"/>
        </w:rPr>
      </w:pPr>
      <w:r w:rsidRPr="00723265">
        <w:rPr>
          <w:rFonts w:asciiTheme="majorBidi" w:hAnsiTheme="majorBidi" w:cstheme="majorBidi"/>
        </w:rPr>
        <w:t>Focused on clarity and structure, adhering to specified guidelines.</w:t>
      </w:r>
    </w:p>
    <w:p w14:paraId="47232505" w14:textId="77777777" w:rsidR="00723265" w:rsidRPr="00723265" w:rsidRDefault="00723265" w:rsidP="00723265">
      <w:pPr>
        <w:pStyle w:val="ListParagraph"/>
        <w:numPr>
          <w:ilvl w:val="0"/>
          <w:numId w:val="59"/>
        </w:numPr>
        <w:rPr>
          <w:rFonts w:asciiTheme="majorBidi" w:hAnsiTheme="majorBidi" w:cstheme="majorBidi"/>
        </w:rPr>
      </w:pPr>
      <w:r w:rsidRPr="00723265">
        <w:rPr>
          <w:rFonts w:asciiTheme="majorBidi" w:hAnsiTheme="majorBidi" w:cstheme="majorBidi"/>
        </w:rPr>
        <w:t>Emphasized ethical considerations throughout the research process.</w:t>
      </w:r>
    </w:p>
    <w:p w14:paraId="49FC7BF3" w14:textId="2A501E37" w:rsidR="00723265" w:rsidRPr="00723265" w:rsidRDefault="00723265" w:rsidP="00723265">
      <w:pPr>
        <w:pStyle w:val="ListParagraph"/>
        <w:numPr>
          <w:ilvl w:val="0"/>
          <w:numId w:val="59"/>
        </w:numPr>
        <w:rPr>
          <w:rFonts w:asciiTheme="majorBidi" w:hAnsiTheme="majorBidi" w:cstheme="majorBidi"/>
        </w:rPr>
      </w:pPr>
      <w:r w:rsidRPr="00723265">
        <w:rPr>
          <w:rFonts w:asciiTheme="majorBidi" w:hAnsiTheme="majorBidi" w:cstheme="majorBidi"/>
        </w:rPr>
        <w:t>Coordinated team meetings to discuss progress and foster collaboration.</w:t>
      </w:r>
    </w:p>
    <w:sectPr w:rsidR="00723265" w:rsidRPr="007232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46663"/>
    <w:multiLevelType w:val="multilevel"/>
    <w:tmpl w:val="7E1C5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C40F3"/>
    <w:multiLevelType w:val="hybridMultilevel"/>
    <w:tmpl w:val="5B4E3B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713993"/>
    <w:multiLevelType w:val="hybridMultilevel"/>
    <w:tmpl w:val="D514EE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3951C5D"/>
    <w:multiLevelType w:val="hybridMultilevel"/>
    <w:tmpl w:val="DDEC4AB2"/>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3AD3DA8"/>
    <w:multiLevelType w:val="hybridMultilevel"/>
    <w:tmpl w:val="47340D6A"/>
    <w:lvl w:ilvl="0" w:tplc="08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9D4AF6"/>
    <w:multiLevelType w:val="hybridMultilevel"/>
    <w:tmpl w:val="2314107A"/>
    <w:lvl w:ilvl="0" w:tplc="08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BE40C1"/>
    <w:multiLevelType w:val="hybridMultilevel"/>
    <w:tmpl w:val="D7BE1B0A"/>
    <w:lvl w:ilvl="0" w:tplc="08090001">
      <w:start w:val="1"/>
      <w:numFmt w:val="bullet"/>
      <w:lvlText w:val=""/>
      <w:lvlJc w:val="left"/>
      <w:pPr>
        <w:ind w:left="1318" w:hanging="360"/>
      </w:pPr>
      <w:rPr>
        <w:rFonts w:ascii="Symbol" w:hAnsi="Symbol" w:hint="default"/>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7" w15:restartNumberingAfterBreak="0">
    <w:nsid w:val="09384B7D"/>
    <w:multiLevelType w:val="hybridMultilevel"/>
    <w:tmpl w:val="5A8E63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93C61CE"/>
    <w:multiLevelType w:val="multilevel"/>
    <w:tmpl w:val="E9B6A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3F4E84"/>
    <w:multiLevelType w:val="hybridMultilevel"/>
    <w:tmpl w:val="0944E5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ACA1A56"/>
    <w:multiLevelType w:val="hybridMultilevel"/>
    <w:tmpl w:val="309AC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B654ACD"/>
    <w:multiLevelType w:val="hybridMultilevel"/>
    <w:tmpl w:val="B672E126"/>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A11E72"/>
    <w:multiLevelType w:val="hybridMultilevel"/>
    <w:tmpl w:val="6BB8CC32"/>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0E4E0AA9"/>
    <w:multiLevelType w:val="hybridMultilevel"/>
    <w:tmpl w:val="4B7099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0FF55FCF"/>
    <w:multiLevelType w:val="multilevel"/>
    <w:tmpl w:val="A6DA83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1260DAE"/>
    <w:multiLevelType w:val="hybridMultilevel"/>
    <w:tmpl w:val="105C05A8"/>
    <w:lvl w:ilvl="0" w:tplc="08090001">
      <w:start w:val="1"/>
      <w:numFmt w:val="bullet"/>
      <w:lvlText w:val=""/>
      <w:lvlJc w:val="left"/>
      <w:pPr>
        <w:ind w:left="775"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4B359EF"/>
    <w:multiLevelType w:val="hybridMultilevel"/>
    <w:tmpl w:val="D78E0070"/>
    <w:lvl w:ilvl="0" w:tplc="08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4C87598"/>
    <w:multiLevelType w:val="multilevel"/>
    <w:tmpl w:val="99BA2526"/>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5A2FF8"/>
    <w:multiLevelType w:val="hybridMultilevel"/>
    <w:tmpl w:val="E944602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83854A2"/>
    <w:multiLevelType w:val="hybridMultilevel"/>
    <w:tmpl w:val="CE507A00"/>
    <w:lvl w:ilvl="0" w:tplc="FF8A077E">
      <w:start w:val="1"/>
      <w:numFmt w:val="decimal"/>
      <w:lvlText w:val="%1."/>
      <w:lvlJc w:val="left"/>
      <w:pPr>
        <w:ind w:left="410" w:hanging="360"/>
      </w:pPr>
      <w:rPr>
        <w:rFonts w:hint="default"/>
        <w:b w:val="0"/>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20" w15:restartNumberingAfterBreak="0">
    <w:nsid w:val="1879202C"/>
    <w:multiLevelType w:val="hybridMultilevel"/>
    <w:tmpl w:val="091CBE28"/>
    <w:lvl w:ilvl="0" w:tplc="ACD27348">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87C02A6"/>
    <w:multiLevelType w:val="hybridMultilevel"/>
    <w:tmpl w:val="7DB4EC86"/>
    <w:lvl w:ilvl="0" w:tplc="0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9981BDF"/>
    <w:multiLevelType w:val="hybridMultilevel"/>
    <w:tmpl w:val="E8CCA0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19992F91"/>
    <w:multiLevelType w:val="hybridMultilevel"/>
    <w:tmpl w:val="2744CC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19C26B28"/>
    <w:multiLevelType w:val="multilevel"/>
    <w:tmpl w:val="59DCD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4626ED"/>
    <w:multiLevelType w:val="hybridMultilevel"/>
    <w:tmpl w:val="F5AEB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1C0D54CC"/>
    <w:multiLevelType w:val="hybridMultilevel"/>
    <w:tmpl w:val="ACC221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1C5B7E98"/>
    <w:multiLevelType w:val="hybridMultilevel"/>
    <w:tmpl w:val="FA0AEFE6"/>
    <w:lvl w:ilvl="0" w:tplc="08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8" w15:restartNumberingAfterBreak="0">
    <w:nsid w:val="1CA4088A"/>
    <w:multiLevelType w:val="hybridMultilevel"/>
    <w:tmpl w:val="820A51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1CDC6C63"/>
    <w:multiLevelType w:val="multilevel"/>
    <w:tmpl w:val="DEF2678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0" w15:restartNumberingAfterBreak="0">
    <w:nsid w:val="20290BEE"/>
    <w:multiLevelType w:val="hybridMultilevel"/>
    <w:tmpl w:val="FAB6B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0CD1E1F"/>
    <w:multiLevelType w:val="multilevel"/>
    <w:tmpl w:val="A1803F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16A2275"/>
    <w:multiLevelType w:val="hybridMultilevel"/>
    <w:tmpl w:val="33161F2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23CA410A"/>
    <w:multiLevelType w:val="hybridMultilevel"/>
    <w:tmpl w:val="BDFE58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23E11CE6"/>
    <w:multiLevelType w:val="multilevel"/>
    <w:tmpl w:val="9D507B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4B2051F"/>
    <w:multiLevelType w:val="hybridMultilevel"/>
    <w:tmpl w:val="421A60AE"/>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6926D56"/>
    <w:multiLevelType w:val="hybridMultilevel"/>
    <w:tmpl w:val="E8128CB2"/>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27F10A91"/>
    <w:multiLevelType w:val="multilevel"/>
    <w:tmpl w:val="FC84F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7F47F45"/>
    <w:multiLevelType w:val="hybridMultilevel"/>
    <w:tmpl w:val="B8BEE85E"/>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29927BA7"/>
    <w:multiLevelType w:val="hybridMultilevel"/>
    <w:tmpl w:val="086EAF60"/>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2A1240D8"/>
    <w:multiLevelType w:val="hybridMultilevel"/>
    <w:tmpl w:val="C1BCBCF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B69238F"/>
    <w:multiLevelType w:val="hybridMultilevel"/>
    <w:tmpl w:val="E29ACB9E"/>
    <w:lvl w:ilvl="0" w:tplc="08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B842FE3"/>
    <w:multiLevelType w:val="hybridMultilevel"/>
    <w:tmpl w:val="A718B056"/>
    <w:lvl w:ilvl="0" w:tplc="08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43" w15:restartNumberingAfterBreak="0">
    <w:nsid w:val="2D2C3231"/>
    <w:multiLevelType w:val="hybridMultilevel"/>
    <w:tmpl w:val="57CCBC78"/>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D851556"/>
    <w:multiLevelType w:val="hybridMultilevel"/>
    <w:tmpl w:val="68E0B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2EEF4800"/>
    <w:multiLevelType w:val="hybridMultilevel"/>
    <w:tmpl w:val="FA7AE1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2F7A1075"/>
    <w:multiLevelType w:val="hybridMultilevel"/>
    <w:tmpl w:val="278C7FC0"/>
    <w:lvl w:ilvl="0" w:tplc="08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F9D49F1"/>
    <w:multiLevelType w:val="hybridMultilevel"/>
    <w:tmpl w:val="EFBA7AA0"/>
    <w:lvl w:ilvl="0" w:tplc="0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2FC554C0"/>
    <w:multiLevelType w:val="hybridMultilevel"/>
    <w:tmpl w:val="3202F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321344F3"/>
    <w:multiLevelType w:val="hybridMultilevel"/>
    <w:tmpl w:val="A852BA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342C3844"/>
    <w:multiLevelType w:val="hybridMultilevel"/>
    <w:tmpl w:val="B12C637A"/>
    <w:lvl w:ilvl="0" w:tplc="08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63A1893"/>
    <w:multiLevelType w:val="hybridMultilevel"/>
    <w:tmpl w:val="D7B6040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368A1201"/>
    <w:multiLevelType w:val="hybridMultilevel"/>
    <w:tmpl w:val="C9F2DD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 w15:restartNumberingAfterBreak="0">
    <w:nsid w:val="37267292"/>
    <w:multiLevelType w:val="hybridMultilevel"/>
    <w:tmpl w:val="31BEC490"/>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8A84AAA"/>
    <w:multiLevelType w:val="hybridMultilevel"/>
    <w:tmpl w:val="E258F8A2"/>
    <w:lvl w:ilvl="0" w:tplc="08090001">
      <w:start w:val="1"/>
      <w:numFmt w:val="bullet"/>
      <w:lvlText w:val=""/>
      <w:lvlJc w:val="left"/>
      <w:pPr>
        <w:ind w:left="720" w:hanging="360"/>
      </w:pPr>
      <w:rPr>
        <w:rFonts w:ascii="Symbol" w:hAnsi="Symbol" w:hint="default"/>
      </w:rPr>
    </w:lvl>
    <w:lvl w:ilvl="1" w:tplc="133C4466">
      <w:start w:val="2"/>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9175DF8"/>
    <w:multiLevelType w:val="hybridMultilevel"/>
    <w:tmpl w:val="774406F0"/>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9C579B1"/>
    <w:multiLevelType w:val="hybridMultilevel"/>
    <w:tmpl w:val="9A4CF8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3A133B39"/>
    <w:multiLevelType w:val="hybridMultilevel"/>
    <w:tmpl w:val="77CAEC7A"/>
    <w:lvl w:ilvl="0" w:tplc="133C4466">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3B237F72"/>
    <w:multiLevelType w:val="multilevel"/>
    <w:tmpl w:val="FC70D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EBC771A"/>
    <w:multiLevelType w:val="hybridMultilevel"/>
    <w:tmpl w:val="59EAEC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0" w15:restartNumberingAfterBreak="0">
    <w:nsid w:val="3EC13CF1"/>
    <w:multiLevelType w:val="hybridMultilevel"/>
    <w:tmpl w:val="50EAB2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3F0F5731"/>
    <w:multiLevelType w:val="hybridMultilevel"/>
    <w:tmpl w:val="513C03AA"/>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2" w15:restartNumberingAfterBreak="0">
    <w:nsid w:val="3F2C3A24"/>
    <w:multiLevelType w:val="multilevel"/>
    <w:tmpl w:val="6CB02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F777143"/>
    <w:multiLevelType w:val="hybridMultilevel"/>
    <w:tmpl w:val="D3B66E46"/>
    <w:lvl w:ilvl="0" w:tplc="08090001">
      <w:start w:val="1"/>
      <w:numFmt w:val="bullet"/>
      <w:lvlText w:val=""/>
      <w:lvlJc w:val="left"/>
      <w:pPr>
        <w:ind w:left="775"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3F864ABC"/>
    <w:multiLevelType w:val="hybridMultilevel"/>
    <w:tmpl w:val="A54A84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410E75E4"/>
    <w:multiLevelType w:val="hybridMultilevel"/>
    <w:tmpl w:val="117655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416B75DA"/>
    <w:multiLevelType w:val="hybridMultilevel"/>
    <w:tmpl w:val="02FE26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4266099B"/>
    <w:multiLevelType w:val="hybridMultilevel"/>
    <w:tmpl w:val="735E7E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43F1486F"/>
    <w:multiLevelType w:val="hybridMultilevel"/>
    <w:tmpl w:val="8F9CD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46114252"/>
    <w:multiLevelType w:val="hybridMultilevel"/>
    <w:tmpl w:val="36445E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462B2DCA"/>
    <w:multiLevelType w:val="hybridMultilevel"/>
    <w:tmpl w:val="8F52E3E4"/>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1" w15:restartNumberingAfterBreak="0">
    <w:nsid w:val="49563058"/>
    <w:multiLevelType w:val="multilevel"/>
    <w:tmpl w:val="A796D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9BD18DB"/>
    <w:multiLevelType w:val="hybridMultilevel"/>
    <w:tmpl w:val="698EF28E"/>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9C12CCA"/>
    <w:multiLevelType w:val="multilevel"/>
    <w:tmpl w:val="99BA2526"/>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AA44C2A"/>
    <w:multiLevelType w:val="hybridMultilevel"/>
    <w:tmpl w:val="DA56D9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4ED91889"/>
    <w:multiLevelType w:val="hybridMultilevel"/>
    <w:tmpl w:val="F684C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50C8573A"/>
    <w:multiLevelType w:val="hybridMultilevel"/>
    <w:tmpl w:val="2C82B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51F155BF"/>
    <w:multiLevelType w:val="multilevel"/>
    <w:tmpl w:val="B04CF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22233E5"/>
    <w:multiLevelType w:val="multilevel"/>
    <w:tmpl w:val="274E69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23F08F8"/>
    <w:multiLevelType w:val="hybridMultilevel"/>
    <w:tmpl w:val="7FBE4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536A61E9"/>
    <w:multiLevelType w:val="hybridMultilevel"/>
    <w:tmpl w:val="CDCC97A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1" w15:restartNumberingAfterBreak="0">
    <w:nsid w:val="54A20409"/>
    <w:multiLevelType w:val="hybridMultilevel"/>
    <w:tmpl w:val="032E46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2" w15:restartNumberingAfterBreak="0">
    <w:nsid w:val="55086167"/>
    <w:multiLevelType w:val="multilevel"/>
    <w:tmpl w:val="0E70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6AD68B0"/>
    <w:multiLevelType w:val="hybridMultilevel"/>
    <w:tmpl w:val="B97A01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570F19B6"/>
    <w:multiLevelType w:val="multilevel"/>
    <w:tmpl w:val="FC028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913009C"/>
    <w:multiLevelType w:val="multilevel"/>
    <w:tmpl w:val="222C6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AF65E0F"/>
    <w:multiLevelType w:val="hybridMultilevel"/>
    <w:tmpl w:val="3A8EB8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5BBB5114"/>
    <w:multiLevelType w:val="multilevel"/>
    <w:tmpl w:val="4BFEB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C2B2C79"/>
    <w:multiLevelType w:val="hybridMultilevel"/>
    <w:tmpl w:val="3B582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5CEC0B4F"/>
    <w:multiLevelType w:val="multilevel"/>
    <w:tmpl w:val="43F6C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E07721A"/>
    <w:multiLevelType w:val="hybridMultilevel"/>
    <w:tmpl w:val="B0F06B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5E3305E3"/>
    <w:multiLevelType w:val="hybridMultilevel"/>
    <w:tmpl w:val="21AE59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5F2A1EF9"/>
    <w:multiLevelType w:val="hybridMultilevel"/>
    <w:tmpl w:val="1DCEE242"/>
    <w:lvl w:ilvl="0" w:tplc="40090003">
      <w:start w:val="1"/>
      <w:numFmt w:val="bullet"/>
      <w:lvlText w:val="o"/>
      <w:lvlJc w:val="left"/>
      <w:pPr>
        <w:ind w:left="775"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3" w15:restartNumberingAfterBreak="0">
    <w:nsid w:val="626C2349"/>
    <w:multiLevelType w:val="hybridMultilevel"/>
    <w:tmpl w:val="BA90AD10"/>
    <w:lvl w:ilvl="0" w:tplc="E9C48A2A">
      <w:start w:val="1"/>
      <w:numFmt w:val="decimal"/>
      <w:lvlText w:val="%1."/>
      <w:lvlJc w:val="left"/>
      <w:pPr>
        <w:ind w:left="460" w:hanging="360"/>
      </w:pPr>
      <w:rPr>
        <w:rFonts w:hint="default"/>
      </w:rPr>
    </w:lvl>
    <w:lvl w:ilvl="1" w:tplc="B9ACA3FE">
      <w:start w:val="1"/>
      <w:numFmt w:val="lowerLetter"/>
      <w:lvlText w:val="%2)"/>
      <w:lvlJc w:val="left"/>
      <w:pPr>
        <w:ind w:left="1180" w:hanging="360"/>
      </w:pPr>
      <w:rPr>
        <w:rFonts w:hint="default"/>
        <w:b/>
      </w:r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94" w15:restartNumberingAfterBreak="0">
    <w:nsid w:val="6281281E"/>
    <w:multiLevelType w:val="hybridMultilevel"/>
    <w:tmpl w:val="A3BCCE08"/>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62826271"/>
    <w:multiLevelType w:val="hybridMultilevel"/>
    <w:tmpl w:val="9A088E0A"/>
    <w:lvl w:ilvl="0" w:tplc="0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6" w15:restartNumberingAfterBreak="0">
    <w:nsid w:val="646F4949"/>
    <w:multiLevelType w:val="hybridMultilevel"/>
    <w:tmpl w:val="4DC63628"/>
    <w:lvl w:ilvl="0" w:tplc="08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97" w15:restartNumberingAfterBreak="0">
    <w:nsid w:val="652D3198"/>
    <w:multiLevelType w:val="hybridMultilevel"/>
    <w:tmpl w:val="9BC43892"/>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8" w15:restartNumberingAfterBreak="0">
    <w:nsid w:val="660227B1"/>
    <w:multiLevelType w:val="hybridMultilevel"/>
    <w:tmpl w:val="BE904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667261D8"/>
    <w:multiLevelType w:val="multilevel"/>
    <w:tmpl w:val="DA941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7DF295B"/>
    <w:multiLevelType w:val="hybridMultilevel"/>
    <w:tmpl w:val="A4C8F5EE"/>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1" w15:restartNumberingAfterBreak="0">
    <w:nsid w:val="6CD157EF"/>
    <w:multiLevelType w:val="hybridMultilevel"/>
    <w:tmpl w:val="4B86A91E"/>
    <w:lvl w:ilvl="0" w:tplc="08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102" w15:restartNumberingAfterBreak="0">
    <w:nsid w:val="6DE54647"/>
    <w:multiLevelType w:val="hybridMultilevel"/>
    <w:tmpl w:val="B7CEFB5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6ED41353"/>
    <w:multiLevelType w:val="hybridMultilevel"/>
    <w:tmpl w:val="1EF87EBE"/>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4" w15:restartNumberingAfterBreak="0">
    <w:nsid w:val="70C16790"/>
    <w:multiLevelType w:val="hybridMultilevel"/>
    <w:tmpl w:val="AA6C87D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712607EE"/>
    <w:multiLevelType w:val="hybridMultilevel"/>
    <w:tmpl w:val="B450E9C2"/>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71422EFC"/>
    <w:multiLevelType w:val="hybridMultilevel"/>
    <w:tmpl w:val="FEDE2B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71EC3EB6"/>
    <w:multiLevelType w:val="multilevel"/>
    <w:tmpl w:val="04EC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28C3E0F"/>
    <w:multiLevelType w:val="hybridMultilevel"/>
    <w:tmpl w:val="2FEA8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72D53146"/>
    <w:multiLevelType w:val="multilevel"/>
    <w:tmpl w:val="34D67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49840BD"/>
    <w:multiLevelType w:val="hybridMultilevel"/>
    <w:tmpl w:val="D4241A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74B218E9"/>
    <w:multiLevelType w:val="hybridMultilevel"/>
    <w:tmpl w:val="ABBA6E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76F023AF"/>
    <w:multiLevelType w:val="hybridMultilevel"/>
    <w:tmpl w:val="4EE4D6AE"/>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3" w15:restartNumberingAfterBreak="0">
    <w:nsid w:val="77D32031"/>
    <w:multiLevelType w:val="hybridMultilevel"/>
    <w:tmpl w:val="6F0A5F36"/>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4" w15:restartNumberingAfterBreak="0">
    <w:nsid w:val="78105DBE"/>
    <w:multiLevelType w:val="hybridMultilevel"/>
    <w:tmpl w:val="05E22C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5" w15:restartNumberingAfterBreak="0">
    <w:nsid w:val="781349DF"/>
    <w:multiLevelType w:val="hybridMultilevel"/>
    <w:tmpl w:val="65B06E14"/>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7B640D87"/>
    <w:multiLevelType w:val="hybridMultilevel"/>
    <w:tmpl w:val="4126C586"/>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7D213704"/>
    <w:multiLevelType w:val="hybridMultilevel"/>
    <w:tmpl w:val="C924019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7E5D0791"/>
    <w:multiLevelType w:val="multilevel"/>
    <w:tmpl w:val="E9E47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E793152"/>
    <w:multiLevelType w:val="hybridMultilevel"/>
    <w:tmpl w:val="91866F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7EAC51B7"/>
    <w:multiLevelType w:val="hybridMultilevel"/>
    <w:tmpl w:val="3CC23F66"/>
    <w:lvl w:ilvl="0" w:tplc="08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21" w15:restartNumberingAfterBreak="0">
    <w:nsid w:val="7F0E1584"/>
    <w:multiLevelType w:val="hybridMultilevel"/>
    <w:tmpl w:val="30046948"/>
    <w:lvl w:ilvl="0" w:tplc="08090001">
      <w:start w:val="1"/>
      <w:numFmt w:val="bullet"/>
      <w:lvlText w:val=""/>
      <w:lvlJc w:val="left"/>
      <w:pPr>
        <w:ind w:left="775"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2" w15:restartNumberingAfterBreak="0">
    <w:nsid w:val="7F5A66F3"/>
    <w:multiLevelType w:val="hybridMultilevel"/>
    <w:tmpl w:val="6674E4C2"/>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67060362">
    <w:abstractNumId w:val="82"/>
  </w:num>
  <w:num w:numId="2" w16cid:durableId="1125540442">
    <w:abstractNumId w:val="14"/>
  </w:num>
  <w:num w:numId="3" w16cid:durableId="212927145">
    <w:abstractNumId w:val="31"/>
  </w:num>
  <w:num w:numId="4" w16cid:durableId="592277055">
    <w:abstractNumId w:val="24"/>
  </w:num>
  <w:num w:numId="5" w16cid:durableId="1257902867">
    <w:abstractNumId w:val="87"/>
  </w:num>
  <w:num w:numId="6" w16cid:durableId="1476067434">
    <w:abstractNumId w:val="62"/>
  </w:num>
  <w:num w:numId="7" w16cid:durableId="585379069">
    <w:abstractNumId w:val="37"/>
  </w:num>
  <w:num w:numId="8" w16cid:durableId="1970745820">
    <w:abstractNumId w:val="40"/>
  </w:num>
  <w:num w:numId="9" w16cid:durableId="1886329358">
    <w:abstractNumId w:val="20"/>
  </w:num>
  <w:num w:numId="10" w16cid:durableId="1956402481">
    <w:abstractNumId w:val="30"/>
  </w:num>
  <w:num w:numId="11" w16cid:durableId="627784447">
    <w:abstractNumId w:val="19"/>
  </w:num>
  <w:num w:numId="12" w16cid:durableId="1492522045">
    <w:abstractNumId w:val="93"/>
  </w:num>
  <w:num w:numId="13" w16cid:durableId="2136945844">
    <w:abstractNumId w:val="53"/>
  </w:num>
  <w:num w:numId="14" w16cid:durableId="430005094">
    <w:abstractNumId w:val="104"/>
  </w:num>
  <w:num w:numId="15" w16cid:durableId="251739076">
    <w:abstractNumId w:val="42"/>
  </w:num>
  <w:num w:numId="16" w16cid:durableId="1961305534">
    <w:abstractNumId w:val="96"/>
  </w:num>
  <w:num w:numId="17" w16cid:durableId="257103909">
    <w:abstractNumId w:val="35"/>
  </w:num>
  <w:num w:numId="18" w16cid:durableId="1639460069">
    <w:abstractNumId w:val="72"/>
  </w:num>
  <w:num w:numId="19" w16cid:durableId="581835420">
    <w:abstractNumId w:val="55"/>
  </w:num>
  <w:num w:numId="20" w16cid:durableId="1994678949">
    <w:abstractNumId w:val="11"/>
  </w:num>
  <w:num w:numId="21" w16cid:durableId="1648701135">
    <w:abstractNumId w:val="54"/>
  </w:num>
  <w:num w:numId="22" w16cid:durableId="1227957522">
    <w:abstractNumId w:val="50"/>
  </w:num>
  <w:num w:numId="23" w16cid:durableId="1455368822">
    <w:abstractNumId w:val="116"/>
  </w:num>
  <w:num w:numId="24" w16cid:durableId="338313061">
    <w:abstractNumId w:val="41"/>
  </w:num>
  <w:num w:numId="25" w16cid:durableId="1734738553">
    <w:abstractNumId w:val="95"/>
  </w:num>
  <w:num w:numId="26" w16cid:durableId="1383479321">
    <w:abstractNumId w:val="105"/>
  </w:num>
  <w:num w:numId="27" w16cid:durableId="1978491708">
    <w:abstractNumId w:val="5"/>
  </w:num>
  <w:num w:numId="28" w16cid:durableId="1941333480">
    <w:abstractNumId w:val="4"/>
  </w:num>
  <w:num w:numId="29" w16cid:durableId="1411923892">
    <w:abstractNumId w:val="46"/>
  </w:num>
  <w:num w:numId="30" w16cid:durableId="1057050201">
    <w:abstractNumId w:val="57"/>
  </w:num>
  <w:num w:numId="31" w16cid:durableId="1784809722">
    <w:abstractNumId w:val="16"/>
  </w:num>
  <w:num w:numId="32" w16cid:durableId="1598249786">
    <w:abstractNumId w:val="47"/>
  </w:num>
  <w:num w:numId="33" w16cid:durableId="1481072247">
    <w:abstractNumId w:val="94"/>
  </w:num>
  <w:num w:numId="34" w16cid:durableId="209920325">
    <w:abstractNumId w:val="101"/>
  </w:num>
  <w:num w:numId="35" w16cid:durableId="1720089063">
    <w:abstractNumId w:val="115"/>
  </w:num>
  <w:num w:numId="36" w16cid:durableId="657734992">
    <w:abstractNumId w:val="120"/>
  </w:num>
  <w:num w:numId="37" w16cid:durableId="1809593882">
    <w:abstractNumId w:val="6"/>
  </w:num>
  <w:num w:numId="38" w16cid:durableId="591662947">
    <w:abstractNumId w:val="43"/>
  </w:num>
  <w:num w:numId="39" w16cid:durableId="1313369842">
    <w:abstractNumId w:val="21"/>
  </w:num>
  <w:num w:numId="40" w16cid:durableId="1692221865">
    <w:abstractNumId w:val="27"/>
  </w:num>
  <w:num w:numId="41" w16cid:durableId="377778312">
    <w:abstractNumId w:val="79"/>
  </w:num>
  <w:num w:numId="42" w16cid:durableId="186212904">
    <w:abstractNumId w:val="78"/>
  </w:num>
  <w:num w:numId="43" w16cid:durableId="583690934">
    <w:abstractNumId w:val="3"/>
  </w:num>
  <w:num w:numId="44" w16cid:durableId="617373319">
    <w:abstractNumId w:val="36"/>
  </w:num>
  <w:num w:numId="45" w16cid:durableId="1924023630">
    <w:abstractNumId w:val="112"/>
  </w:num>
  <w:num w:numId="46" w16cid:durableId="156844949">
    <w:abstractNumId w:val="122"/>
  </w:num>
  <w:num w:numId="47" w16cid:durableId="140923955">
    <w:abstractNumId w:val="100"/>
  </w:num>
  <w:num w:numId="48" w16cid:durableId="350307002">
    <w:abstractNumId w:val="38"/>
  </w:num>
  <w:num w:numId="49" w16cid:durableId="974023159">
    <w:abstractNumId w:val="103"/>
  </w:num>
  <w:num w:numId="50" w16cid:durableId="605698522">
    <w:abstractNumId w:val="12"/>
  </w:num>
  <w:num w:numId="51" w16cid:durableId="527185454">
    <w:abstractNumId w:val="61"/>
  </w:num>
  <w:num w:numId="52" w16cid:durableId="1586526278">
    <w:abstractNumId w:val="97"/>
  </w:num>
  <w:num w:numId="53" w16cid:durableId="787742885">
    <w:abstractNumId w:val="113"/>
  </w:num>
  <w:num w:numId="54" w16cid:durableId="737021500">
    <w:abstractNumId w:val="70"/>
  </w:num>
  <w:num w:numId="55" w16cid:durableId="839390643">
    <w:abstractNumId w:val="39"/>
  </w:num>
  <w:num w:numId="56" w16cid:durableId="1604999252">
    <w:abstractNumId w:val="81"/>
  </w:num>
  <w:num w:numId="57" w16cid:durableId="83191809">
    <w:abstractNumId w:val="59"/>
  </w:num>
  <w:num w:numId="58" w16cid:durableId="70975615">
    <w:abstractNumId w:val="45"/>
  </w:num>
  <w:num w:numId="59" w16cid:durableId="1705867211">
    <w:abstractNumId w:val="114"/>
  </w:num>
  <w:num w:numId="60" w16cid:durableId="964701122">
    <w:abstractNumId w:val="34"/>
  </w:num>
  <w:num w:numId="61" w16cid:durableId="1534540489">
    <w:abstractNumId w:val="118"/>
  </w:num>
  <w:num w:numId="62" w16cid:durableId="1771197786">
    <w:abstractNumId w:val="52"/>
  </w:num>
  <w:num w:numId="63" w16cid:durableId="1512337973">
    <w:abstractNumId w:val="13"/>
  </w:num>
  <w:num w:numId="64" w16cid:durableId="2061324662">
    <w:abstractNumId w:val="98"/>
  </w:num>
  <w:num w:numId="65" w16cid:durableId="1964336564">
    <w:abstractNumId w:val="7"/>
  </w:num>
  <w:num w:numId="66" w16cid:durableId="1022172848">
    <w:abstractNumId w:val="9"/>
  </w:num>
  <w:num w:numId="67" w16cid:durableId="216093851">
    <w:abstractNumId w:val="119"/>
  </w:num>
  <w:num w:numId="68" w16cid:durableId="827287504">
    <w:abstractNumId w:val="90"/>
  </w:num>
  <w:num w:numId="69" w16cid:durableId="374546596">
    <w:abstractNumId w:val="111"/>
  </w:num>
  <w:num w:numId="70" w16cid:durableId="288904790">
    <w:abstractNumId w:val="86"/>
  </w:num>
  <w:num w:numId="71" w16cid:durableId="456920638">
    <w:abstractNumId w:val="22"/>
  </w:num>
  <w:num w:numId="72" w16cid:durableId="1876037887">
    <w:abstractNumId w:val="65"/>
  </w:num>
  <w:num w:numId="73" w16cid:durableId="872693260">
    <w:abstractNumId w:val="28"/>
  </w:num>
  <w:num w:numId="74" w16cid:durableId="1425226382">
    <w:abstractNumId w:val="10"/>
  </w:num>
  <w:num w:numId="75" w16cid:durableId="1477599768">
    <w:abstractNumId w:val="108"/>
  </w:num>
  <w:num w:numId="76" w16cid:durableId="2015842721">
    <w:abstractNumId w:val="67"/>
  </w:num>
  <w:num w:numId="77" w16cid:durableId="1446346271">
    <w:abstractNumId w:val="60"/>
  </w:num>
  <w:num w:numId="78" w16cid:durableId="606502271">
    <w:abstractNumId w:val="68"/>
  </w:num>
  <w:num w:numId="79" w16cid:durableId="351078168">
    <w:abstractNumId w:val="69"/>
  </w:num>
  <w:num w:numId="80" w16cid:durableId="1017389197">
    <w:abstractNumId w:val="2"/>
  </w:num>
  <w:num w:numId="81" w16cid:durableId="35127641">
    <w:abstractNumId w:val="75"/>
  </w:num>
  <w:num w:numId="82" w16cid:durableId="481699620">
    <w:abstractNumId w:val="74"/>
  </w:num>
  <w:num w:numId="83" w16cid:durableId="673845152">
    <w:abstractNumId w:val="26"/>
  </w:num>
  <w:num w:numId="84" w16cid:durableId="776099970">
    <w:abstractNumId w:val="56"/>
  </w:num>
  <w:num w:numId="85" w16cid:durableId="2001033395">
    <w:abstractNumId w:val="1"/>
  </w:num>
  <w:num w:numId="86" w16cid:durableId="1252085266">
    <w:abstractNumId w:val="66"/>
  </w:num>
  <w:num w:numId="87" w16cid:durableId="83186030">
    <w:abstractNumId w:val="33"/>
  </w:num>
  <w:num w:numId="88" w16cid:durableId="592788504">
    <w:abstractNumId w:val="49"/>
  </w:num>
  <w:num w:numId="89" w16cid:durableId="787889306">
    <w:abstractNumId w:val="25"/>
  </w:num>
  <w:num w:numId="90" w16cid:durableId="372073864">
    <w:abstractNumId w:val="106"/>
  </w:num>
  <w:num w:numId="91" w16cid:durableId="828055001">
    <w:abstractNumId w:val="76"/>
  </w:num>
  <w:num w:numId="92" w16cid:durableId="1275748539">
    <w:abstractNumId w:val="32"/>
  </w:num>
  <w:num w:numId="93" w16cid:durableId="1840844685">
    <w:abstractNumId w:val="80"/>
  </w:num>
  <w:num w:numId="94" w16cid:durableId="1525092810">
    <w:abstractNumId w:val="51"/>
  </w:num>
  <w:num w:numId="95" w16cid:durableId="2099599399">
    <w:abstractNumId w:val="18"/>
  </w:num>
  <w:num w:numId="96" w16cid:durableId="1286691516">
    <w:abstractNumId w:val="44"/>
  </w:num>
  <w:num w:numId="97" w16cid:durableId="1979148331">
    <w:abstractNumId w:val="23"/>
  </w:num>
  <w:num w:numId="98" w16cid:durableId="2042826070">
    <w:abstractNumId w:val="29"/>
  </w:num>
  <w:num w:numId="99" w16cid:durableId="672604955">
    <w:abstractNumId w:val="110"/>
  </w:num>
  <w:num w:numId="100" w16cid:durableId="671638019">
    <w:abstractNumId w:val="88"/>
  </w:num>
  <w:num w:numId="101" w16cid:durableId="414982841">
    <w:abstractNumId w:val="91"/>
  </w:num>
  <w:num w:numId="102" w16cid:durableId="2117166505">
    <w:abstractNumId w:val="64"/>
  </w:num>
  <w:num w:numId="103" w16cid:durableId="1716196674">
    <w:abstractNumId w:val="48"/>
  </w:num>
  <w:num w:numId="104" w16cid:durableId="324211328">
    <w:abstractNumId w:val="121"/>
  </w:num>
  <w:num w:numId="105" w16cid:durableId="1721400225">
    <w:abstractNumId w:val="15"/>
  </w:num>
  <w:num w:numId="106" w16cid:durableId="390999941">
    <w:abstractNumId w:val="63"/>
  </w:num>
  <w:num w:numId="107" w16cid:durableId="2017341016">
    <w:abstractNumId w:val="92"/>
  </w:num>
  <w:num w:numId="108" w16cid:durableId="907225196">
    <w:abstractNumId w:val="102"/>
  </w:num>
  <w:num w:numId="109" w16cid:durableId="1072236093">
    <w:abstractNumId w:val="117"/>
  </w:num>
  <w:num w:numId="110" w16cid:durableId="1118331235">
    <w:abstractNumId w:val="83"/>
  </w:num>
  <w:num w:numId="111" w16cid:durableId="1933660469">
    <w:abstractNumId w:val="17"/>
  </w:num>
  <w:num w:numId="112" w16cid:durableId="262420112">
    <w:abstractNumId w:val="99"/>
  </w:num>
  <w:num w:numId="113" w16cid:durableId="1390609250">
    <w:abstractNumId w:val="107"/>
  </w:num>
  <w:num w:numId="114" w16cid:durableId="2095737994">
    <w:abstractNumId w:val="85"/>
  </w:num>
  <w:num w:numId="115" w16cid:durableId="267275372">
    <w:abstractNumId w:val="71"/>
  </w:num>
  <w:num w:numId="116" w16cid:durableId="1472677398">
    <w:abstractNumId w:val="58"/>
  </w:num>
  <w:num w:numId="117" w16cid:durableId="440537066">
    <w:abstractNumId w:val="109"/>
  </w:num>
  <w:num w:numId="118" w16cid:durableId="1250431718">
    <w:abstractNumId w:val="0"/>
  </w:num>
  <w:num w:numId="119" w16cid:durableId="1455366958">
    <w:abstractNumId w:val="8"/>
  </w:num>
  <w:num w:numId="120" w16cid:durableId="1643996214">
    <w:abstractNumId w:val="84"/>
  </w:num>
  <w:num w:numId="121" w16cid:durableId="1899702378">
    <w:abstractNumId w:val="77"/>
  </w:num>
  <w:num w:numId="122" w16cid:durableId="1356464222">
    <w:abstractNumId w:val="73"/>
  </w:num>
  <w:num w:numId="123" w16cid:durableId="104346220">
    <w:abstractNumId w:val="8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6BC"/>
    <w:rsid w:val="000078F9"/>
    <w:rsid w:val="00074AF5"/>
    <w:rsid w:val="00104252"/>
    <w:rsid w:val="0018044A"/>
    <w:rsid w:val="001B77DC"/>
    <w:rsid w:val="00256C3A"/>
    <w:rsid w:val="00280681"/>
    <w:rsid w:val="003547DE"/>
    <w:rsid w:val="00360FFF"/>
    <w:rsid w:val="00383D60"/>
    <w:rsid w:val="003D75C5"/>
    <w:rsid w:val="00401BDF"/>
    <w:rsid w:val="00430828"/>
    <w:rsid w:val="004C58A9"/>
    <w:rsid w:val="004F3074"/>
    <w:rsid w:val="004F5751"/>
    <w:rsid w:val="005B7054"/>
    <w:rsid w:val="00666034"/>
    <w:rsid w:val="00723265"/>
    <w:rsid w:val="007C2F37"/>
    <w:rsid w:val="007E2A1F"/>
    <w:rsid w:val="008278E4"/>
    <w:rsid w:val="00853037"/>
    <w:rsid w:val="00897D8A"/>
    <w:rsid w:val="008F722D"/>
    <w:rsid w:val="00907B9E"/>
    <w:rsid w:val="009E66BC"/>
    <w:rsid w:val="00A61408"/>
    <w:rsid w:val="00B65A34"/>
    <w:rsid w:val="00B679EF"/>
    <w:rsid w:val="00BB5852"/>
    <w:rsid w:val="00BD1E93"/>
    <w:rsid w:val="00BF6B47"/>
    <w:rsid w:val="00CB0E59"/>
    <w:rsid w:val="00D83A6B"/>
    <w:rsid w:val="00DF1B5C"/>
    <w:rsid w:val="00E126B8"/>
    <w:rsid w:val="00EA4295"/>
    <w:rsid w:val="00F7195C"/>
    <w:rsid w:val="00F7207E"/>
    <w:rsid w:val="00F8698A"/>
    <w:rsid w:val="00FC088C"/>
    <w:rsid w:val="00FC3D4C"/>
    <w:rsid w:val="00FF333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4AAB5"/>
  <w15:chartTrackingRefBased/>
  <w15:docId w15:val="{B7484B6A-A782-4ED3-AB65-DE9152AAB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F722D"/>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6BC"/>
    <w:pPr>
      <w:ind w:left="720"/>
      <w:contextualSpacing/>
    </w:pPr>
  </w:style>
  <w:style w:type="paragraph" w:styleId="NoSpacing">
    <w:name w:val="No Spacing"/>
    <w:aliases w:val="SQL,Heading1"/>
    <w:uiPriority w:val="1"/>
    <w:qFormat/>
    <w:rsid w:val="00F7195C"/>
    <w:pPr>
      <w:spacing w:after="0" w:line="240" w:lineRule="auto"/>
    </w:pPr>
    <w:rPr>
      <w:rFonts w:eastAsiaTheme="minorEastAsia"/>
      <w:sz w:val="24"/>
      <w:szCs w:val="24"/>
      <w:lang w:val="en-US" w:eastAsia="ja-JP"/>
    </w:rPr>
  </w:style>
  <w:style w:type="paragraph" w:styleId="BodyText">
    <w:name w:val="Body Text"/>
    <w:basedOn w:val="Normal"/>
    <w:link w:val="BodyTextChar"/>
    <w:uiPriority w:val="1"/>
    <w:unhideWhenUsed/>
    <w:qFormat/>
    <w:rsid w:val="00F7195C"/>
    <w:pPr>
      <w:widowControl w:val="0"/>
      <w:autoSpaceDE w:val="0"/>
      <w:autoSpaceDN w:val="0"/>
      <w:spacing w:after="0" w:line="240" w:lineRule="auto"/>
      <w:ind w:left="1196"/>
    </w:pPr>
    <w:rPr>
      <w:rFonts w:ascii="Liberation Serif" w:eastAsia="Liberation Serif" w:hAnsi="Liberation Serif" w:cs="Liberation Serif"/>
      <w:sz w:val="24"/>
      <w:szCs w:val="24"/>
      <w:lang w:val="en-US"/>
    </w:rPr>
  </w:style>
  <w:style w:type="character" w:customStyle="1" w:styleId="BodyTextChar">
    <w:name w:val="Body Text Char"/>
    <w:basedOn w:val="DefaultParagraphFont"/>
    <w:link w:val="BodyText"/>
    <w:uiPriority w:val="1"/>
    <w:rsid w:val="00F7195C"/>
    <w:rPr>
      <w:rFonts w:ascii="Liberation Serif" w:eastAsia="Liberation Serif" w:hAnsi="Liberation Serif" w:cs="Liberation Serif"/>
      <w:sz w:val="24"/>
      <w:szCs w:val="24"/>
      <w:lang w:val="en-US"/>
    </w:rPr>
  </w:style>
  <w:style w:type="character" w:customStyle="1" w:styleId="Heading3Char">
    <w:name w:val="Heading 3 Char"/>
    <w:basedOn w:val="DefaultParagraphFont"/>
    <w:link w:val="Heading3"/>
    <w:uiPriority w:val="9"/>
    <w:rsid w:val="008F722D"/>
    <w:rPr>
      <w:rFonts w:ascii="Times New Roman" w:eastAsia="Times New Roman" w:hAnsi="Times New Roman" w:cs="Times New Roman"/>
      <w:b/>
      <w:bCs/>
      <w:sz w:val="27"/>
      <w:szCs w:val="27"/>
      <w:lang w:val="en-IN" w:eastAsia="en-IN"/>
    </w:rPr>
  </w:style>
  <w:style w:type="character" w:styleId="Strong">
    <w:name w:val="Strong"/>
    <w:basedOn w:val="DefaultParagraphFont"/>
    <w:uiPriority w:val="22"/>
    <w:qFormat/>
    <w:rsid w:val="008F722D"/>
    <w:rPr>
      <w:b/>
      <w:bCs/>
    </w:rPr>
  </w:style>
  <w:style w:type="paragraph" w:styleId="NormalWeb">
    <w:name w:val="Normal (Web)"/>
    <w:basedOn w:val="Normal"/>
    <w:uiPriority w:val="99"/>
    <w:semiHidden/>
    <w:unhideWhenUsed/>
    <w:rsid w:val="008F722D"/>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211612">
      <w:bodyDiv w:val="1"/>
      <w:marLeft w:val="0"/>
      <w:marRight w:val="0"/>
      <w:marTop w:val="0"/>
      <w:marBottom w:val="0"/>
      <w:divBdr>
        <w:top w:val="none" w:sz="0" w:space="0" w:color="auto"/>
        <w:left w:val="none" w:sz="0" w:space="0" w:color="auto"/>
        <w:bottom w:val="none" w:sz="0" w:space="0" w:color="auto"/>
        <w:right w:val="none" w:sz="0" w:space="0" w:color="auto"/>
      </w:divBdr>
    </w:div>
    <w:div w:id="232619007">
      <w:bodyDiv w:val="1"/>
      <w:marLeft w:val="0"/>
      <w:marRight w:val="0"/>
      <w:marTop w:val="0"/>
      <w:marBottom w:val="0"/>
      <w:divBdr>
        <w:top w:val="none" w:sz="0" w:space="0" w:color="auto"/>
        <w:left w:val="none" w:sz="0" w:space="0" w:color="auto"/>
        <w:bottom w:val="none" w:sz="0" w:space="0" w:color="auto"/>
        <w:right w:val="none" w:sz="0" w:space="0" w:color="auto"/>
      </w:divBdr>
    </w:div>
    <w:div w:id="342363573">
      <w:bodyDiv w:val="1"/>
      <w:marLeft w:val="0"/>
      <w:marRight w:val="0"/>
      <w:marTop w:val="0"/>
      <w:marBottom w:val="0"/>
      <w:divBdr>
        <w:top w:val="none" w:sz="0" w:space="0" w:color="auto"/>
        <w:left w:val="none" w:sz="0" w:space="0" w:color="auto"/>
        <w:bottom w:val="none" w:sz="0" w:space="0" w:color="auto"/>
        <w:right w:val="none" w:sz="0" w:space="0" w:color="auto"/>
      </w:divBdr>
    </w:div>
    <w:div w:id="352464077">
      <w:bodyDiv w:val="1"/>
      <w:marLeft w:val="0"/>
      <w:marRight w:val="0"/>
      <w:marTop w:val="0"/>
      <w:marBottom w:val="0"/>
      <w:divBdr>
        <w:top w:val="none" w:sz="0" w:space="0" w:color="auto"/>
        <w:left w:val="none" w:sz="0" w:space="0" w:color="auto"/>
        <w:bottom w:val="none" w:sz="0" w:space="0" w:color="auto"/>
        <w:right w:val="none" w:sz="0" w:space="0" w:color="auto"/>
      </w:divBdr>
    </w:div>
    <w:div w:id="361828467">
      <w:bodyDiv w:val="1"/>
      <w:marLeft w:val="0"/>
      <w:marRight w:val="0"/>
      <w:marTop w:val="0"/>
      <w:marBottom w:val="0"/>
      <w:divBdr>
        <w:top w:val="none" w:sz="0" w:space="0" w:color="auto"/>
        <w:left w:val="none" w:sz="0" w:space="0" w:color="auto"/>
        <w:bottom w:val="none" w:sz="0" w:space="0" w:color="auto"/>
        <w:right w:val="none" w:sz="0" w:space="0" w:color="auto"/>
      </w:divBdr>
    </w:div>
    <w:div w:id="501900171">
      <w:bodyDiv w:val="1"/>
      <w:marLeft w:val="0"/>
      <w:marRight w:val="0"/>
      <w:marTop w:val="0"/>
      <w:marBottom w:val="0"/>
      <w:divBdr>
        <w:top w:val="none" w:sz="0" w:space="0" w:color="auto"/>
        <w:left w:val="none" w:sz="0" w:space="0" w:color="auto"/>
        <w:bottom w:val="none" w:sz="0" w:space="0" w:color="auto"/>
        <w:right w:val="none" w:sz="0" w:space="0" w:color="auto"/>
      </w:divBdr>
    </w:div>
    <w:div w:id="561020377">
      <w:bodyDiv w:val="1"/>
      <w:marLeft w:val="0"/>
      <w:marRight w:val="0"/>
      <w:marTop w:val="0"/>
      <w:marBottom w:val="0"/>
      <w:divBdr>
        <w:top w:val="none" w:sz="0" w:space="0" w:color="auto"/>
        <w:left w:val="none" w:sz="0" w:space="0" w:color="auto"/>
        <w:bottom w:val="none" w:sz="0" w:space="0" w:color="auto"/>
        <w:right w:val="none" w:sz="0" w:space="0" w:color="auto"/>
      </w:divBdr>
    </w:div>
    <w:div w:id="619993359">
      <w:bodyDiv w:val="1"/>
      <w:marLeft w:val="0"/>
      <w:marRight w:val="0"/>
      <w:marTop w:val="0"/>
      <w:marBottom w:val="0"/>
      <w:divBdr>
        <w:top w:val="none" w:sz="0" w:space="0" w:color="auto"/>
        <w:left w:val="none" w:sz="0" w:space="0" w:color="auto"/>
        <w:bottom w:val="none" w:sz="0" w:space="0" w:color="auto"/>
        <w:right w:val="none" w:sz="0" w:space="0" w:color="auto"/>
      </w:divBdr>
    </w:div>
    <w:div w:id="667489256">
      <w:bodyDiv w:val="1"/>
      <w:marLeft w:val="0"/>
      <w:marRight w:val="0"/>
      <w:marTop w:val="0"/>
      <w:marBottom w:val="0"/>
      <w:divBdr>
        <w:top w:val="none" w:sz="0" w:space="0" w:color="auto"/>
        <w:left w:val="none" w:sz="0" w:space="0" w:color="auto"/>
        <w:bottom w:val="none" w:sz="0" w:space="0" w:color="auto"/>
        <w:right w:val="none" w:sz="0" w:space="0" w:color="auto"/>
      </w:divBdr>
    </w:div>
    <w:div w:id="695811347">
      <w:bodyDiv w:val="1"/>
      <w:marLeft w:val="0"/>
      <w:marRight w:val="0"/>
      <w:marTop w:val="0"/>
      <w:marBottom w:val="0"/>
      <w:divBdr>
        <w:top w:val="none" w:sz="0" w:space="0" w:color="auto"/>
        <w:left w:val="none" w:sz="0" w:space="0" w:color="auto"/>
        <w:bottom w:val="none" w:sz="0" w:space="0" w:color="auto"/>
        <w:right w:val="none" w:sz="0" w:space="0" w:color="auto"/>
      </w:divBdr>
    </w:div>
    <w:div w:id="785661688">
      <w:bodyDiv w:val="1"/>
      <w:marLeft w:val="0"/>
      <w:marRight w:val="0"/>
      <w:marTop w:val="0"/>
      <w:marBottom w:val="0"/>
      <w:divBdr>
        <w:top w:val="none" w:sz="0" w:space="0" w:color="auto"/>
        <w:left w:val="none" w:sz="0" w:space="0" w:color="auto"/>
        <w:bottom w:val="none" w:sz="0" w:space="0" w:color="auto"/>
        <w:right w:val="none" w:sz="0" w:space="0" w:color="auto"/>
      </w:divBdr>
    </w:div>
    <w:div w:id="803080595">
      <w:bodyDiv w:val="1"/>
      <w:marLeft w:val="0"/>
      <w:marRight w:val="0"/>
      <w:marTop w:val="0"/>
      <w:marBottom w:val="0"/>
      <w:divBdr>
        <w:top w:val="none" w:sz="0" w:space="0" w:color="auto"/>
        <w:left w:val="none" w:sz="0" w:space="0" w:color="auto"/>
        <w:bottom w:val="none" w:sz="0" w:space="0" w:color="auto"/>
        <w:right w:val="none" w:sz="0" w:space="0" w:color="auto"/>
      </w:divBdr>
    </w:div>
    <w:div w:id="830482244">
      <w:bodyDiv w:val="1"/>
      <w:marLeft w:val="0"/>
      <w:marRight w:val="0"/>
      <w:marTop w:val="0"/>
      <w:marBottom w:val="0"/>
      <w:divBdr>
        <w:top w:val="none" w:sz="0" w:space="0" w:color="auto"/>
        <w:left w:val="none" w:sz="0" w:space="0" w:color="auto"/>
        <w:bottom w:val="none" w:sz="0" w:space="0" w:color="auto"/>
        <w:right w:val="none" w:sz="0" w:space="0" w:color="auto"/>
      </w:divBdr>
    </w:div>
    <w:div w:id="928385779">
      <w:bodyDiv w:val="1"/>
      <w:marLeft w:val="0"/>
      <w:marRight w:val="0"/>
      <w:marTop w:val="0"/>
      <w:marBottom w:val="0"/>
      <w:divBdr>
        <w:top w:val="none" w:sz="0" w:space="0" w:color="auto"/>
        <w:left w:val="none" w:sz="0" w:space="0" w:color="auto"/>
        <w:bottom w:val="none" w:sz="0" w:space="0" w:color="auto"/>
        <w:right w:val="none" w:sz="0" w:space="0" w:color="auto"/>
      </w:divBdr>
    </w:div>
    <w:div w:id="963851836">
      <w:bodyDiv w:val="1"/>
      <w:marLeft w:val="0"/>
      <w:marRight w:val="0"/>
      <w:marTop w:val="0"/>
      <w:marBottom w:val="0"/>
      <w:divBdr>
        <w:top w:val="none" w:sz="0" w:space="0" w:color="auto"/>
        <w:left w:val="none" w:sz="0" w:space="0" w:color="auto"/>
        <w:bottom w:val="none" w:sz="0" w:space="0" w:color="auto"/>
        <w:right w:val="none" w:sz="0" w:space="0" w:color="auto"/>
      </w:divBdr>
    </w:div>
    <w:div w:id="1144199302">
      <w:bodyDiv w:val="1"/>
      <w:marLeft w:val="0"/>
      <w:marRight w:val="0"/>
      <w:marTop w:val="0"/>
      <w:marBottom w:val="0"/>
      <w:divBdr>
        <w:top w:val="none" w:sz="0" w:space="0" w:color="auto"/>
        <w:left w:val="none" w:sz="0" w:space="0" w:color="auto"/>
        <w:bottom w:val="none" w:sz="0" w:space="0" w:color="auto"/>
        <w:right w:val="none" w:sz="0" w:space="0" w:color="auto"/>
      </w:divBdr>
    </w:div>
    <w:div w:id="1763525019">
      <w:bodyDiv w:val="1"/>
      <w:marLeft w:val="0"/>
      <w:marRight w:val="0"/>
      <w:marTop w:val="0"/>
      <w:marBottom w:val="0"/>
      <w:divBdr>
        <w:top w:val="none" w:sz="0" w:space="0" w:color="auto"/>
        <w:left w:val="none" w:sz="0" w:space="0" w:color="auto"/>
        <w:bottom w:val="none" w:sz="0" w:space="0" w:color="auto"/>
        <w:right w:val="none" w:sz="0" w:space="0" w:color="auto"/>
      </w:divBdr>
    </w:div>
    <w:div w:id="1766028413">
      <w:bodyDiv w:val="1"/>
      <w:marLeft w:val="0"/>
      <w:marRight w:val="0"/>
      <w:marTop w:val="0"/>
      <w:marBottom w:val="0"/>
      <w:divBdr>
        <w:top w:val="none" w:sz="0" w:space="0" w:color="auto"/>
        <w:left w:val="none" w:sz="0" w:space="0" w:color="auto"/>
        <w:bottom w:val="none" w:sz="0" w:space="0" w:color="auto"/>
        <w:right w:val="none" w:sz="0" w:space="0" w:color="auto"/>
      </w:divBdr>
    </w:div>
    <w:div w:id="1782915899">
      <w:bodyDiv w:val="1"/>
      <w:marLeft w:val="0"/>
      <w:marRight w:val="0"/>
      <w:marTop w:val="0"/>
      <w:marBottom w:val="0"/>
      <w:divBdr>
        <w:top w:val="none" w:sz="0" w:space="0" w:color="auto"/>
        <w:left w:val="none" w:sz="0" w:space="0" w:color="auto"/>
        <w:bottom w:val="none" w:sz="0" w:space="0" w:color="auto"/>
        <w:right w:val="none" w:sz="0" w:space="0" w:color="auto"/>
      </w:divBdr>
    </w:div>
    <w:div w:id="1831603145">
      <w:bodyDiv w:val="1"/>
      <w:marLeft w:val="0"/>
      <w:marRight w:val="0"/>
      <w:marTop w:val="0"/>
      <w:marBottom w:val="0"/>
      <w:divBdr>
        <w:top w:val="none" w:sz="0" w:space="0" w:color="auto"/>
        <w:left w:val="none" w:sz="0" w:space="0" w:color="auto"/>
        <w:bottom w:val="none" w:sz="0" w:space="0" w:color="auto"/>
        <w:right w:val="none" w:sz="0" w:space="0" w:color="auto"/>
      </w:divBdr>
    </w:div>
    <w:div w:id="1877765886">
      <w:bodyDiv w:val="1"/>
      <w:marLeft w:val="0"/>
      <w:marRight w:val="0"/>
      <w:marTop w:val="0"/>
      <w:marBottom w:val="0"/>
      <w:divBdr>
        <w:top w:val="none" w:sz="0" w:space="0" w:color="auto"/>
        <w:left w:val="none" w:sz="0" w:space="0" w:color="auto"/>
        <w:bottom w:val="none" w:sz="0" w:space="0" w:color="auto"/>
        <w:right w:val="none" w:sz="0" w:space="0" w:color="auto"/>
      </w:divBdr>
    </w:div>
    <w:div w:id="2051831194">
      <w:bodyDiv w:val="1"/>
      <w:marLeft w:val="0"/>
      <w:marRight w:val="0"/>
      <w:marTop w:val="0"/>
      <w:marBottom w:val="0"/>
      <w:divBdr>
        <w:top w:val="none" w:sz="0" w:space="0" w:color="auto"/>
        <w:left w:val="none" w:sz="0" w:space="0" w:color="auto"/>
        <w:bottom w:val="none" w:sz="0" w:space="0" w:color="auto"/>
        <w:right w:val="none" w:sz="0" w:space="0" w:color="auto"/>
      </w:divBdr>
    </w:div>
    <w:div w:id="2143644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17</Pages>
  <Words>3502</Words>
  <Characters>19967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Haidar Aftab Cheema</dc:creator>
  <cp:keywords/>
  <dc:description/>
  <cp:lastModifiedBy>Arbaaz Ali Mohammed</cp:lastModifiedBy>
  <cp:revision>18</cp:revision>
  <dcterms:created xsi:type="dcterms:W3CDTF">2024-09-12T12:31:00Z</dcterms:created>
  <dcterms:modified xsi:type="dcterms:W3CDTF">2024-10-16T09:18:00Z</dcterms:modified>
</cp:coreProperties>
</file>