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A2E5" w14:textId="3ECC5EF8" w:rsidR="00442E98" w:rsidRDefault="00442E98" w:rsidP="00442E98">
      <w:r>
        <w:t>Introduction:</w:t>
      </w:r>
    </w:p>
    <w:p w14:paraId="503F1751" w14:textId="5D195E72" w:rsidR="0045211B" w:rsidRDefault="007079D5" w:rsidP="00442E98">
      <w:r>
        <w:t xml:space="preserve">Mapping and surveying, environmental monitoring, delivery, search and rescue are some of the current applications of Unmanned Arial Vehicles (UAVs). Improving their ability to adjust to changes in wind conditions is a topic of much research [1] especially as work continues to </w:t>
      </w:r>
      <w:r w:rsidR="001B2AB7">
        <w:t xml:space="preserve">allow UAVs to carry out increasingly complicated tasks autonomously like CSIRO’s </w:t>
      </w:r>
      <w:proofErr w:type="spellStart"/>
      <w:r w:rsidR="001B2AB7">
        <w:t>Hovermap</w:t>
      </w:r>
      <w:proofErr w:type="spellEnd"/>
      <w:r w:rsidR="00F42745">
        <w:t>,</w:t>
      </w:r>
      <w:r w:rsidR="001B2AB7">
        <w:t xml:space="preserve"> an arial 3D mapping platform [2].</w:t>
      </w:r>
    </w:p>
    <w:p w14:paraId="1C1572D6" w14:textId="04B69127" w:rsidR="00442E98" w:rsidRDefault="0042218D" w:rsidP="00442E98">
      <w:r>
        <w:t>In Australia the height limit to operate a UAV is 120m above ground level [3]. At these heights wind turbulence and gust conditions greatly impact the performance of UAVs</w:t>
      </w:r>
      <w:r w:rsidR="007779F1">
        <w:t xml:space="preserve">, by changing its trajectory and expected current state </w:t>
      </w:r>
      <w:r w:rsidR="00F42745">
        <w:t xml:space="preserve">can </w:t>
      </w:r>
      <w:r w:rsidR="007779F1">
        <w:t>potentially lead to drone damage</w:t>
      </w:r>
      <w:r>
        <w:t xml:space="preserve">. As a response to this, researchers have turned to nature as inspiration. Basing UAV design on birds has advantages over classical UAV designs (like </w:t>
      </w:r>
      <w:r w:rsidR="00440CF0">
        <w:t>multi-rotor or fixed wing drones) including increased aerodynamic efficiency, high manoeuvrability and stability in high</w:t>
      </w:r>
      <w:r w:rsidR="007779F1">
        <w:t>-</w:t>
      </w:r>
      <w:r w:rsidR="00440CF0">
        <w:t>gust conditions</w:t>
      </w:r>
      <w:r w:rsidR="007779F1">
        <w:t xml:space="preserve"> [4]</w:t>
      </w:r>
      <w:r w:rsidR="00440CF0">
        <w:t>.</w:t>
      </w:r>
      <w:r w:rsidR="000B2C9E">
        <w:t xml:space="preserve"> </w:t>
      </w:r>
    </w:p>
    <w:p w14:paraId="2F37D349" w14:textId="19B0CDB8" w:rsidR="007079D5" w:rsidRDefault="007779F1" w:rsidP="00442E98">
      <w:r>
        <w:t xml:space="preserve">In this project </w:t>
      </w:r>
      <w:r w:rsidR="000B2C9E">
        <w:t>we build on existing work to develop stable flight controllers for a novel platform the Kestrel robotic replica half-wing based on the Nankeen Kestrel with three degrees of freedom (wing extension, tail spread and tail pitch) [5] (Figure 1). As a novel design the wing cannot be controlled with existing software, prior work on the Kestrel half-wing focussed on utilising Deep Reinforcement Learning (DRL) to develop a flight stability controller. D</w:t>
      </w:r>
      <w:r w:rsidR="0073164A">
        <w:t>RL has been shown to have superior response time, reduced error and ability to reject external disturbances</w:t>
      </w:r>
      <w:r w:rsidR="00376DDE">
        <w:t>. Additionally, development of a DRL controller does not require domain specific knowledge in controller tuning</w:t>
      </w:r>
      <w:r w:rsidR="0073164A">
        <w:t xml:space="preserve"> [6].</w:t>
      </w:r>
      <w:r w:rsidR="00376DDE">
        <w:t xml:space="preserve"> </w:t>
      </w:r>
    </w:p>
    <w:p w14:paraId="74C33BA0" w14:textId="24D23E7C" w:rsidR="007079D5" w:rsidRDefault="00376DDE" w:rsidP="00442E98">
      <w:r>
        <w:t>We will investigate the use of a classical controllers on the novel Kestrel platform to directly compare it to the DRL controller. We aim develop a Proportional Integral Derivative (PID) controller for flight stability already shown to be effective in stabilising UAVs [7].</w:t>
      </w:r>
    </w:p>
    <w:p w14:paraId="5C421615" w14:textId="77777777" w:rsidR="00376DDE" w:rsidRDefault="00376DDE" w:rsidP="00442E98"/>
    <w:p w14:paraId="6B8A2060" w14:textId="4C101BE0" w:rsidR="007079D5" w:rsidRDefault="007079D5" w:rsidP="007079D5">
      <w:r>
        <w:t xml:space="preserve">[1] </w:t>
      </w:r>
      <w:r w:rsidRPr="007079D5">
        <w:t xml:space="preserve">Y. Lu and C. Liu, "UAV Gust Wind Mitigation Measurement and Control System Design," 2022 IEEE International Conference on Unmanned Systems (ICUS), Guangzhou, China, 2022, pp. 1027-1034, </w:t>
      </w:r>
      <w:proofErr w:type="spellStart"/>
      <w:r w:rsidRPr="007079D5">
        <w:t>doi</w:t>
      </w:r>
      <w:proofErr w:type="spellEnd"/>
      <w:r w:rsidRPr="007079D5">
        <w:t xml:space="preserve">: 10.1109/ICUS55513.2022.9986549. </w:t>
      </w:r>
    </w:p>
    <w:p w14:paraId="204226D4" w14:textId="24D85B66" w:rsidR="007779F1" w:rsidRDefault="001B2AB7" w:rsidP="007079D5">
      <w:r>
        <w:t xml:space="preserve">[2] </w:t>
      </w:r>
      <w:hyperlink r:id="rId5" w:history="1">
        <w:proofErr w:type="spellStart"/>
        <w:r>
          <w:rPr>
            <w:rStyle w:val="Hyperlink"/>
          </w:rPr>
          <w:t>Hovermap</w:t>
        </w:r>
        <w:proofErr w:type="spellEnd"/>
        <w:r>
          <w:rPr>
            <w:rStyle w:val="Hyperlink"/>
          </w:rPr>
          <w:t xml:space="preserve"> – CSIRO Robotics</w:t>
        </w:r>
      </w:hyperlink>
    </w:p>
    <w:p w14:paraId="698D8A04" w14:textId="7E0A720D" w:rsidR="0042218D" w:rsidRPr="007079D5" w:rsidRDefault="0042218D" w:rsidP="007079D5">
      <w:r>
        <w:t xml:space="preserve">[3] </w:t>
      </w:r>
      <w:hyperlink r:id="rId6" w:anchor=":~:text=You%20must%20not%20fly%20your,visual%20line%2Dof%2Dsight." w:history="1">
        <w:r>
          <w:rPr>
            <w:rStyle w:val="Hyperlink"/>
          </w:rPr>
          <w:t>Drone rules | Civil Aviation Safety Authority (casa.gov.au)</w:t>
        </w:r>
      </w:hyperlink>
    </w:p>
    <w:p w14:paraId="48D8B4B5" w14:textId="6738D62B" w:rsidR="007079D5" w:rsidRDefault="007779F1" w:rsidP="00442E98">
      <w:r>
        <w:t xml:space="preserve">[4] </w:t>
      </w:r>
      <w:r w:rsidRPr="007779F1">
        <w:t xml:space="preserve">S. Tong, Z. Weiping, M. </w:t>
      </w:r>
      <w:proofErr w:type="spellStart"/>
      <w:r w:rsidRPr="007779F1">
        <w:t>Jiawang</w:t>
      </w:r>
      <w:proofErr w:type="spellEnd"/>
      <w:r w:rsidRPr="007779F1">
        <w:t xml:space="preserve"> and C. Zihao, "Research Progress on Control of Bioinspired Flapping-wing Micro Air Vehicles," 2019 IEEE International Conference on Unmanned Systems (ICUS), Beijing, China, 2019, pp. 842-847, </w:t>
      </w:r>
      <w:proofErr w:type="spellStart"/>
      <w:r w:rsidRPr="007779F1">
        <w:t>doi</w:t>
      </w:r>
      <w:proofErr w:type="spellEnd"/>
      <w:r w:rsidRPr="007779F1">
        <w:t>: 10.1109/ICUS48101.2019.8995951.</w:t>
      </w:r>
    </w:p>
    <w:p w14:paraId="1017EFF6" w14:textId="70644923" w:rsidR="00B82DC3" w:rsidRDefault="00B82DC3" w:rsidP="00B82DC3">
      <w:r>
        <w:t>[5] Design of Online Deep Reinforcement Learning of Servo Control for a Small-Scale Bio-Inspired Wing</w:t>
      </w:r>
    </w:p>
    <w:p w14:paraId="4BB86C2E" w14:textId="028A0907" w:rsidR="00376DDE" w:rsidRDefault="00376DDE" w:rsidP="00376DDE">
      <w:r>
        <w:t xml:space="preserve">[6] A. </w:t>
      </w:r>
      <w:proofErr w:type="spellStart"/>
      <w:r>
        <w:t>Adetifa</w:t>
      </w:r>
      <w:proofErr w:type="spellEnd"/>
      <w:r>
        <w:t xml:space="preserve">, P. Okonkwo, B. Muhammed, and D. </w:t>
      </w:r>
      <w:proofErr w:type="spellStart"/>
      <w:r>
        <w:t>Udekwe</w:t>
      </w:r>
      <w:proofErr w:type="spellEnd"/>
      <w:r>
        <w:t xml:space="preserve">. “Deep reinforcement learning for aircraft longitudinal control augmentation system”. Nigerian Journal of Technology, 42(1):144–151, 2023. ISSN 0331-8443. </w:t>
      </w:r>
      <w:proofErr w:type="spellStart"/>
      <w:r>
        <w:t>doi</w:t>
      </w:r>
      <w:proofErr w:type="spellEnd"/>
      <w:r>
        <w:t>: 10.4314/</w:t>
      </w:r>
      <w:proofErr w:type="gramStart"/>
      <w:r>
        <w:t>njt.v</w:t>
      </w:r>
      <w:proofErr w:type="gramEnd"/>
      <w:r>
        <w:t>42i1.18.</w:t>
      </w:r>
    </w:p>
    <w:p w14:paraId="18AC2531" w14:textId="086B8510" w:rsidR="00442E98" w:rsidRDefault="00376DDE" w:rsidP="00442E98">
      <w:r>
        <w:t xml:space="preserve">[7] V. R. Sree Ezhil, B. S. Rangesh Sriram, R. Christopher Vijay, S. Yeshwant, R.K. Sabareesh, G. </w:t>
      </w:r>
      <w:proofErr w:type="spellStart"/>
      <w:r>
        <w:t>Dakkshesh</w:t>
      </w:r>
      <w:proofErr w:type="spellEnd"/>
      <w:r>
        <w:t xml:space="preserve">, R. </w:t>
      </w:r>
      <w:proofErr w:type="spellStart"/>
      <w:r>
        <w:t>Raffik</w:t>
      </w:r>
      <w:proofErr w:type="spellEnd"/>
      <w:r>
        <w:t xml:space="preserve">, Investigation </w:t>
      </w:r>
      <w:proofErr w:type="spellStart"/>
      <w:r>
        <w:t>onPID</w:t>
      </w:r>
      <w:proofErr w:type="spellEnd"/>
      <w:r>
        <w:t xml:space="preserve"> controller usage on Unmanned Aerial Vehicle for stability control, Materials Today: Proceedings, Volume 66, Part 3, 2022, Pages 1313-1318, ISSN 2214-7853, https://doi.org/10.1016/j.matpr.2022.05.134.</w:t>
      </w:r>
    </w:p>
    <w:sectPr w:rsidR="0044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578CE"/>
    <w:multiLevelType w:val="hybridMultilevel"/>
    <w:tmpl w:val="A8566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060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3576"/>
    <w:rsid w:val="000B2C9E"/>
    <w:rsid w:val="000D4F29"/>
    <w:rsid w:val="001B2AB7"/>
    <w:rsid w:val="002015BF"/>
    <w:rsid w:val="00295315"/>
    <w:rsid w:val="00361104"/>
    <w:rsid w:val="00376DDE"/>
    <w:rsid w:val="0042218D"/>
    <w:rsid w:val="00432E64"/>
    <w:rsid w:val="00440CF0"/>
    <w:rsid w:val="00442E98"/>
    <w:rsid w:val="0045211B"/>
    <w:rsid w:val="005B75FF"/>
    <w:rsid w:val="006B0B84"/>
    <w:rsid w:val="007079D5"/>
    <w:rsid w:val="0073164A"/>
    <w:rsid w:val="007779F1"/>
    <w:rsid w:val="0084010A"/>
    <w:rsid w:val="00AF3576"/>
    <w:rsid w:val="00B82DC3"/>
    <w:rsid w:val="00BB3E22"/>
    <w:rsid w:val="00D92BCF"/>
    <w:rsid w:val="00F42745"/>
    <w:rsid w:val="00F80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1632"/>
  <w15:chartTrackingRefBased/>
  <w15:docId w15:val="{7A5BE61D-B1BE-46DB-834C-D36687C5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76"/>
    <w:rPr>
      <w:rFonts w:eastAsiaTheme="majorEastAsia" w:cstheme="majorBidi"/>
      <w:color w:val="272727" w:themeColor="text1" w:themeTint="D8"/>
    </w:rPr>
  </w:style>
  <w:style w:type="paragraph" w:styleId="Title">
    <w:name w:val="Title"/>
    <w:basedOn w:val="Normal"/>
    <w:next w:val="Normal"/>
    <w:link w:val="TitleChar"/>
    <w:uiPriority w:val="10"/>
    <w:qFormat/>
    <w:rsid w:val="00AF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76"/>
    <w:pPr>
      <w:spacing w:before="160"/>
      <w:jc w:val="center"/>
    </w:pPr>
    <w:rPr>
      <w:i/>
      <w:iCs/>
      <w:color w:val="404040" w:themeColor="text1" w:themeTint="BF"/>
    </w:rPr>
  </w:style>
  <w:style w:type="character" w:customStyle="1" w:styleId="QuoteChar">
    <w:name w:val="Quote Char"/>
    <w:basedOn w:val="DefaultParagraphFont"/>
    <w:link w:val="Quote"/>
    <w:uiPriority w:val="29"/>
    <w:rsid w:val="00AF3576"/>
    <w:rPr>
      <w:i/>
      <w:iCs/>
      <w:color w:val="404040" w:themeColor="text1" w:themeTint="BF"/>
    </w:rPr>
  </w:style>
  <w:style w:type="paragraph" w:styleId="ListParagraph">
    <w:name w:val="List Paragraph"/>
    <w:basedOn w:val="Normal"/>
    <w:uiPriority w:val="34"/>
    <w:qFormat/>
    <w:rsid w:val="00AF3576"/>
    <w:pPr>
      <w:ind w:left="720"/>
      <w:contextualSpacing/>
    </w:pPr>
  </w:style>
  <w:style w:type="character" w:styleId="IntenseEmphasis">
    <w:name w:val="Intense Emphasis"/>
    <w:basedOn w:val="DefaultParagraphFont"/>
    <w:uiPriority w:val="21"/>
    <w:qFormat/>
    <w:rsid w:val="00AF3576"/>
    <w:rPr>
      <w:i/>
      <w:iCs/>
      <w:color w:val="0F4761" w:themeColor="accent1" w:themeShade="BF"/>
    </w:rPr>
  </w:style>
  <w:style w:type="paragraph" w:styleId="IntenseQuote">
    <w:name w:val="Intense Quote"/>
    <w:basedOn w:val="Normal"/>
    <w:next w:val="Normal"/>
    <w:link w:val="IntenseQuoteChar"/>
    <w:uiPriority w:val="30"/>
    <w:qFormat/>
    <w:rsid w:val="00AF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576"/>
    <w:rPr>
      <w:i/>
      <w:iCs/>
      <w:color w:val="0F4761" w:themeColor="accent1" w:themeShade="BF"/>
    </w:rPr>
  </w:style>
  <w:style w:type="character" w:styleId="IntenseReference">
    <w:name w:val="Intense Reference"/>
    <w:basedOn w:val="DefaultParagraphFont"/>
    <w:uiPriority w:val="32"/>
    <w:qFormat/>
    <w:rsid w:val="00AF3576"/>
    <w:rPr>
      <w:b/>
      <w:bCs/>
      <w:smallCaps/>
      <w:color w:val="0F4761" w:themeColor="accent1" w:themeShade="BF"/>
      <w:spacing w:val="5"/>
    </w:rPr>
  </w:style>
  <w:style w:type="character" w:styleId="Hyperlink">
    <w:name w:val="Hyperlink"/>
    <w:basedOn w:val="DefaultParagraphFont"/>
    <w:uiPriority w:val="99"/>
    <w:semiHidden/>
    <w:unhideWhenUsed/>
    <w:rsid w:val="001B2AB7"/>
    <w:rPr>
      <w:color w:val="0000FF"/>
      <w:u w:val="single"/>
    </w:rPr>
  </w:style>
  <w:style w:type="character" w:styleId="CommentReference">
    <w:name w:val="annotation reference"/>
    <w:basedOn w:val="DefaultParagraphFont"/>
    <w:uiPriority w:val="99"/>
    <w:semiHidden/>
    <w:unhideWhenUsed/>
    <w:rsid w:val="000B2C9E"/>
    <w:rPr>
      <w:sz w:val="16"/>
      <w:szCs w:val="16"/>
    </w:rPr>
  </w:style>
  <w:style w:type="paragraph" w:styleId="CommentText">
    <w:name w:val="annotation text"/>
    <w:basedOn w:val="Normal"/>
    <w:link w:val="CommentTextChar"/>
    <w:uiPriority w:val="99"/>
    <w:unhideWhenUsed/>
    <w:rsid w:val="000B2C9E"/>
    <w:pPr>
      <w:spacing w:line="240" w:lineRule="auto"/>
    </w:pPr>
    <w:rPr>
      <w:sz w:val="20"/>
      <w:szCs w:val="20"/>
    </w:rPr>
  </w:style>
  <w:style w:type="character" w:customStyle="1" w:styleId="CommentTextChar">
    <w:name w:val="Comment Text Char"/>
    <w:basedOn w:val="DefaultParagraphFont"/>
    <w:link w:val="CommentText"/>
    <w:uiPriority w:val="99"/>
    <w:rsid w:val="000B2C9E"/>
    <w:rPr>
      <w:sz w:val="20"/>
      <w:szCs w:val="20"/>
    </w:rPr>
  </w:style>
  <w:style w:type="paragraph" w:styleId="CommentSubject">
    <w:name w:val="annotation subject"/>
    <w:basedOn w:val="CommentText"/>
    <w:next w:val="CommentText"/>
    <w:link w:val="CommentSubjectChar"/>
    <w:uiPriority w:val="99"/>
    <w:semiHidden/>
    <w:unhideWhenUsed/>
    <w:rsid w:val="000B2C9E"/>
    <w:rPr>
      <w:b/>
      <w:bCs/>
    </w:rPr>
  </w:style>
  <w:style w:type="character" w:customStyle="1" w:styleId="CommentSubjectChar">
    <w:name w:val="Comment Subject Char"/>
    <w:basedOn w:val="CommentTextChar"/>
    <w:link w:val="CommentSubject"/>
    <w:uiPriority w:val="99"/>
    <w:semiHidden/>
    <w:rsid w:val="000B2C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sa.gov.au/knowyourdrone/drone-rules" TargetMode="External"/><Relationship Id="rId5" Type="http://schemas.openxmlformats.org/officeDocument/2006/relationships/hyperlink" Target="https://research.csiro.au/robotics/hover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Solman</dc:creator>
  <cp:keywords/>
  <dc:description/>
  <cp:lastModifiedBy>Noah Solman</cp:lastModifiedBy>
  <cp:revision>6</cp:revision>
  <dcterms:created xsi:type="dcterms:W3CDTF">2024-06-09T09:46:00Z</dcterms:created>
  <dcterms:modified xsi:type="dcterms:W3CDTF">2024-06-20T07:47:00Z</dcterms:modified>
</cp:coreProperties>
</file>