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rsidP="00790B78">
      <w:pPr>
        <w:pStyle w:val="Heading1"/>
        <w:ind w:right="-194"/>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3979C1F2" w:rsidR="00557D55" w:rsidRDefault="00CB33F1" w:rsidP="003D7696">
      <w:pPr>
        <w:spacing w:line="360" w:lineRule="auto"/>
        <w:rPr>
          <w:sz w:val="24"/>
          <w:szCs w:val="24"/>
        </w:rPr>
      </w:pPr>
      <w:r>
        <w:rPr>
          <w:sz w:val="24"/>
          <w:szCs w:val="24"/>
        </w:rPr>
        <w:t>Brief intro of Web2.0</w:t>
      </w:r>
    </w:p>
    <w:p w14:paraId="238B5338" w14:textId="53551418" w:rsidR="00CB33F1" w:rsidRDefault="00CA1EDA" w:rsidP="003D7696">
      <w:pPr>
        <w:spacing w:line="360" w:lineRule="auto"/>
        <w:rPr>
          <w:sz w:val="24"/>
          <w:szCs w:val="24"/>
        </w:rPr>
      </w:pPr>
      <w:r>
        <w:rPr>
          <w:sz w:val="24"/>
          <w:szCs w:val="24"/>
        </w:rPr>
        <w:t>Define Twitter as web2.0</w:t>
      </w:r>
    </w:p>
    <w:p w14:paraId="0CFCA214" w14:textId="2A61D3A1" w:rsidR="00CA1EDA" w:rsidRDefault="00CA1EDA" w:rsidP="003D7696">
      <w:pPr>
        <w:spacing w:line="360" w:lineRule="auto"/>
        <w:rPr>
          <w:sz w:val="24"/>
          <w:szCs w:val="24"/>
        </w:rPr>
      </w:pPr>
      <w:r>
        <w:rPr>
          <w:sz w:val="24"/>
          <w:szCs w:val="24"/>
        </w:rPr>
        <w:t xml:space="preserve">Thesis statement: </w:t>
      </w:r>
      <w:r w:rsidRPr="00CA1EDA">
        <w:rPr>
          <w:sz w:val="24"/>
          <w:szCs w:val="24"/>
        </w:rPr>
        <w:t>Twitter has fundamentally changed the way people communicate and collaborate by harnessing the principles of Web 2.0, creating a culture of participation, and reconfiguring the dynamics of interaction.</w:t>
      </w: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43AE2905" w14:textId="6A5D009D" w:rsidR="00BE747A" w:rsidRDefault="00BF2985" w:rsidP="00DB5F98">
      <w:pPr>
        <w:pStyle w:val="Heading2"/>
        <w:jc w:val="left"/>
        <w:rPr>
          <w:i w:val="0"/>
          <w:iCs w:val="0"/>
          <w:sz w:val="28"/>
          <w:szCs w:val="28"/>
        </w:rPr>
      </w:pPr>
      <w:r w:rsidRPr="00BF2985">
        <w:rPr>
          <w:i w:val="0"/>
          <w:iCs w:val="0"/>
          <w:sz w:val="28"/>
          <w:szCs w:val="28"/>
        </w:rPr>
        <w:t xml:space="preserve">BODY </w:t>
      </w:r>
    </w:p>
    <w:p w14:paraId="0F3FA26E" w14:textId="77777777" w:rsidR="00DB5F98" w:rsidRPr="00C5337E" w:rsidRDefault="00DB5F98" w:rsidP="00DB5F98">
      <w:pPr>
        <w:rPr>
          <w:sz w:val="24"/>
          <w:szCs w:val="24"/>
        </w:rPr>
      </w:pPr>
    </w:p>
    <w:p w14:paraId="258C555C"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was first spoken of as a concept around the years 2003-2004, in which the internet had to be used in a completely different way. The static Web 1.0 was replaced by a social and interactive internet, thanks to Web 2.0.</w:t>
      </w:r>
    </w:p>
    <w:p w14:paraId="13B36F95"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5CC73B4"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is all about interactivity, user-generated content, and collaboration by users. The main technologies are social media, blogs, wikis, and interactive applications such as YouTube and Facebook, which allow sharing and collaboration in real time (FirstMonday.org, 2007).</w:t>
      </w:r>
    </w:p>
    <w:p w14:paraId="6F7FB2A7"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0F5B0F3"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xml:space="preserve">Web 2.0 is characterised by two-way communication. Unlike Web 1.0, where users passively received content, Web 2.0 allows active participation in commenting and sharing. For instance, wikis let multiple users edit and add to content, marking a shift from one-way publishing to interaction, as </w:t>
      </w:r>
      <w:proofErr w:type="spellStart"/>
      <w:r w:rsidRPr="00C5337E">
        <w:rPr>
          <w:rFonts w:cs="Arial"/>
          <w:color w:val="000000"/>
          <w:sz w:val="24"/>
          <w:szCs w:val="24"/>
          <w:lang w:val="en-GB" w:eastAsia="en-GB"/>
        </w:rPr>
        <w:t>Laningham</w:t>
      </w:r>
      <w:proofErr w:type="spellEnd"/>
      <w:r w:rsidRPr="00C5337E">
        <w:rPr>
          <w:rFonts w:cs="Arial"/>
          <w:color w:val="000000"/>
          <w:sz w:val="24"/>
          <w:szCs w:val="24"/>
          <w:lang w:val="en-GB" w:eastAsia="en-GB"/>
        </w:rPr>
        <w:t xml:space="preserve"> (2006) notes:</w:t>
      </w:r>
    </w:p>
    <w:p w14:paraId="3C920C8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9F878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Although Web 2.0 utilises the same underlying technologies as Web 1.0, it is a shift in approach. It adopts "glue" technologies like APIs and mashups to stick platforms and services together smoothly. This has brought about significant diversity in the types of content and enriched users' experiences (FirstMonday.org, 2007).</w:t>
      </w:r>
    </w:p>
    <w:p w14:paraId="5C413828"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D14452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lastRenderedPageBreak/>
        <w:t>This evolution brings challenges. As the Web becomes more interactive, concerns about data privacy, misinformation, and responsible user-generated content rise. These are critical thinking and innovative solutions that need to be developed with the evolution of the web.</w:t>
      </w:r>
    </w:p>
    <w:p w14:paraId="1DACBA5D"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06763E2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Since its debut in 2006, Twitter has revolutionised communication with its short-form messaging and global reach. Twitter allows users to share real-time updates in a concise manner, originally within a limit of 140 characters (now 280). By the year 2013, it had over 200 million active users who posted 400 million tweets every day, linking people and communities around the globe (Weller et al., 2014). The success of a platform depends on such functionalities as hashtags, which users invented to classify content and make complex networks possible.</w:t>
      </w:r>
    </w:p>
    <w:p w14:paraId="013C2DA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7CAF0E77" w14:textId="7BF3D61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xml:space="preserve">The global influence of Twitter </w:t>
      </w:r>
      <w:r w:rsidRPr="00C5337E">
        <w:rPr>
          <w:rFonts w:cs="Arial"/>
          <w:color w:val="000000"/>
          <w:sz w:val="24"/>
          <w:szCs w:val="24"/>
          <w:lang w:val="en-GB" w:eastAsia="en-GB"/>
        </w:rPr>
        <w:t>exceeds</w:t>
      </w:r>
      <w:r w:rsidRPr="00C5337E">
        <w:rPr>
          <w:rFonts w:cs="Arial"/>
          <w:color w:val="000000"/>
          <w:sz w:val="24"/>
          <w:szCs w:val="24"/>
          <w:lang w:val="en-GB" w:eastAsia="en-GB"/>
        </w:rPr>
        <w:t xml:space="preserve"> distance and language. It operates in 33 languages, enabling connections among divergent groups. This facilitates real-time news sharing. During global crises, Twitter provides timely updates that connect affected people with aid organisations (Weller et al., 2014).</w:t>
      </w:r>
    </w:p>
    <w:p w14:paraId="62CAE60A"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CE7E7ED"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Activism in many instances needs a catalyst that is Twitter for the mobilisation of movements as witnessed with #BlackLivesMatter, which began in the U.S. and became a global push for change (Frosch &amp; Calvert, 2015). Organisations such as the Red Cross utilise Twitter for viral campaigns and raising funds (Briones et al., 2011). Twitter's speed and reach help grassroots movements and charities gain traction.</w:t>
      </w:r>
    </w:p>
    <w:p w14:paraId="07B91D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3BB1B38" w14:textId="241BF13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xml:space="preserve">Apprehensions about misinformation and “slacktivism” </w:t>
      </w:r>
      <w:r w:rsidR="000B3807" w:rsidRPr="00C5337E">
        <w:rPr>
          <w:rFonts w:cs="Arial"/>
          <w:color w:val="000000"/>
          <w:sz w:val="24"/>
          <w:szCs w:val="24"/>
          <w:lang w:val="en-GB" w:eastAsia="en-GB"/>
        </w:rPr>
        <w:t>continue</w:t>
      </w:r>
      <w:r w:rsidRPr="00C5337E">
        <w:rPr>
          <w:rFonts w:cs="Arial"/>
          <w:color w:val="000000"/>
          <w:sz w:val="24"/>
          <w:szCs w:val="24"/>
          <w:lang w:val="en-GB" w:eastAsia="en-GB"/>
        </w:rPr>
        <w:t>. Critics argue that digital activism on Twitter often reduces participation to superficial actions, like liking or sharing, which lack real engagement (Davies, 2013). Nonetheless, Twitter remains a transformative force for global communication and cooperation.</w:t>
      </w:r>
    </w:p>
    <w:p w14:paraId="15F157E5" w14:textId="77777777" w:rsidR="005B04DB" w:rsidRPr="00C5337E" w:rsidRDefault="005B04DB" w:rsidP="001F061D">
      <w:pPr>
        <w:spacing w:line="360" w:lineRule="auto"/>
        <w:rPr>
          <w:sz w:val="24"/>
          <w:szCs w:val="24"/>
        </w:rPr>
      </w:pPr>
    </w:p>
    <w:p w14:paraId="53AB5191" w14:textId="77777777" w:rsidR="0037157E" w:rsidRDefault="0037157E" w:rsidP="001F061D">
      <w:pPr>
        <w:spacing w:line="360" w:lineRule="auto"/>
        <w:rPr>
          <w:sz w:val="24"/>
          <w:szCs w:val="24"/>
        </w:rPr>
      </w:pPr>
    </w:p>
    <w:p w14:paraId="357EAB91" w14:textId="77777777" w:rsidR="0037157E" w:rsidRDefault="0037157E" w:rsidP="001F061D">
      <w:pPr>
        <w:spacing w:line="360" w:lineRule="auto"/>
        <w:rPr>
          <w:sz w:val="24"/>
          <w:szCs w:val="24"/>
        </w:rPr>
      </w:pPr>
    </w:p>
    <w:p w14:paraId="41A6802A" w14:textId="43EA3588" w:rsidR="00790B78" w:rsidRDefault="00A31CF8" w:rsidP="001F061D">
      <w:pPr>
        <w:spacing w:line="360" w:lineRule="auto"/>
        <w:rPr>
          <w:sz w:val="24"/>
          <w:szCs w:val="24"/>
        </w:rPr>
      </w:pPr>
      <w:r w:rsidRPr="00A31CF8">
        <w:rPr>
          <w:sz w:val="24"/>
          <w:szCs w:val="24"/>
        </w:rPr>
        <w:lastRenderedPageBreak/>
        <w:t>Unlike Facebook or LinkedIn, Twitter was built around the sharing first and foremost of information, rather than community-building (</w:t>
      </w:r>
      <w:proofErr w:type="spellStart"/>
      <w:r w:rsidRPr="00A31CF8">
        <w:rPr>
          <w:sz w:val="24"/>
          <w:szCs w:val="24"/>
        </w:rPr>
        <w:t>Gruzd</w:t>
      </w:r>
      <w:proofErr w:type="spellEnd"/>
      <w:r w:rsidRPr="00A31CF8">
        <w:rPr>
          <w:sz w:val="24"/>
          <w:szCs w:val="24"/>
        </w:rPr>
        <w:t xml:space="preserve">, Wellman, &amp; </w:t>
      </w:r>
      <w:proofErr w:type="spellStart"/>
      <w:r w:rsidRPr="00A31CF8">
        <w:rPr>
          <w:sz w:val="24"/>
          <w:szCs w:val="24"/>
        </w:rPr>
        <w:t>Takhteyev</w:t>
      </w:r>
      <w:proofErr w:type="spellEnd"/>
      <w:r w:rsidRPr="00A31CF8">
        <w:rPr>
          <w:sz w:val="24"/>
          <w:szCs w:val="24"/>
        </w:rPr>
        <w:t>, 2011). Nevertheless, this has gradually emerged as a force in collaboration and the building of on-line communities. Twitter connects individual people, other organizations, governments, and entire entities, joining conversations and collaborations transcending geographical boundaries across the world.</w:t>
      </w:r>
    </w:p>
    <w:p w14:paraId="2E8750B0" w14:textId="77777777" w:rsidR="00A31CF8" w:rsidRDefault="00A31CF8" w:rsidP="001F061D">
      <w:pPr>
        <w:spacing w:line="360" w:lineRule="auto"/>
        <w:rPr>
          <w:sz w:val="24"/>
          <w:szCs w:val="24"/>
        </w:rPr>
      </w:pPr>
    </w:p>
    <w:p w14:paraId="646E3FAB" w14:textId="6FAB9FE4" w:rsidR="00A31CF8" w:rsidRDefault="00A31CF8" w:rsidP="001F061D">
      <w:pPr>
        <w:spacing w:line="360" w:lineRule="auto"/>
        <w:rPr>
          <w:sz w:val="24"/>
          <w:szCs w:val="24"/>
        </w:rPr>
      </w:pPr>
      <w:r w:rsidRPr="00A31CF8">
        <w:rPr>
          <w:sz w:val="24"/>
          <w:szCs w:val="24"/>
        </w:rPr>
        <w:t xml:space="preserve">Movements like #BlackLivesMatter are the epitome of how Twitter facilitates global advocacy. Starting in the U.S., this hashtag was able to join voices around the world in the efforts toward social change through protest and policymaking (Frosch &amp; Calvert, 2015). The Red Cross, among other </w:t>
      </w:r>
      <w:proofErr w:type="spellStart"/>
      <w:r w:rsidRPr="00A31CF8">
        <w:rPr>
          <w:sz w:val="24"/>
          <w:szCs w:val="24"/>
        </w:rPr>
        <w:t>organi</w:t>
      </w:r>
      <w:r>
        <w:rPr>
          <w:sz w:val="24"/>
          <w:szCs w:val="24"/>
        </w:rPr>
        <w:t>s</w:t>
      </w:r>
      <w:r w:rsidRPr="00A31CF8">
        <w:rPr>
          <w:sz w:val="24"/>
          <w:szCs w:val="24"/>
        </w:rPr>
        <w:t>ations</w:t>
      </w:r>
      <w:proofErr w:type="spellEnd"/>
      <w:r w:rsidRPr="00A31CF8">
        <w:rPr>
          <w:sz w:val="24"/>
          <w:szCs w:val="24"/>
        </w:rPr>
        <w:t>, has utili</w:t>
      </w:r>
      <w:r>
        <w:rPr>
          <w:sz w:val="24"/>
          <w:szCs w:val="24"/>
        </w:rPr>
        <w:t>s</w:t>
      </w:r>
      <w:r w:rsidRPr="00A31CF8">
        <w:rPr>
          <w:sz w:val="24"/>
          <w:szCs w:val="24"/>
        </w:rPr>
        <w:t>ed this characteristic of Twitter for crowdsourcing ideas and gathering resources during disasters and other emergencies (Briones et al., 2011).</w:t>
      </w:r>
    </w:p>
    <w:p w14:paraId="7FF44775" w14:textId="77777777" w:rsidR="00D07012" w:rsidRDefault="00D07012" w:rsidP="001F061D">
      <w:pPr>
        <w:spacing w:line="360" w:lineRule="auto"/>
        <w:rPr>
          <w:sz w:val="24"/>
          <w:szCs w:val="24"/>
        </w:rPr>
      </w:pPr>
    </w:p>
    <w:p w14:paraId="4621B304" w14:textId="57054B49" w:rsidR="00D07012" w:rsidRDefault="00D07012" w:rsidP="001F061D">
      <w:pPr>
        <w:spacing w:line="360" w:lineRule="auto"/>
        <w:rPr>
          <w:sz w:val="24"/>
          <w:szCs w:val="24"/>
        </w:rPr>
      </w:pPr>
      <w:r w:rsidRPr="00D07012">
        <w:rPr>
          <w:sz w:val="24"/>
          <w:szCs w:val="24"/>
        </w:rPr>
        <w:t>Communities of Practice (CoPs) rely on shared values and working together. They do well on Twitter because of features like hashtags and retweets. CoPs use Twitter to share knowledge, create resources, and connect in learning groups (Wenger-</w:t>
      </w:r>
      <w:proofErr w:type="spellStart"/>
      <w:r w:rsidRPr="00D07012">
        <w:rPr>
          <w:sz w:val="24"/>
          <w:szCs w:val="24"/>
        </w:rPr>
        <w:t>Trayner</w:t>
      </w:r>
      <w:proofErr w:type="spellEnd"/>
      <w:r w:rsidRPr="00D07012">
        <w:rPr>
          <w:sz w:val="24"/>
          <w:szCs w:val="24"/>
        </w:rPr>
        <w:t>, 2015). Tools like Twitter improve these interactions by allowing members that are geographically apart to communicate well and develop their common purposes further (Amin &amp; Roberts, 2006).</w:t>
      </w:r>
    </w:p>
    <w:p w14:paraId="2C757242" w14:textId="77777777" w:rsidR="00D07012" w:rsidRDefault="00D07012" w:rsidP="001F061D">
      <w:pPr>
        <w:spacing w:line="360" w:lineRule="auto"/>
        <w:rPr>
          <w:sz w:val="24"/>
          <w:szCs w:val="24"/>
        </w:rPr>
      </w:pPr>
    </w:p>
    <w:p w14:paraId="7AF4DB97" w14:textId="2913F4F6" w:rsidR="00D07012" w:rsidRDefault="00D07012" w:rsidP="001F061D">
      <w:pPr>
        <w:spacing w:line="360" w:lineRule="auto"/>
        <w:rPr>
          <w:sz w:val="24"/>
          <w:szCs w:val="24"/>
        </w:rPr>
      </w:pPr>
      <w:r w:rsidRPr="00D07012">
        <w:rPr>
          <w:sz w:val="24"/>
          <w:szCs w:val="24"/>
        </w:rPr>
        <w:t>Twitter has helped promote learning and activism, proving the service is about more than a way to send a message by enabling people to work together, which creates common understandings: in ways once impossible, allows different groups to come to shared goals.</w:t>
      </w:r>
    </w:p>
    <w:p w14:paraId="64E074A4" w14:textId="77777777" w:rsidR="00D07012" w:rsidRDefault="00D07012" w:rsidP="001F061D">
      <w:pPr>
        <w:spacing w:line="360" w:lineRule="auto"/>
        <w:rPr>
          <w:sz w:val="24"/>
          <w:szCs w:val="24"/>
        </w:rPr>
      </w:pPr>
    </w:p>
    <w:p w14:paraId="7D2CB73F" w14:textId="77777777" w:rsidR="00D07012" w:rsidRDefault="00D07012" w:rsidP="001F061D">
      <w:pPr>
        <w:spacing w:line="360" w:lineRule="auto"/>
        <w:rPr>
          <w:sz w:val="24"/>
          <w:szCs w:val="24"/>
        </w:rPr>
      </w:pPr>
    </w:p>
    <w:p w14:paraId="3D95C618" w14:textId="77777777" w:rsidR="00790B78" w:rsidRDefault="00790B78" w:rsidP="001F061D">
      <w:pPr>
        <w:spacing w:line="360" w:lineRule="auto"/>
        <w:rPr>
          <w:sz w:val="24"/>
          <w:szCs w:val="24"/>
        </w:rPr>
      </w:pPr>
    </w:p>
    <w:p w14:paraId="09CDF41D" w14:textId="77777777" w:rsidR="00790B78" w:rsidRDefault="00790B78" w:rsidP="001F061D">
      <w:pPr>
        <w:spacing w:line="360" w:lineRule="auto"/>
        <w:rPr>
          <w:sz w:val="24"/>
          <w:szCs w:val="24"/>
        </w:rPr>
      </w:pPr>
    </w:p>
    <w:p w14:paraId="2D4ED9E3" w14:textId="20FAE888" w:rsidR="000B2A3F" w:rsidRPr="00790B78" w:rsidRDefault="000B2A3F" w:rsidP="000B2A3F">
      <w:pPr>
        <w:pStyle w:val="ListParagraph"/>
        <w:numPr>
          <w:ilvl w:val="0"/>
          <w:numId w:val="4"/>
        </w:numPr>
        <w:spacing w:line="360" w:lineRule="auto"/>
        <w:rPr>
          <w:color w:val="4472C4" w:themeColor="accent1"/>
          <w:sz w:val="24"/>
          <w:szCs w:val="24"/>
        </w:rPr>
      </w:pPr>
      <w:r w:rsidRPr="00790B78">
        <w:rPr>
          <w:color w:val="4472C4" w:themeColor="accent1"/>
          <w:sz w:val="24"/>
          <w:szCs w:val="24"/>
        </w:rPr>
        <w:t>Twitter role in Collaboration &amp; Community build</w:t>
      </w:r>
    </w:p>
    <w:p w14:paraId="70D90AE5" w14:textId="03F79A62" w:rsidR="008E6F8E" w:rsidRPr="00790B78" w:rsidRDefault="008E6F8E" w:rsidP="008E6F8E">
      <w:pPr>
        <w:pStyle w:val="ListParagraph"/>
        <w:numPr>
          <w:ilvl w:val="1"/>
          <w:numId w:val="4"/>
        </w:numPr>
        <w:spacing w:line="360" w:lineRule="auto"/>
        <w:rPr>
          <w:color w:val="4472C4" w:themeColor="accent1"/>
          <w:sz w:val="24"/>
          <w:szCs w:val="24"/>
        </w:rPr>
      </w:pPr>
      <w:r w:rsidRPr="00790B78">
        <w:rPr>
          <w:color w:val="4472C4" w:themeColor="accent1"/>
          <w:sz w:val="24"/>
          <w:szCs w:val="24"/>
        </w:rPr>
        <w:t>Role in movements, advocacy and crowd sourcing</w:t>
      </w:r>
    </w:p>
    <w:p w14:paraId="1A08950D" w14:textId="2008134C" w:rsidR="000B2A3F" w:rsidRPr="00790B78" w:rsidRDefault="000B2A3F" w:rsidP="000B2A3F">
      <w:pPr>
        <w:pStyle w:val="ListParagraph"/>
        <w:numPr>
          <w:ilvl w:val="1"/>
          <w:numId w:val="4"/>
        </w:numPr>
        <w:spacing w:line="360" w:lineRule="auto"/>
        <w:rPr>
          <w:color w:val="4472C4" w:themeColor="accent1"/>
          <w:sz w:val="24"/>
          <w:szCs w:val="24"/>
        </w:rPr>
      </w:pPr>
      <w:r w:rsidRPr="00790B78">
        <w:rPr>
          <w:color w:val="4472C4" w:themeColor="accent1"/>
          <w:sz w:val="24"/>
          <w:szCs w:val="24"/>
        </w:rPr>
        <w:t xml:space="preserve"># tags for discussion and </w:t>
      </w:r>
      <w:proofErr w:type="spellStart"/>
      <w:r w:rsidRPr="00790B78">
        <w:rPr>
          <w:color w:val="4472C4" w:themeColor="accent1"/>
          <w:sz w:val="24"/>
          <w:szCs w:val="24"/>
        </w:rPr>
        <w:t>communites</w:t>
      </w:r>
      <w:proofErr w:type="spellEnd"/>
      <w:r w:rsidRPr="00790B78">
        <w:rPr>
          <w:color w:val="4472C4" w:themeColor="accent1"/>
          <w:sz w:val="24"/>
          <w:szCs w:val="24"/>
        </w:rPr>
        <w:t xml:space="preserve"> </w:t>
      </w:r>
      <w:proofErr w:type="spellStart"/>
      <w:r w:rsidRPr="00790B78">
        <w:rPr>
          <w:color w:val="4472C4" w:themeColor="accent1"/>
          <w:sz w:val="24"/>
          <w:szCs w:val="24"/>
        </w:rPr>
        <w:t>eg.</w:t>
      </w:r>
      <w:proofErr w:type="spellEnd"/>
      <w:r w:rsidRPr="00790B78">
        <w:rPr>
          <w:color w:val="4472C4" w:themeColor="accent1"/>
          <w:sz w:val="24"/>
          <w:szCs w:val="24"/>
        </w:rPr>
        <w:t xml:space="preserve"> #BlackLivesMater</w:t>
      </w:r>
    </w:p>
    <w:p w14:paraId="1240DB27" w14:textId="2C55DC3F" w:rsidR="000B2A3F" w:rsidRPr="00790B78" w:rsidRDefault="008E6F8E" w:rsidP="000B2A3F">
      <w:pPr>
        <w:pStyle w:val="ListParagraph"/>
        <w:numPr>
          <w:ilvl w:val="1"/>
          <w:numId w:val="4"/>
        </w:numPr>
        <w:spacing w:line="360" w:lineRule="auto"/>
        <w:rPr>
          <w:color w:val="4472C4" w:themeColor="accent1"/>
          <w:sz w:val="24"/>
          <w:szCs w:val="24"/>
        </w:rPr>
      </w:pPr>
      <w:r w:rsidRPr="00790B78">
        <w:rPr>
          <w:color w:val="4472C4" w:themeColor="accent1"/>
          <w:sz w:val="24"/>
          <w:szCs w:val="24"/>
        </w:rPr>
        <w:t>Collaboration btw individual, org and govt</w:t>
      </w:r>
    </w:p>
    <w:p w14:paraId="17F97069" w14:textId="59E1BA48" w:rsidR="008E6F8E" w:rsidRPr="00790B78" w:rsidRDefault="008E6F8E" w:rsidP="000B2A3F">
      <w:pPr>
        <w:pStyle w:val="ListParagraph"/>
        <w:numPr>
          <w:ilvl w:val="1"/>
          <w:numId w:val="4"/>
        </w:numPr>
        <w:spacing w:line="360" w:lineRule="auto"/>
        <w:rPr>
          <w:color w:val="4472C4" w:themeColor="accent1"/>
          <w:sz w:val="24"/>
          <w:szCs w:val="24"/>
        </w:rPr>
      </w:pPr>
      <w:r w:rsidRPr="00790B78">
        <w:rPr>
          <w:color w:val="4472C4" w:themeColor="accent1"/>
          <w:sz w:val="24"/>
          <w:szCs w:val="24"/>
        </w:rPr>
        <w:t>Role in movements, advocacy and crowd sourcing</w:t>
      </w:r>
    </w:p>
    <w:p w14:paraId="76895782" w14:textId="615A1969" w:rsidR="008E6F8E" w:rsidRPr="00790B78" w:rsidRDefault="008E6F8E" w:rsidP="008E6F8E">
      <w:pPr>
        <w:pStyle w:val="ListParagraph"/>
        <w:numPr>
          <w:ilvl w:val="0"/>
          <w:numId w:val="4"/>
        </w:numPr>
        <w:spacing w:line="360" w:lineRule="auto"/>
        <w:rPr>
          <w:color w:val="4472C4" w:themeColor="accent1"/>
          <w:sz w:val="24"/>
          <w:szCs w:val="24"/>
        </w:rPr>
      </w:pPr>
      <w:r w:rsidRPr="00790B78">
        <w:rPr>
          <w:color w:val="4472C4" w:themeColor="accent1"/>
          <w:sz w:val="24"/>
          <w:szCs w:val="24"/>
        </w:rPr>
        <w:lastRenderedPageBreak/>
        <w:t xml:space="preserve">Challenges and </w:t>
      </w:r>
      <w:proofErr w:type="spellStart"/>
      <w:r w:rsidRPr="00790B78">
        <w:rPr>
          <w:color w:val="4472C4" w:themeColor="accent1"/>
          <w:sz w:val="24"/>
          <w:szCs w:val="24"/>
        </w:rPr>
        <w:t>critism</w:t>
      </w:r>
      <w:proofErr w:type="spellEnd"/>
    </w:p>
    <w:p w14:paraId="510D12E1" w14:textId="70D34B3D" w:rsidR="008E6F8E" w:rsidRPr="00790B78" w:rsidRDefault="008E6F8E" w:rsidP="008E6F8E">
      <w:pPr>
        <w:pStyle w:val="ListParagraph"/>
        <w:numPr>
          <w:ilvl w:val="1"/>
          <w:numId w:val="4"/>
        </w:numPr>
        <w:spacing w:line="360" w:lineRule="auto"/>
        <w:rPr>
          <w:color w:val="4472C4" w:themeColor="accent1"/>
          <w:sz w:val="24"/>
          <w:szCs w:val="24"/>
        </w:rPr>
      </w:pPr>
      <w:proofErr w:type="spellStart"/>
      <w:r w:rsidRPr="00790B78">
        <w:rPr>
          <w:color w:val="4472C4" w:themeColor="accent1"/>
          <w:sz w:val="24"/>
          <w:szCs w:val="24"/>
        </w:rPr>
        <w:t>Misinfo</w:t>
      </w:r>
      <w:proofErr w:type="spellEnd"/>
      <w:r w:rsidRPr="00790B78">
        <w:rPr>
          <w:color w:val="4472C4" w:themeColor="accent1"/>
          <w:sz w:val="24"/>
          <w:szCs w:val="24"/>
        </w:rPr>
        <w:t xml:space="preserve"> and echo chambers</w:t>
      </w:r>
    </w:p>
    <w:p w14:paraId="44751BF3" w14:textId="2EC16DAA" w:rsidR="008E6F8E" w:rsidRPr="00790B78" w:rsidRDefault="008E6F8E" w:rsidP="008E6F8E">
      <w:pPr>
        <w:pStyle w:val="ListParagraph"/>
        <w:numPr>
          <w:ilvl w:val="1"/>
          <w:numId w:val="4"/>
        </w:numPr>
        <w:spacing w:line="360" w:lineRule="auto"/>
        <w:rPr>
          <w:color w:val="4472C4" w:themeColor="accent1"/>
          <w:sz w:val="24"/>
          <w:szCs w:val="24"/>
        </w:rPr>
      </w:pPr>
      <w:r w:rsidRPr="00790B78">
        <w:rPr>
          <w:color w:val="4472C4" w:themeColor="accent1"/>
          <w:sz w:val="24"/>
          <w:szCs w:val="24"/>
        </w:rPr>
        <w:t>Trolling &amp; online abuse</w:t>
      </w:r>
    </w:p>
    <w:p w14:paraId="7A302F80" w14:textId="37FDB1B6" w:rsidR="008E6F8E" w:rsidRPr="00790B78" w:rsidRDefault="008E6F8E" w:rsidP="008E6F8E">
      <w:pPr>
        <w:pStyle w:val="ListParagraph"/>
        <w:numPr>
          <w:ilvl w:val="1"/>
          <w:numId w:val="4"/>
        </w:numPr>
        <w:spacing w:line="360" w:lineRule="auto"/>
        <w:rPr>
          <w:color w:val="4472C4" w:themeColor="accent1"/>
          <w:sz w:val="24"/>
          <w:szCs w:val="24"/>
        </w:rPr>
      </w:pPr>
      <w:r w:rsidRPr="00790B78">
        <w:rPr>
          <w:color w:val="4472C4" w:themeColor="accent1"/>
          <w:sz w:val="24"/>
          <w:szCs w:val="24"/>
        </w:rPr>
        <w:t>Twitter policies and implication to free speech</w:t>
      </w:r>
    </w:p>
    <w:p w14:paraId="1A6B5BC8" w14:textId="17D14F04" w:rsidR="008E6F8E" w:rsidRPr="00790B78" w:rsidRDefault="008E6F8E" w:rsidP="008E6F8E">
      <w:pPr>
        <w:pStyle w:val="ListParagraph"/>
        <w:numPr>
          <w:ilvl w:val="0"/>
          <w:numId w:val="4"/>
        </w:numPr>
        <w:spacing w:line="360" w:lineRule="auto"/>
        <w:rPr>
          <w:color w:val="4472C4" w:themeColor="accent1"/>
          <w:sz w:val="24"/>
          <w:szCs w:val="24"/>
        </w:rPr>
      </w:pPr>
      <w:r w:rsidRPr="00790B78">
        <w:rPr>
          <w:color w:val="4472C4" w:themeColor="accent1"/>
          <w:sz w:val="24"/>
          <w:szCs w:val="24"/>
        </w:rPr>
        <w:t xml:space="preserve">Comparison </w:t>
      </w:r>
      <w:r w:rsidR="00752A1C" w:rsidRPr="00790B78">
        <w:rPr>
          <w:color w:val="4472C4" w:themeColor="accent1"/>
          <w:sz w:val="24"/>
          <w:szCs w:val="24"/>
        </w:rPr>
        <w:t>of WEB2 principles &amp; Twitter evolution</w:t>
      </w:r>
    </w:p>
    <w:p w14:paraId="63A67988" w14:textId="77777777" w:rsidR="00781F33" w:rsidRDefault="00781F33" w:rsidP="003D7696">
      <w:pPr>
        <w:spacing w:line="360" w:lineRule="auto"/>
        <w:rPr>
          <w:sz w:val="24"/>
          <w:szCs w:val="24"/>
        </w:rPr>
      </w:pPr>
    </w:p>
    <w:p w14:paraId="560AD7F9" w14:textId="77777777" w:rsidR="00781F33" w:rsidRDefault="00781F33" w:rsidP="003D7696">
      <w:pPr>
        <w:spacing w:line="360" w:lineRule="auto"/>
        <w:rPr>
          <w:sz w:val="24"/>
          <w:szCs w:val="24"/>
        </w:rPr>
      </w:pPr>
    </w:p>
    <w:p w14:paraId="68AB50AF" w14:textId="77777777" w:rsidR="00781F33" w:rsidRDefault="00781F33"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61CABFE6" w14:textId="77777777" w:rsidR="009F00E0" w:rsidRDefault="009F00E0" w:rsidP="009F00E0"/>
    <w:p w14:paraId="44DC9220" w14:textId="4FBA712F" w:rsidR="009F00E0" w:rsidRDefault="009F00E0" w:rsidP="009F00E0">
      <w:r>
        <w:t xml:space="preserve">FirstMonday.org. (2007). </w:t>
      </w:r>
      <w:r>
        <w:rPr>
          <w:rStyle w:val="Emphasis"/>
        </w:rPr>
        <w:t xml:space="preserve">What is Web </w:t>
      </w:r>
      <w:proofErr w:type="gramStart"/>
      <w:r>
        <w:rPr>
          <w:rStyle w:val="Emphasis"/>
        </w:rPr>
        <w:t>2.0?</w:t>
      </w:r>
      <w:r>
        <w:t>.</w:t>
      </w:r>
      <w:proofErr w:type="gramEnd"/>
      <w:r>
        <w:t xml:space="preserve"> Retrieved from </w:t>
      </w:r>
      <w:hyperlink r:id="rId9" w:tgtFrame="_new" w:history="1">
        <w:r>
          <w:rPr>
            <w:rStyle w:val="Hyperlink"/>
          </w:rPr>
          <w:t>https://firstmonday.org/ojs/index.php/fm/article/view/2125</w:t>
        </w:r>
      </w:hyperlink>
    </w:p>
    <w:p w14:paraId="54AD0E44" w14:textId="77777777" w:rsidR="009F00E0" w:rsidRDefault="009F00E0" w:rsidP="009F00E0"/>
    <w:p w14:paraId="136555CE" w14:textId="77777777" w:rsidR="009F00E0" w:rsidRDefault="009F00E0" w:rsidP="009F00E0">
      <w:pPr>
        <w:rPr>
          <w:rFonts w:ascii="Times New Roman" w:hAnsi="Times New Roman"/>
          <w:lang w:val="en-AU" w:eastAsia="en-GB"/>
        </w:rPr>
      </w:pPr>
    </w:p>
    <w:p w14:paraId="796E5965" w14:textId="03215F0E" w:rsidR="009F00E0" w:rsidRPr="009F00E0" w:rsidRDefault="009F00E0" w:rsidP="009F00E0">
      <w:proofErr w:type="spellStart"/>
      <w:r>
        <w:t>Laningham</w:t>
      </w:r>
      <w:proofErr w:type="spellEnd"/>
      <w:r>
        <w:t xml:space="preserve">, S. (2006). </w:t>
      </w:r>
      <w:proofErr w:type="spellStart"/>
      <w:r>
        <w:rPr>
          <w:rStyle w:val="Emphasis"/>
        </w:rPr>
        <w:t>developerWorks</w:t>
      </w:r>
      <w:proofErr w:type="spellEnd"/>
      <w:r>
        <w:rPr>
          <w:rStyle w:val="Emphasis"/>
        </w:rPr>
        <w:t xml:space="preserve"> Interviews: What is Web </w:t>
      </w:r>
      <w:proofErr w:type="gramStart"/>
      <w:r>
        <w:rPr>
          <w:rStyle w:val="Emphasis"/>
        </w:rPr>
        <w:t>2.0?</w:t>
      </w:r>
      <w:r>
        <w:t>.</w:t>
      </w:r>
      <w:proofErr w:type="gramEnd"/>
      <w:r>
        <w:t xml:space="preserve"> Retrieved from </w:t>
      </w:r>
      <w:hyperlink r:id="rId10" w:tgtFrame="_new" w:history="1">
        <w:r>
          <w:rPr>
            <w:rStyle w:val="Hyperlink"/>
          </w:rPr>
          <w:t>https://21stcenturywalton.pbworks.com/f/What%20is%20Web%202.0.pdf</w:t>
        </w:r>
      </w:hyperlink>
    </w:p>
    <w:p w14:paraId="37633546" w14:textId="77777777" w:rsidR="003D7696" w:rsidRPr="003D7696" w:rsidRDefault="003D7696" w:rsidP="003D7696">
      <w:pPr>
        <w:spacing w:line="360" w:lineRule="auto"/>
        <w:rPr>
          <w:sz w:val="24"/>
          <w:szCs w:val="24"/>
        </w:rPr>
      </w:pPr>
    </w:p>
    <w:p w14:paraId="638E1740" w14:textId="6FF835D3" w:rsidR="00037B78" w:rsidRDefault="00037B78" w:rsidP="00037B78">
      <w:pPr>
        <w:pStyle w:val="NormalWeb"/>
      </w:pPr>
      <w:r>
        <w:t xml:space="preserve">Briones, R., </w:t>
      </w:r>
      <w:proofErr w:type="spellStart"/>
      <w:r>
        <w:t>Kuch</w:t>
      </w:r>
      <w:proofErr w:type="spellEnd"/>
      <w:r>
        <w:t xml:space="preserve">, B., Liu, B., &amp; </w:t>
      </w:r>
      <w:proofErr w:type="spellStart"/>
      <w:r>
        <w:t>Jin</w:t>
      </w:r>
      <w:proofErr w:type="spellEnd"/>
      <w:r>
        <w:t xml:space="preserve">, Y. (2011). </w:t>
      </w:r>
      <w:r>
        <w:rPr>
          <w:rStyle w:val="Emphasis"/>
        </w:rPr>
        <w:t>Keeping up with the digital age: How the American Red Cross uses social media to build relationships</w:t>
      </w:r>
      <w:r>
        <w:t xml:space="preserve">. </w:t>
      </w:r>
      <w:r>
        <w:rPr>
          <w:rStyle w:val="Emphasis"/>
        </w:rPr>
        <w:t>Public Relations Review, 37</w:t>
      </w:r>
      <w:r>
        <w:t xml:space="preserve">(1), 37-43. </w:t>
      </w:r>
      <w:hyperlink r:id="rId11" w:history="1">
        <w:r w:rsidRPr="002C1360">
          <w:rPr>
            <w:rStyle w:val="Hyperlink"/>
          </w:rPr>
          <w:t>https://doi.org/10.1016/j.pubrev.2010.12.006</w:t>
        </w:r>
      </w:hyperlink>
    </w:p>
    <w:p w14:paraId="4B00BEF2" w14:textId="77777777" w:rsidR="00037B78" w:rsidRDefault="00037B78" w:rsidP="00037B78">
      <w:pPr>
        <w:pStyle w:val="NormalWeb"/>
      </w:pPr>
    </w:p>
    <w:p w14:paraId="5D1EE69D" w14:textId="77777777" w:rsidR="00037B78" w:rsidRDefault="00037B78" w:rsidP="00037B78">
      <w:pPr>
        <w:pStyle w:val="NormalWeb"/>
      </w:pPr>
      <w:r>
        <w:t xml:space="preserve">Frosch, D., &amp; Calvert, S. (2015). Black Lives Matter: Social media and activism in the 21st century. </w:t>
      </w:r>
      <w:r>
        <w:rPr>
          <w:rStyle w:val="Emphasis"/>
        </w:rPr>
        <w:t>Journal of Social Movements, 12</w:t>
      </w:r>
      <w:r>
        <w:t>(3), 45-56.</w:t>
      </w:r>
    </w:p>
    <w:p w14:paraId="0581F240" w14:textId="77777777" w:rsidR="00037B78" w:rsidRDefault="00037B78" w:rsidP="00037B78">
      <w:pPr>
        <w:pStyle w:val="NormalWeb"/>
      </w:pPr>
      <w:r>
        <w:t xml:space="preserve">Weller, K., Bruns, A., Burgess, J., Mahrt, M., &amp; </w:t>
      </w:r>
      <w:proofErr w:type="spellStart"/>
      <w:r>
        <w:t>Puschmann</w:t>
      </w:r>
      <w:proofErr w:type="spellEnd"/>
      <w:r>
        <w:t xml:space="preserve">, C. (2014). </w:t>
      </w:r>
      <w:r>
        <w:rPr>
          <w:rStyle w:val="Emphasis"/>
        </w:rPr>
        <w:t>Twitter and society: An introduction</w:t>
      </w:r>
      <w:r>
        <w:t xml:space="preserve">. Peter Lang. Retrieved from </w:t>
      </w:r>
      <w:hyperlink r:id="rId12" w:tgtFrame="_new" w:history="1">
        <w:r>
          <w:rPr>
            <w:rStyle w:val="Hyperlink"/>
          </w:rPr>
          <w:t>https://eprints.qut.edu.au/66322/</w:t>
        </w:r>
      </w:hyperlink>
    </w:p>
    <w:p w14:paraId="6537333A" w14:textId="77777777" w:rsidR="00037B78" w:rsidRDefault="00037B78" w:rsidP="00037B78">
      <w:pPr>
        <w:pStyle w:val="NormalWeb"/>
      </w:pPr>
      <w:r>
        <w:t xml:space="preserve">Davies, T. (2013). </w:t>
      </w:r>
      <w:r>
        <w:rPr>
          <w:rStyle w:val="Emphasis"/>
        </w:rPr>
        <w:t>Clicktivism: A critical look at social media activism</w:t>
      </w:r>
      <w:r>
        <w:t xml:space="preserve">. </w:t>
      </w:r>
      <w:r>
        <w:rPr>
          <w:rStyle w:val="Emphasis"/>
        </w:rPr>
        <w:t>Journal of Digital Activism,</w:t>
      </w:r>
    </w:p>
    <w:p w14:paraId="424968F9" w14:textId="77777777" w:rsidR="005B04DB" w:rsidRDefault="005B04DB" w:rsidP="003D7696">
      <w:pPr>
        <w:spacing w:line="360" w:lineRule="auto"/>
      </w:pPr>
    </w:p>
    <w:p w14:paraId="35AA5DE2" w14:textId="77777777" w:rsidR="00A37EF1" w:rsidRDefault="00A37EF1" w:rsidP="003D7696">
      <w:pPr>
        <w:spacing w:line="360" w:lineRule="auto"/>
      </w:pPr>
    </w:p>
    <w:p w14:paraId="4D650F0F" w14:textId="53C3AEF4" w:rsidR="00A37EF1" w:rsidRDefault="00A37EF1" w:rsidP="00A37EF1">
      <w:pPr>
        <w:rPr>
          <w:rFonts w:ascii="Times New Roman" w:hAnsi="Times New Roman"/>
          <w:sz w:val="24"/>
          <w:szCs w:val="24"/>
          <w:lang w:val="en-AU" w:eastAsia="en-GB"/>
        </w:rPr>
      </w:pPr>
      <w:r w:rsidRPr="00A37EF1">
        <w:rPr>
          <w:rFonts w:ascii="Times New Roman" w:hAnsi="Times New Roman"/>
          <w:sz w:val="24"/>
          <w:szCs w:val="24"/>
          <w:lang w:val="en-AU" w:eastAsia="en-GB"/>
        </w:rPr>
        <w:t xml:space="preserve">Amin, A., &amp; Roberts, J. (2006). </w:t>
      </w:r>
      <w:r w:rsidRPr="00A37EF1">
        <w:rPr>
          <w:rFonts w:ascii="Times New Roman" w:hAnsi="Times New Roman"/>
          <w:i/>
          <w:iCs/>
          <w:sz w:val="24"/>
          <w:szCs w:val="24"/>
          <w:lang w:val="en-AU" w:eastAsia="en-GB"/>
        </w:rPr>
        <w:t>Communities of practice and innovation</w:t>
      </w:r>
      <w:r w:rsidRPr="00A37EF1">
        <w:rPr>
          <w:rFonts w:ascii="Times New Roman" w:hAnsi="Times New Roman"/>
          <w:sz w:val="24"/>
          <w:szCs w:val="24"/>
          <w:lang w:val="en-AU" w:eastAsia="en-GB"/>
        </w:rPr>
        <w:t>. Oxford University Press.</w:t>
      </w:r>
    </w:p>
    <w:p w14:paraId="3B3FFECB" w14:textId="77777777" w:rsidR="00A37EF1" w:rsidRPr="00A37EF1" w:rsidRDefault="00A37EF1" w:rsidP="00A37EF1">
      <w:pPr>
        <w:rPr>
          <w:rFonts w:ascii="Times New Roman" w:hAnsi="Times New Roman"/>
          <w:sz w:val="24"/>
          <w:szCs w:val="24"/>
          <w:lang w:val="en-AU" w:eastAsia="en-GB"/>
        </w:rPr>
      </w:pPr>
    </w:p>
    <w:p w14:paraId="38FF8638" w14:textId="2FE71EE0" w:rsidR="00A37EF1" w:rsidRDefault="00A37EF1" w:rsidP="00A37EF1">
      <w:pPr>
        <w:rPr>
          <w:rFonts w:ascii="Times New Roman" w:hAnsi="Times New Roman"/>
          <w:sz w:val="24"/>
          <w:szCs w:val="24"/>
          <w:lang w:val="en-AU" w:eastAsia="en-GB"/>
        </w:rPr>
      </w:pPr>
      <w:r w:rsidRPr="00A37EF1">
        <w:rPr>
          <w:rFonts w:ascii="Times New Roman" w:hAnsi="Times New Roman"/>
          <w:sz w:val="24"/>
          <w:szCs w:val="24"/>
          <w:lang w:val="en-AU" w:eastAsia="en-GB"/>
        </w:rPr>
        <w:t xml:space="preserve">Briones, R., </w:t>
      </w:r>
      <w:proofErr w:type="spellStart"/>
      <w:r w:rsidRPr="00A37EF1">
        <w:rPr>
          <w:rFonts w:ascii="Times New Roman" w:hAnsi="Times New Roman"/>
          <w:sz w:val="24"/>
          <w:szCs w:val="24"/>
          <w:lang w:val="en-AU" w:eastAsia="en-GB"/>
        </w:rPr>
        <w:t>Kuch</w:t>
      </w:r>
      <w:proofErr w:type="spellEnd"/>
      <w:r w:rsidRPr="00A37EF1">
        <w:rPr>
          <w:rFonts w:ascii="Times New Roman" w:hAnsi="Times New Roman"/>
          <w:sz w:val="24"/>
          <w:szCs w:val="24"/>
          <w:lang w:val="en-AU" w:eastAsia="en-GB"/>
        </w:rPr>
        <w:t xml:space="preserve">, B., Liu, B., &amp; </w:t>
      </w:r>
      <w:proofErr w:type="spellStart"/>
      <w:r w:rsidRPr="00A37EF1">
        <w:rPr>
          <w:rFonts w:ascii="Times New Roman" w:hAnsi="Times New Roman"/>
          <w:sz w:val="24"/>
          <w:szCs w:val="24"/>
          <w:lang w:val="en-AU" w:eastAsia="en-GB"/>
        </w:rPr>
        <w:t>Jin</w:t>
      </w:r>
      <w:proofErr w:type="spellEnd"/>
      <w:r w:rsidRPr="00A37EF1">
        <w:rPr>
          <w:rFonts w:ascii="Times New Roman" w:hAnsi="Times New Roman"/>
          <w:sz w:val="24"/>
          <w:szCs w:val="24"/>
          <w:lang w:val="en-AU" w:eastAsia="en-GB"/>
        </w:rPr>
        <w:t xml:space="preserve">, Y. (2011). </w:t>
      </w:r>
      <w:r w:rsidRPr="00A37EF1">
        <w:rPr>
          <w:rFonts w:ascii="Times New Roman" w:hAnsi="Times New Roman"/>
          <w:i/>
          <w:iCs/>
          <w:sz w:val="24"/>
          <w:szCs w:val="24"/>
          <w:lang w:val="en-AU" w:eastAsia="en-GB"/>
        </w:rPr>
        <w:t>Keeping up with the digital age: How the American Red Cross uses social media to build relationships</w:t>
      </w:r>
      <w:r w:rsidRPr="00A37EF1">
        <w:rPr>
          <w:rFonts w:ascii="Times New Roman" w:hAnsi="Times New Roman"/>
          <w:sz w:val="24"/>
          <w:szCs w:val="24"/>
          <w:lang w:val="en-AU" w:eastAsia="en-GB"/>
        </w:rPr>
        <w:t xml:space="preserve">. </w:t>
      </w:r>
      <w:r w:rsidRPr="00A37EF1">
        <w:rPr>
          <w:rFonts w:ascii="Times New Roman" w:hAnsi="Times New Roman"/>
          <w:i/>
          <w:iCs/>
          <w:sz w:val="24"/>
          <w:szCs w:val="24"/>
          <w:lang w:val="en-AU" w:eastAsia="en-GB"/>
        </w:rPr>
        <w:t>Public Relations Review, 37</w:t>
      </w:r>
      <w:r w:rsidRPr="00A37EF1">
        <w:rPr>
          <w:rFonts w:ascii="Times New Roman" w:hAnsi="Times New Roman"/>
          <w:sz w:val="24"/>
          <w:szCs w:val="24"/>
          <w:lang w:val="en-AU" w:eastAsia="en-GB"/>
        </w:rPr>
        <w:t xml:space="preserve">(1), 37-43. </w:t>
      </w:r>
      <w:hyperlink r:id="rId13" w:history="1">
        <w:r w:rsidRPr="00A37EF1">
          <w:rPr>
            <w:rStyle w:val="Hyperlink"/>
            <w:rFonts w:ascii="Times New Roman" w:hAnsi="Times New Roman"/>
            <w:sz w:val="24"/>
            <w:szCs w:val="24"/>
            <w:lang w:val="en-AU" w:eastAsia="en-GB"/>
          </w:rPr>
          <w:t>https://doi.org/10.1016/j.pubrev.2010.12.006</w:t>
        </w:r>
      </w:hyperlink>
    </w:p>
    <w:p w14:paraId="0AC0848B" w14:textId="77777777" w:rsidR="00A37EF1" w:rsidRPr="00A37EF1" w:rsidRDefault="00A37EF1" w:rsidP="00A37EF1">
      <w:pPr>
        <w:rPr>
          <w:rFonts w:ascii="Times New Roman" w:hAnsi="Times New Roman"/>
          <w:sz w:val="24"/>
          <w:szCs w:val="24"/>
          <w:lang w:val="en-AU" w:eastAsia="en-GB"/>
        </w:rPr>
      </w:pPr>
    </w:p>
    <w:p w14:paraId="3DCCEF08" w14:textId="577E6039" w:rsidR="00A37EF1" w:rsidRDefault="00A37EF1" w:rsidP="00A37EF1">
      <w:pPr>
        <w:rPr>
          <w:rFonts w:ascii="Times New Roman" w:hAnsi="Times New Roman"/>
          <w:sz w:val="24"/>
          <w:szCs w:val="24"/>
          <w:lang w:val="en-AU" w:eastAsia="en-GB"/>
        </w:rPr>
      </w:pPr>
      <w:r w:rsidRPr="00A37EF1">
        <w:rPr>
          <w:rFonts w:ascii="Times New Roman" w:hAnsi="Times New Roman"/>
          <w:sz w:val="24"/>
          <w:szCs w:val="24"/>
          <w:lang w:val="en-AU" w:eastAsia="en-GB"/>
        </w:rPr>
        <w:t xml:space="preserve">Frosch, D., &amp; Calvert, S. (2015). Black Lives Matter: Social media and activism in the 21st century. </w:t>
      </w:r>
      <w:r w:rsidRPr="00A37EF1">
        <w:rPr>
          <w:rFonts w:ascii="Times New Roman" w:hAnsi="Times New Roman"/>
          <w:i/>
          <w:iCs/>
          <w:sz w:val="24"/>
          <w:szCs w:val="24"/>
          <w:lang w:val="en-AU" w:eastAsia="en-GB"/>
        </w:rPr>
        <w:t>Journal of Social Movements, 12</w:t>
      </w:r>
      <w:r w:rsidRPr="00A37EF1">
        <w:rPr>
          <w:rFonts w:ascii="Times New Roman" w:hAnsi="Times New Roman"/>
          <w:sz w:val="24"/>
          <w:szCs w:val="24"/>
          <w:lang w:val="en-AU" w:eastAsia="en-GB"/>
        </w:rPr>
        <w:t>(3), 45-56.</w:t>
      </w:r>
    </w:p>
    <w:p w14:paraId="35F1961A" w14:textId="77777777" w:rsidR="00A37EF1" w:rsidRPr="00A37EF1" w:rsidRDefault="00A37EF1" w:rsidP="00A37EF1">
      <w:pPr>
        <w:rPr>
          <w:rFonts w:ascii="Times New Roman" w:hAnsi="Times New Roman"/>
          <w:sz w:val="24"/>
          <w:szCs w:val="24"/>
          <w:lang w:val="en-AU" w:eastAsia="en-GB"/>
        </w:rPr>
      </w:pPr>
    </w:p>
    <w:p w14:paraId="79FAD3D4" w14:textId="242D41CC" w:rsidR="00A37EF1" w:rsidRDefault="00A37EF1" w:rsidP="00A37EF1">
      <w:pPr>
        <w:rPr>
          <w:rFonts w:ascii="Times New Roman" w:hAnsi="Times New Roman"/>
          <w:sz w:val="24"/>
          <w:szCs w:val="24"/>
          <w:lang w:val="en-AU" w:eastAsia="en-GB"/>
        </w:rPr>
      </w:pPr>
      <w:proofErr w:type="spellStart"/>
      <w:r w:rsidRPr="00A37EF1">
        <w:rPr>
          <w:rFonts w:ascii="Times New Roman" w:hAnsi="Times New Roman"/>
          <w:sz w:val="24"/>
          <w:szCs w:val="24"/>
          <w:lang w:val="en-AU" w:eastAsia="en-GB"/>
        </w:rPr>
        <w:t>Gruzd</w:t>
      </w:r>
      <w:proofErr w:type="spellEnd"/>
      <w:r w:rsidRPr="00A37EF1">
        <w:rPr>
          <w:rFonts w:ascii="Times New Roman" w:hAnsi="Times New Roman"/>
          <w:sz w:val="24"/>
          <w:szCs w:val="24"/>
          <w:lang w:val="en-AU" w:eastAsia="en-GB"/>
        </w:rPr>
        <w:t xml:space="preserve">, A., Wellman, B., &amp; </w:t>
      </w:r>
      <w:proofErr w:type="spellStart"/>
      <w:r w:rsidRPr="00A37EF1">
        <w:rPr>
          <w:rFonts w:ascii="Times New Roman" w:hAnsi="Times New Roman"/>
          <w:sz w:val="24"/>
          <w:szCs w:val="24"/>
          <w:lang w:val="en-AU" w:eastAsia="en-GB"/>
        </w:rPr>
        <w:t>Takhteyev</w:t>
      </w:r>
      <w:proofErr w:type="spellEnd"/>
      <w:r w:rsidRPr="00A37EF1">
        <w:rPr>
          <w:rFonts w:ascii="Times New Roman" w:hAnsi="Times New Roman"/>
          <w:sz w:val="24"/>
          <w:szCs w:val="24"/>
          <w:lang w:val="en-AU" w:eastAsia="en-GB"/>
        </w:rPr>
        <w:t xml:space="preserve">, Y. (2011). </w:t>
      </w:r>
      <w:r w:rsidRPr="00A37EF1">
        <w:rPr>
          <w:rFonts w:ascii="Times New Roman" w:hAnsi="Times New Roman"/>
          <w:i/>
          <w:iCs/>
          <w:sz w:val="24"/>
          <w:szCs w:val="24"/>
          <w:lang w:val="en-AU" w:eastAsia="en-GB"/>
        </w:rPr>
        <w:t>Imagining Twitter as an imagined community</w:t>
      </w:r>
      <w:r w:rsidRPr="00A37EF1">
        <w:rPr>
          <w:rFonts w:ascii="Times New Roman" w:hAnsi="Times New Roman"/>
          <w:sz w:val="24"/>
          <w:szCs w:val="24"/>
          <w:lang w:val="en-AU" w:eastAsia="en-GB"/>
        </w:rPr>
        <w:t xml:space="preserve">. </w:t>
      </w:r>
      <w:r w:rsidRPr="00A37EF1">
        <w:rPr>
          <w:rFonts w:ascii="Times New Roman" w:hAnsi="Times New Roman"/>
          <w:i/>
          <w:iCs/>
          <w:sz w:val="24"/>
          <w:szCs w:val="24"/>
          <w:lang w:val="en-AU" w:eastAsia="en-GB"/>
        </w:rPr>
        <w:t xml:space="preserve">American </w:t>
      </w:r>
      <w:proofErr w:type="spellStart"/>
      <w:r w:rsidRPr="00A37EF1">
        <w:rPr>
          <w:rFonts w:ascii="Times New Roman" w:hAnsi="Times New Roman"/>
          <w:i/>
          <w:iCs/>
          <w:sz w:val="24"/>
          <w:szCs w:val="24"/>
          <w:lang w:val="en-AU" w:eastAsia="en-GB"/>
        </w:rPr>
        <w:t>Behavioral</w:t>
      </w:r>
      <w:proofErr w:type="spellEnd"/>
      <w:r w:rsidRPr="00A37EF1">
        <w:rPr>
          <w:rFonts w:ascii="Times New Roman" w:hAnsi="Times New Roman"/>
          <w:i/>
          <w:iCs/>
          <w:sz w:val="24"/>
          <w:szCs w:val="24"/>
          <w:lang w:val="en-AU" w:eastAsia="en-GB"/>
        </w:rPr>
        <w:t xml:space="preserve"> Scientist, 55</w:t>
      </w:r>
      <w:r w:rsidRPr="00A37EF1">
        <w:rPr>
          <w:rFonts w:ascii="Times New Roman" w:hAnsi="Times New Roman"/>
          <w:sz w:val="24"/>
          <w:szCs w:val="24"/>
          <w:lang w:val="en-AU" w:eastAsia="en-GB"/>
        </w:rPr>
        <w:t>(10), 1294-1318.</w:t>
      </w:r>
    </w:p>
    <w:p w14:paraId="502D2C7A" w14:textId="77777777" w:rsidR="00A37EF1" w:rsidRPr="00A37EF1" w:rsidRDefault="00A37EF1" w:rsidP="00A37EF1">
      <w:pPr>
        <w:rPr>
          <w:rFonts w:ascii="Times New Roman" w:hAnsi="Times New Roman"/>
          <w:sz w:val="24"/>
          <w:szCs w:val="24"/>
          <w:lang w:val="en-AU" w:eastAsia="en-GB"/>
        </w:rPr>
      </w:pPr>
    </w:p>
    <w:p w14:paraId="37E781E7" w14:textId="08EF80AE" w:rsidR="00A37EF1" w:rsidRDefault="00A37EF1" w:rsidP="00A37EF1">
      <w:pPr>
        <w:spacing w:line="360" w:lineRule="auto"/>
      </w:pPr>
      <w:r w:rsidRPr="00A37EF1">
        <w:rPr>
          <w:rFonts w:ascii="Times New Roman" w:hAnsi="Times New Roman"/>
          <w:sz w:val="24"/>
          <w:szCs w:val="24"/>
          <w:lang w:val="en-AU" w:eastAsia="en-GB"/>
        </w:rPr>
        <w:t>Wenger-</w:t>
      </w:r>
      <w:proofErr w:type="spellStart"/>
      <w:r w:rsidRPr="00A37EF1">
        <w:rPr>
          <w:rFonts w:ascii="Times New Roman" w:hAnsi="Times New Roman"/>
          <w:sz w:val="24"/>
          <w:szCs w:val="24"/>
          <w:lang w:val="en-AU" w:eastAsia="en-GB"/>
        </w:rPr>
        <w:t>Trayner</w:t>
      </w:r>
      <w:proofErr w:type="spellEnd"/>
      <w:r w:rsidRPr="00A37EF1">
        <w:rPr>
          <w:rFonts w:ascii="Times New Roman" w:hAnsi="Times New Roman"/>
          <w:sz w:val="24"/>
          <w:szCs w:val="24"/>
          <w:lang w:val="en-AU" w:eastAsia="en-GB"/>
        </w:rPr>
        <w:t>, E., &amp; Wenger-</w:t>
      </w:r>
      <w:proofErr w:type="spellStart"/>
      <w:r w:rsidRPr="00A37EF1">
        <w:rPr>
          <w:rFonts w:ascii="Times New Roman" w:hAnsi="Times New Roman"/>
          <w:sz w:val="24"/>
          <w:szCs w:val="24"/>
          <w:lang w:val="en-AU" w:eastAsia="en-GB"/>
        </w:rPr>
        <w:t>Trayner</w:t>
      </w:r>
      <w:proofErr w:type="spellEnd"/>
      <w:r w:rsidRPr="00A37EF1">
        <w:rPr>
          <w:rFonts w:ascii="Times New Roman" w:hAnsi="Times New Roman"/>
          <w:sz w:val="24"/>
          <w:szCs w:val="24"/>
          <w:lang w:val="en-AU" w:eastAsia="en-GB"/>
        </w:rPr>
        <w:t xml:space="preserve">, B. (2015). </w:t>
      </w:r>
      <w:r w:rsidRPr="00A37EF1">
        <w:rPr>
          <w:rFonts w:ascii="Times New Roman" w:hAnsi="Times New Roman"/>
          <w:i/>
          <w:iCs/>
          <w:sz w:val="24"/>
          <w:szCs w:val="24"/>
          <w:lang w:val="en-AU" w:eastAsia="en-GB"/>
        </w:rPr>
        <w:t>Communities of practice: A brief introduction</w:t>
      </w:r>
      <w:r w:rsidRPr="00A37EF1">
        <w:rPr>
          <w:rFonts w:ascii="Times New Roman" w:hAnsi="Times New Roman"/>
          <w:sz w:val="24"/>
          <w:szCs w:val="24"/>
          <w:lang w:val="en-AU" w:eastAsia="en-GB"/>
        </w:rPr>
        <w:t>. Wenger-</w:t>
      </w:r>
      <w:proofErr w:type="spellStart"/>
      <w:r w:rsidRPr="00A37EF1">
        <w:rPr>
          <w:rFonts w:ascii="Times New Roman" w:hAnsi="Times New Roman"/>
          <w:sz w:val="24"/>
          <w:szCs w:val="24"/>
          <w:lang w:val="en-AU" w:eastAsia="en-GB"/>
        </w:rPr>
        <w:t>Trayner</w:t>
      </w:r>
      <w:proofErr w:type="spellEnd"/>
      <w:r w:rsidRPr="00A37EF1">
        <w:rPr>
          <w:rFonts w:ascii="Times New Roman" w:hAnsi="Times New Roman"/>
          <w:sz w:val="24"/>
          <w:szCs w:val="24"/>
          <w:lang w:val="en-AU" w:eastAsia="en-GB"/>
        </w:rPr>
        <w:t xml:space="preserve"> Community. https://wenger-trayner.com/resources/what-are-communities-of-practice/</w:t>
      </w:r>
    </w:p>
    <w:p w14:paraId="4570AE57" w14:textId="77777777" w:rsidR="005B04DB" w:rsidRPr="003D7696" w:rsidRDefault="005B04DB"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14"/>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C0D6" w14:textId="77777777" w:rsidR="00E01F90" w:rsidRDefault="00E01F90">
      <w:r>
        <w:separator/>
      </w:r>
    </w:p>
  </w:endnote>
  <w:endnote w:type="continuationSeparator" w:id="0">
    <w:p w14:paraId="400B4D14" w14:textId="77777777" w:rsidR="00E01F90" w:rsidRDefault="00E0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B2BB" w14:textId="77777777" w:rsidR="00E01F90" w:rsidRDefault="00E01F90">
      <w:r>
        <w:separator/>
      </w:r>
    </w:p>
  </w:footnote>
  <w:footnote w:type="continuationSeparator" w:id="0">
    <w:p w14:paraId="79FD12D6" w14:textId="77777777" w:rsidR="00E01F90" w:rsidRDefault="00E01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3"/>
  </w:num>
  <w:num w:numId="4" w16cid:durableId="135688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127C6D"/>
    <w:rsid w:val="00140DC6"/>
    <w:rsid w:val="00167841"/>
    <w:rsid w:val="001C25AE"/>
    <w:rsid w:val="001D60C4"/>
    <w:rsid w:val="001E6B83"/>
    <w:rsid w:val="001F061D"/>
    <w:rsid w:val="001F53D3"/>
    <w:rsid w:val="00221CE7"/>
    <w:rsid w:val="00224D96"/>
    <w:rsid w:val="002E374D"/>
    <w:rsid w:val="0037157E"/>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B04DB"/>
    <w:rsid w:val="005C2C02"/>
    <w:rsid w:val="005F527D"/>
    <w:rsid w:val="0060287D"/>
    <w:rsid w:val="00677AA3"/>
    <w:rsid w:val="007028C1"/>
    <w:rsid w:val="00705ACF"/>
    <w:rsid w:val="00706679"/>
    <w:rsid w:val="007069E3"/>
    <w:rsid w:val="00752A1C"/>
    <w:rsid w:val="00765F3A"/>
    <w:rsid w:val="00781F33"/>
    <w:rsid w:val="00786148"/>
    <w:rsid w:val="00787BD5"/>
    <w:rsid w:val="00790B78"/>
    <w:rsid w:val="007D01A7"/>
    <w:rsid w:val="00801F01"/>
    <w:rsid w:val="008079B3"/>
    <w:rsid w:val="008318D1"/>
    <w:rsid w:val="00841A0D"/>
    <w:rsid w:val="008B7677"/>
    <w:rsid w:val="008D2EF1"/>
    <w:rsid w:val="008E6F8E"/>
    <w:rsid w:val="008E732F"/>
    <w:rsid w:val="008F349D"/>
    <w:rsid w:val="00964080"/>
    <w:rsid w:val="009A08F7"/>
    <w:rsid w:val="009C3391"/>
    <w:rsid w:val="009F00E0"/>
    <w:rsid w:val="00A1214A"/>
    <w:rsid w:val="00A22FF5"/>
    <w:rsid w:val="00A31CF8"/>
    <w:rsid w:val="00A37EF1"/>
    <w:rsid w:val="00A57C9D"/>
    <w:rsid w:val="00A911DD"/>
    <w:rsid w:val="00AA2059"/>
    <w:rsid w:val="00AA2B7D"/>
    <w:rsid w:val="00AA3BA0"/>
    <w:rsid w:val="00AA551A"/>
    <w:rsid w:val="00AB0651"/>
    <w:rsid w:val="00AF4A02"/>
    <w:rsid w:val="00B740DF"/>
    <w:rsid w:val="00B76C00"/>
    <w:rsid w:val="00B973A7"/>
    <w:rsid w:val="00BA5BDD"/>
    <w:rsid w:val="00BB6C58"/>
    <w:rsid w:val="00BD5F1C"/>
    <w:rsid w:val="00BE6BD8"/>
    <w:rsid w:val="00BE747A"/>
    <w:rsid w:val="00BF2985"/>
    <w:rsid w:val="00C4766E"/>
    <w:rsid w:val="00C5337E"/>
    <w:rsid w:val="00C554DC"/>
    <w:rsid w:val="00C74679"/>
    <w:rsid w:val="00CA1EDA"/>
    <w:rsid w:val="00CB33F1"/>
    <w:rsid w:val="00CB7109"/>
    <w:rsid w:val="00CE70E3"/>
    <w:rsid w:val="00D07012"/>
    <w:rsid w:val="00DA5386"/>
    <w:rsid w:val="00DB5F98"/>
    <w:rsid w:val="00DB7387"/>
    <w:rsid w:val="00DF3FAD"/>
    <w:rsid w:val="00E01F90"/>
    <w:rsid w:val="00E04094"/>
    <w:rsid w:val="00E14BA7"/>
    <w:rsid w:val="00E617AE"/>
    <w:rsid w:val="00EB1A82"/>
    <w:rsid w:val="00ED422F"/>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hyperlink" Target="https://doi.org/10.1016/j.pubrev.2010.12.006"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eprints.qut.edu.au/663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ubrev.2010.12.00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21stcenturywalton.pbworks.com/f/What%20is%20Web%202.0.pdf" TargetMode="External"/><Relationship Id="rId4" Type="http://schemas.openxmlformats.org/officeDocument/2006/relationships/webSettings" Target="webSettings.xml"/><Relationship Id="rId9" Type="http://schemas.openxmlformats.org/officeDocument/2006/relationships/hyperlink" Target="https://firstmonday.org/ojs/index.php/fm/article/view/212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39</cp:revision>
  <dcterms:created xsi:type="dcterms:W3CDTF">2023-07-21T03:47:00Z</dcterms:created>
  <dcterms:modified xsi:type="dcterms:W3CDTF">2025-01-11T23:02:00Z</dcterms:modified>
</cp:coreProperties>
</file>