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pPr>
      <w:r>
        <w:rPr>
          <w:b/>
          <w:i w:val="0"/>
          <w:color w:val="0F172A"/>
          <w:sz w:val="48"/>
        </w:rPr>
        <w:t>FlowGrid</w:t>
      </w:r>
    </w:p>
    <w:p>
      <w:pPr>
        <w:keepNext/>
        <w:spacing w:before="320" w:after="80"/>
      </w:pPr>
      <w:r>
        <w:rPr>
          <w:b/>
          <w:i w:val="0"/>
          <w:color w:val="1E3A8A"/>
          <w:sz w:val="32"/>
        </w:rPr>
        <w:t>Adaptive Traffic Signal Control System</w:t>
      </w:r>
    </w:p>
    <w:p>
      <w:pPr>
        <w:spacing w:before="40" w:after="80" w:line="276" w:lineRule="auto"/>
      </w:pPr>
      <w:r>
        <w:rPr>
          <w:b/>
          <w:i w:val="0"/>
        </w:rPr>
        <w:t>Team Jam Breakers</w:t>
      </w:r>
      <w:r>
        <w:rPr>
          <w:b w:val="0"/>
          <w:i w:val="0"/>
        </w:rPr>
        <w:t xml:space="preserve"> | International Hackathon — Vietnam 2026</w:t>
      </w:r>
    </w:p>
    <w:p>
      <w:pPr>
        <w:spacing w:before="160" w:after="160"/>
      </w:pPr>
      <w:r>
        <w:rPr>
          <w:color w:val="C8CDD7"/>
          <w:sz w:val="16"/>
        </w:rPr>
        <w:t>―――――――――――――――――――――――――――――――――――――――――――――</w:t>
      </w:r>
    </w:p>
    <w:p>
      <w:pPr>
        <w:keepNext/>
        <w:spacing w:before="320" w:after="80"/>
      </w:pPr>
      <w:r>
        <w:rPr>
          <w:b/>
          <w:i w:val="0"/>
          <w:color w:val="1E3A8A"/>
          <w:sz w:val="32"/>
        </w:rPr>
        <w:t>Table of Contents</w:t>
      </w:r>
    </w:p>
    <w:p>
      <w:pPr>
        <w:pStyle w:val="ListNumber"/>
        <w:spacing w:before="20" w:after="40" w:line="276" w:lineRule="auto"/>
      </w:pPr>
      <w:r>
        <w:rPr>
          <w:b w:val="0"/>
          <w:i w:val="0"/>
        </w:rPr>
        <w:t>Executive Summary</w:t>
      </w:r>
    </w:p>
    <w:p>
      <w:pPr>
        <w:pStyle w:val="ListNumber"/>
        <w:spacing w:before="20" w:after="40" w:line="276" w:lineRule="auto"/>
      </w:pPr>
      <w:r>
        <w:rPr>
          <w:b w:val="0"/>
          <w:i w:val="0"/>
        </w:rPr>
        <w:t>Problem Statement</w:t>
      </w:r>
    </w:p>
    <w:p>
      <w:pPr>
        <w:pStyle w:val="ListNumber"/>
        <w:spacing w:before="20" w:after="40" w:line="276" w:lineRule="auto"/>
      </w:pPr>
      <w:r>
        <w:rPr>
          <w:b w:val="0"/>
          <w:i w:val="0"/>
        </w:rPr>
        <w:t>First Principles Analysis</w:t>
      </w:r>
    </w:p>
    <w:p>
      <w:pPr>
        <w:pStyle w:val="ListNumber"/>
        <w:spacing w:before="20" w:after="40" w:line="276" w:lineRule="auto"/>
      </w:pPr>
      <w:r>
        <w:rPr>
          <w:b w:val="0"/>
          <w:i w:val="0"/>
        </w:rPr>
        <w:t>Solution Overview</w:t>
      </w:r>
    </w:p>
    <w:p>
      <w:pPr>
        <w:pStyle w:val="ListNumber"/>
        <w:spacing w:before="20" w:after="40" w:line="276" w:lineRule="auto"/>
      </w:pPr>
      <w:r>
        <w:rPr>
          <w:b w:val="0"/>
          <w:i w:val="0"/>
        </w:rPr>
        <w:t>System Architecture</w:t>
      </w:r>
    </w:p>
    <w:p>
      <w:pPr>
        <w:pStyle w:val="ListNumber"/>
        <w:spacing w:before="20" w:after="40" w:line="276" w:lineRule="auto"/>
      </w:pPr>
      <w:r>
        <w:rPr>
          <w:b w:val="0"/>
          <w:i w:val="0"/>
        </w:rPr>
        <w:t>Sensing Layer</w:t>
      </w:r>
    </w:p>
    <w:p>
      <w:pPr>
        <w:pStyle w:val="ListNumber"/>
        <w:spacing w:before="20" w:after="40" w:line="276" w:lineRule="auto"/>
      </w:pPr>
      <w:r>
        <w:rPr>
          <w:b w:val="0"/>
          <w:i w:val="0"/>
        </w:rPr>
        <w:t>Vision Processing Layer</w:t>
      </w:r>
    </w:p>
    <w:p>
      <w:pPr>
        <w:pStyle w:val="ListNumber"/>
        <w:spacing w:before="20" w:after="40" w:line="276" w:lineRule="auto"/>
      </w:pPr>
      <w:r>
        <w:rPr>
          <w:b w:val="0"/>
          <w:i w:val="0"/>
        </w:rPr>
        <w:t>Traffic Demand Estimation — The PCU Model</w:t>
      </w:r>
    </w:p>
    <w:p>
      <w:pPr>
        <w:pStyle w:val="ListNumber"/>
        <w:spacing w:before="20" w:after="40" w:line="276" w:lineRule="auto"/>
      </w:pPr>
      <w:r>
        <w:rPr>
          <w:b w:val="0"/>
          <w:i w:val="0"/>
        </w:rPr>
        <w:t>Optimization Engine</w:t>
      </w:r>
    </w:p>
    <w:p>
      <w:pPr>
        <w:pStyle w:val="ListNumber"/>
        <w:spacing w:before="20" w:after="40" w:line="276" w:lineRule="auto"/>
      </w:pPr>
      <w:r>
        <w:rPr>
          <w:b w:val="0"/>
          <w:i w:val="0"/>
        </w:rPr>
        <w:t>Coordination Layer — City-Level Green Waves</w:t>
      </w:r>
    </w:p>
    <w:p>
      <w:pPr>
        <w:pStyle w:val="ListNumber"/>
        <w:spacing w:before="20" w:after="40" w:line="276" w:lineRule="auto"/>
      </w:pPr>
      <w:r>
        <w:rPr>
          <w:b w:val="0"/>
          <w:i w:val="0"/>
        </w:rPr>
        <w:t>Edge-First Control Architecture</w:t>
      </w:r>
    </w:p>
    <w:p>
      <w:pPr>
        <w:pStyle w:val="ListNumber"/>
        <w:spacing w:before="20" w:after="40" w:line="276" w:lineRule="auto"/>
      </w:pPr>
      <w:r>
        <w:rPr>
          <w:b w:val="0"/>
          <w:i w:val="0"/>
        </w:rPr>
        <w:t>Special Case: Night-Time Strategy</w:t>
      </w:r>
    </w:p>
    <w:p>
      <w:pPr>
        <w:pStyle w:val="ListNumber"/>
        <w:spacing w:before="20" w:after="40" w:line="276" w:lineRule="auto"/>
      </w:pPr>
      <w:r>
        <w:rPr>
          <w:b w:val="0"/>
          <w:i w:val="0"/>
        </w:rPr>
        <w:t>Special Case: Emergency Vehicle Priority</w:t>
      </w:r>
    </w:p>
    <w:p>
      <w:pPr>
        <w:pStyle w:val="ListNumber"/>
        <w:spacing w:before="20" w:after="40" w:line="276" w:lineRule="auto"/>
      </w:pPr>
      <w:r>
        <w:rPr>
          <w:b w:val="0"/>
          <w:i w:val="0"/>
        </w:rPr>
        <w:t>Special Case: Motorcycle-Dominant Traffic</w:t>
      </w:r>
    </w:p>
    <w:p>
      <w:pPr>
        <w:pStyle w:val="ListNumber"/>
        <w:spacing w:before="20" w:after="40" w:line="276" w:lineRule="auto"/>
      </w:pPr>
      <w:r>
        <w:rPr>
          <w:b w:val="0"/>
          <w:i w:val="0"/>
        </w:rPr>
        <w:t>Safety and Failure Modes</w:t>
      </w:r>
    </w:p>
    <w:p>
      <w:pPr>
        <w:pStyle w:val="ListNumber"/>
        <w:spacing w:before="20" w:after="40" w:line="276" w:lineRule="auto"/>
      </w:pPr>
      <w:r>
        <w:rPr>
          <w:b w:val="0"/>
          <w:i w:val="0"/>
        </w:rPr>
        <w:t>Universal Deployment Model</w:t>
      </w:r>
    </w:p>
    <w:p>
      <w:pPr>
        <w:pStyle w:val="ListNumber"/>
        <w:spacing w:before="20" w:after="40" w:line="276" w:lineRule="auto"/>
      </w:pPr>
      <w:r>
        <w:rPr>
          <w:b w:val="0"/>
          <w:i w:val="0"/>
        </w:rPr>
        <w:t>HCMC Case Study</w:t>
      </w:r>
    </w:p>
    <w:p>
      <w:pPr>
        <w:pStyle w:val="ListNumber"/>
        <w:spacing w:before="20" w:after="40" w:line="276" w:lineRule="auto"/>
      </w:pPr>
      <w:r>
        <w:rPr>
          <w:b w:val="0"/>
          <w:i w:val="0"/>
        </w:rPr>
        <w:t>Application and ML Design</w:t>
      </w:r>
    </w:p>
    <w:p>
      <w:pPr>
        <w:pStyle w:val="ListNumber"/>
        <w:spacing w:before="20" w:after="40" w:line="276" w:lineRule="auto"/>
      </w:pPr>
      <w:r>
        <w:rPr>
          <w:b w:val="0"/>
          <w:i w:val="0"/>
        </w:rPr>
        <w:t>Pilot Cost Estimate — HCMC</w:t>
      </w:r>
    </w:p>
    <w:p>
      <w:pPr>
        <w:pStyle w:val="ListNumber"/>
        <w:spacing w:before="20" w:after="40" w:line="276" w:lineRule="auto"/>
      </w:pPr>
      <w:r>
        <w:rPr>
          <w:b w:val="0"/>
          <w:i w:val="0"/>
        </w:rPr>
        <w:t>Hackathon Deliverables — 60-Day Plan</w:t>
      </w:r>
    </w:p>
    <w:p>
      <w:pPr>
        <w:pStyle w:val="ListNumber"/>
        <w:spacing w:before="20" w:after="40" w:line="276" w:lineRule="auto"/>
      </w:pPr>
      <w:r>
        <w:rPr>
          <w:b w:val="0"/>
          <w:i w:val="0"/>
        </w:rPr>
        <w:t>Team Jam Breakers</w:t>
      </w:r>
    </w:p>
    <w:p>
      <w:pPr>
        <w:pStyle w:val="ListNumber"/>
        <w:spacing w:before="20" w:after="40" w:line="276" w:lineRule="auto"/>
      </w:pPr>
      <w:r>
        <w:rPr>
          <w:b w:val="0"/>
          <w:i w:val="0"/>
        </w:rPr>
        <w:t>Future Scope</w:t>
      </w:r>
    </w:p>
    <w:p>
      <w:pPr>
        <w:pStyle w:val="ListNumber"/>
        <w:spacing w:before="20" w:after="40" w:line="276" w:lineRule="auto"/>
      </w:pPr>
      <w:r>
        <w:rPr>
          <w:b w:val="0"/>
          <w:i w:val="0"/>
        </w:rPr>
        <w:t>Conclusion</w:t>
      </w:r>
    </w:p>
    <w:p>
      <w:pPr>
        <w:pStyle w:val="ListNumber"/>
        <w:spacing w:before="20" w:after="40" w:line="276" w:lineRule="auto"/>
      </w:pPr>
      <w:r>
        <w:rPr>
          <w:b w:val="0"/>
          <w:i w:val="0"/>
        </w:rPr>
        <w:t>Appendix A — Signal Phasing Reference</w:t>
      </w:r>
    </w:p>
    <w:p>
      <w:pPr>
        <w:pStyle w:val="ListNumber"/>
        <w:spacing w:before="20" w:after="40" w:line="276" w:lineRule="auto"/>
      </w:pPr>
      <w:r>
        <w:rPr>
          <w:b w:val="0"/>
          <w:i w:val="0"/>
        </w:rPr>
        <w:t>Appendix B — Data Requirements Per City Deployment</w:t>
      </w:r>
    </w:p>
    <w:p>
      <w:pPr>
        <w:spacing w:before="160" w:after="160"/>
      </w:pPr>
      <w:r>
        <w:rPr>
          <w:color w:val="C8CDD7"/>
          <w:sz w:val="16"/>
        </w:rPr>
        <w:t>―――――――――――――――――――――――――――――――――――――――――――――</w:t>
      </w:r>
    </w:p>
    <w:p>
      <w:pPr>
        <w:keepNext/>
        <w:spacing w:before="320" w:after="80"/>
      </w:pPr>
      <w:r>
        <w:rPr>
          <w:b/>
          <w:i w:val="0"/>
          <w:color w:val="1E3A8A"/>
          <w:sz w:val="32"/>
        </w:rPr>
        <w:t>1. Executive Summary</w:t>
      </w:r>
    </w:p>
    <w:p>
      <w:pPr>
        <w:spacing w:before="40" w:after="80" w:line="276" w:lineRule="auto"/>
      </w:pPr>
      <w:r>
        <w:rPr>
          <w:b/>
          <w:i w:val="0"/>
        </w:rPr>
        <w:t>FlowGrid</w:t>
      </w:r>
      <w:r>
        <w:rPr>
          <w:b w:val="0"/>
          <w:i w:val="0"/>
        </w:rPr>
        <w:t xml:space="preserve"> is an adaptive traffic signal control system that replaces fixed-cycle traffic lights with intelligent, real-time signal optimization. By combining camera-based vehicle detection with sensor-agnostic data inputs, edge computing for low-latency decisions, and city-level green wave coordination, FlowGrid reduces commuter wait times, eases congestion, and improves urban mobility — starting with Ho Chi Minh City and scaling to any city worldwide.</w:t>
      </w:r>
    </w:p>
    <w:p>
      <w:pPr>
        <w:spacing w:before="40" w:after="80" w:line="276" w:lineRule="auto"/>
      </w:pPr>
      <w:r>
        <w:rPr>
          <w:b/>
          <w:i w:val="0"/>
        </w:rPr>
        <w:t>The core insight:</w:t>
      </w:r>
      <w:r>
        <w:rPr>
          <w:b w:val="0"/>
          <w:i w:val="0"/>
        </w:rPr>
        <w:t xml:space="preserve"> Traffic lights today are static schedulers operating on a dynamic system. They have no information about the system they are controlling. FlowGrid closes this information gap by sensing real traffic demand, deciding how to allocate green time proportionally, and coordinating those decisions across neighboring intersections to create smooth traffic flow along corridors.</w:t>
      </w:r>
    </w:p>
    <w:p>
      <w:pPr>
        <w:spacing w:before="40" w:after="80" w:line="276" w:lineRule="auto"/>
      </w:pPr>
      <w:r>
        <w:rPr>
          <w:b/>
          <w:i w:val="0"/>
        </w:rPr>
        <w:t>Key differentiators:</w:t>
      </w:r>
    </w:p>
    <w:p>
      <w:pPr>
        <w:pStyle w:val="ListBullet"/>
        <w:spacing w:before="20" w:after="40" w:line="276" w:lineRule="auto"/>
      </w:pPr>
      <w:r>
        <w:rPr>
          <w:b/>
          <w:i w:val="0"/>
        </w:rPr>
        <w:t>Designed for motorcycle-dominant traffic</w:t>
      </w:r>
      <w:r>
        <w:rPr>
          <w:b w:val="0"/>
          <w:i w:val="0"/>
        </w:rPr>
        <w:t xml:space="preserve"> — unlike Western solutions, FlowGrid uses Passenger Car Unit (PCU) weighting and area density estimation to correctly handle the fluid, lane-agnostic nature of motorcycle traffic prevalent across ASEAN cities.</w:t>
      </w:r>
    </w:p>
    <w:p>
      <w:pPr>
        <w:pStyle w:val="ListBullet"/>
        <w:spacing w:before="20" w:after="40" w:line="276" w:lineRule="auto"/>
      </w:pPr>
      <w:r>
        <w:rPr>
          <w:b/>
          <w:i w:val="0"/>
        </w:rPr>
        <w:t>Edge-first, cloud-informed</w:t>
      </w:r>
      <w:r>
        <w:rPr>
          <w:b w:val="0"/>
          <w:i w:val="0"/>
        </w:rPr>
        <w:t xml:space="preserve"> — all safety-critical decisions happen at the intersection with zero dependency on network connectivity. Cloud infrastructure handles monitoring, analytics, and policy updates only.</w:t>
      </w:r>
    </w:p>
    <w:p>
      <w:pPr>
        <w:pStyle w:val="ListBullet"/>
        <w:spacing w:before="20" w:after="40" w:line="276" w:lineRule="auto"/>
      </w:pPr>
      <w:r>
        <w:rPr>
          <w:b/>
          <w:i w:val="0"/>
        </w:rPr>
        <w:t>Sensor-agnostic</w:t>
      </w:r>
      <w:r>
        <w:rPr>
          <w:b w:val="0"/>
          <w:i w:val="0"/>
        </w:rPr>
        <w:t xml:space="preserve"> — works with cameras alone (minimal deployment), but seamlessly integrates induction loops, GPS floating car data, and emergency vehicle preemption sensors where available.</w:t>
      </w:r>
    </w:p>
    <w:p>
      <w:pPr>
        <w:pStyle w:val="ListBullet"/>
        <w:spacing w:before="20" w:after="40" w:line="276" w:lineRule="auto"/>
      </w:pPr>
      <w:r>
        <w:rPr>
          <w:b/>
          <w:i w:val="0"/>
        </w:rPr>
        <w:t>Low capital expenditure</w:t>
      </w:r>
      <w:r>
        <w:rPr>
          <w:b w:val="0"/>
          <w:i w:val="0"/>
        </w:rPr>
        <w:t xml:space="preserve"> — leverages pretrained neural networks (YOLO family) fine-tuned on local traffic, runs on commodity edge hardware, and integrates with existing traffic signal infrastructure without replacing it.</w:t>
      </w:r>
    </w:p>
    <w:p>
      <w:pPr>
        <w:pStyle w:val="ListBullet"/>
        <w:spacing w:before="20" w:after="40" w:line="276" w:lineRule="auto"/>
      </w:pPr>
      <w:r>
        <w:rPr>
          <w:b/>
          <w:i w:val="0"/>
        </w:rPr>
        <w:t>Universal architecture, local tuning</w:t>
      </w:r>
      <w:r>
        <w:rPr>
          <w:b w:val="0"/>
          <w:i w:val="0"/>
        </w:rPr>
        <w:t xml:space="preserve"> — the system architecture, interfaces, and protocols are universal. Only the vision model weights and optimization parameters need local adaptation per city — a one-time effort of 2–4 weeks, refreshed annually.</w:t>
      </w:r>
    </w:p>
    <w:p>
      <w:pPr>
        <w:spacing w:before="160" w:after="160"/>
      </w:pPr>
      <w:r>
        <w:rPr>
          <w:color w:val="C8CDD7"/>
          <w:sz w:val="16"/>
        </w:rPr>
        <w:t>―――――――――――――――――――――――――――――――――――――――――――――</w:t>
      </w:r>
    </w:p>
    <w:p>
      <w:pPr>
        <w:keepNext/>
        <w:spacing w:before="320" w:after="80"/>
      </w:pPr>
      <w:r>
        <w:rPr>
          <w:b/>
          <w:i w:val="0"/>
          <w:color w:val="1E3A8A"/>
          <w:sz w:val="32"/>
        </w:rPr>
        <w:t>2. Problem Statement</w:t>
      </w:r>
    </w:p>
    <w:p>
      <w:pPr>
        <w:keepNext/>
        <w:spacing w:before="240" w:after="60"/>
      </w:pPr>
      <w:r>
        <w:rPr>
          <w:b/>
          <w:i w:val="0"/>
          <w:color w:val="0E7490"/>
          <w:sz w:val="26"/>
        </w:rPr>
        <w:t>2.1 The Current Reality</w:t>
      </w:r>
    </w:p>
    <w:p>
      <w:pPr>
        <w:spacing w:before="40" w:after="80" w:line="276" w:lineRule="auto"/>
      </w:pPr>
      <w:r>
        <w:rPr>
          <w:b w:val="0"/>
          <w:i w:val="0"/>
        </w:rPr>
        <w:t xml:space="preserve">Traffic signals in most cities worldwide — including Ho Chi Minh City — operate on </w:t>
      </w:r>
      <w:r>
        <w:rPr>
          <w:b/>
          <w:i w:val="0"/>
        </w:rPr>
        <w:t>fixed timing cycles</w:t>
      </w:r>
      <w:r>
        <w:rPr>
          <w:b w:val="0"/>
          <w:i w:val="0"/>
        </w:rPr>
        <w:t>. These cycles are programmed once (often years ago) and do not adapt to actual traffic conditions. This creates two fundamental problems:</w:t>
      </w:r>
    </w:p>
    <w:p>
      <w:pPr>
        <w:spacing w:before="40" w:after="80" w:line="276" w:lineRule="auto"/>
      </w:pPr>
      <w:r>
        <w:rPr>
          <w:b/>
          <w:i w:val="0"/>
        </w:rPr>
        <w:t>Problem 1: Wasted Green Time</w:t>
      </w:r>
    </w:p>
    <w:p>
      <w:pPr>
        <w:spacing w:before="40" w:after="80" w:line="276" w:lineRule="auto"/>
      </w:pPr>
      <w:r>
        <w:rPr>
          <w:b w:val="0"/>
          <w:i w:val="0"/>
        </w:rPr>
        <w:t>When one direction has no vehicles waiting but the signal remains red, commuters on the empty approach wait unnecessarily while vehicles on the congested approach could be clearing. In peak hours, this mismatch between scheduled cycles and actual demand compounds across every intersection a commuter passes through.</w:t>
      </w:r>
    </w:p>
    <w:p>
      <w:pPr>
        <w:spacing w:before="40" w:after="80" w:line="276" w:lineRule="auto"/>
      </w:pPr>
      <w:r>
        <w:rPr>
          <w:b/>
          <w:i w:val="0"/>
        </w:rPr>
        <w:t>Problem 2: No Inter-Intersection Coordination</w:t>
      </w:r>
    </w:p>
    <w:p>
      <w:pPr>
        <w:spacing w:before="40" w:after="80" w:line="276" w:lineRule="auto"/>
      </w:pPr>
      <w:r>
        <w:rPr>
          <w:b w:val="0"/>
          <w:i w:val="0"/>
        </w:rPr>
        <w:t>Adjacent traffic signals operate independently. A driver who clears one green light immediately encounters a red at the next intersection. Without coordination, vehicles stop and start repeatedly, creating a chain reaction: each stop adds to fuel consumption, increases emissions, and propagates congestion backward through the network.</w:t>
      </w:r>
    </w:p>
    <w:p>
      <w:pPr>
        <w:keepNext/>
        <w:spacing w:before="240" w:after="60"/>
      </w:pPr>
      <w:r>
        <w:rPr>
          <w:b/>
          <w:i w:val="0"/>
          <w:color w:val="0E7490"/>
          <w:sz w:val="26"/>
        </w:rPr>
        <w:t>2.2 Scale of Impact</w:t>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20" w:type="dxa"/>
              <w:right w:w="120" w:type="dxa"/>
            </w:tcMar>
            <w:shd w:fill="1E3A8A"/>
          </w:tcPr>
          <w:p>
            <w:pPr>
              <w:spacing w:before="40" w:after="40"/>
            </w:pPr>
            <w:r>
              <w:rPr>
                <w:b/>
                <w:i w:val="0"/>
                <w:color w:val="FFFFFF"/>
              </w:rPr>
              <w:t>Metric</w:t>
            </w:r>
          </w:p>
        </w:tc>
        <w:tc>
          <w:tcPr>
            <w:tcW w:type="dxa" w:w="4680"/>
            <w:tcMar>
              <w:top w:w="100" w:type="dxa"/>
              <w:bottom w:w="100" w:type="dxa"/>
              <w:left w:w="120" w:type="dxa"/>
              <w:right w:w="120" w:type="dxa"/>
            </w:tcMar>
            <w:shd w:fill="1E3A8A"/>
          </w:tcPr>
          <w:p>
            <w:pPr>
              <w:spacing w:before="40" w:after="40"/>
            </w:pPr>
            <w:r>
              <w:rPr>
                <w:b/>
                <w:i w:val="0"/>
                <w:color w:val="FFFFFF"/>
              </w:rPr>
              <w:t>Ho Chi Minh City</w:t>
            </w:r>
          </w:p>
        </w:tc>
      </w:tr>
      <w:tr>
        <w:tc>
          <w:tcPr>
            <w:tcW w:type="dxa" w:w="4680"/>
            <w:tcMar>
              <w:top w:w="100" w:type="dxa"/>
              <w:bottom w:w="100" w:type="dxa"/>
              <w:left w:w="120" w:type="dxa"/>
              <w:right w:w="120" w:type="dxa"/>
            </w:tcMar>
            <w:shd w:fill="F9FAFB"/>
          </w:tcPr>
          <w:p>
            <w:pPr>
              <w:spacing w:before="40" w:after="40"/>
            </w:pPr>
            <w:r>
              <w:rPr>
                <w:b w:val="0"/>
                <w:i w:val="0"/>
              </w:rPr>
              <w:t>Population</w:t>
            </w:r>
          </w:p>
        </w:tc>
        <w:tc>
          <w:tcPr>
            <w:tcW w:type="dxa" w:w="4680"/>
            <w:tcMar>
              <w:top w:w="100" w:type="dxa"/>
              <w:bottom w:w="100" w:type="dxa"/>
              <w:left w:w="120" w:type="dxa"/>
              <w:right w:w="120" w:type="dxa"/>
            </w:tcMar>
            <w:shd w:fill="F9FAFB"/>
          </w:tcPr>
          <w:p>
            <w:pPr>
              <w:spacing w:before="40" w:after="40"/>
            </w:pPr>
            <w:r>
              <w:rPr>
                <w:b w:val="0"/>
                <w:i w:val="0"/>
              </w:rPr>
              <w:t>~9 million (metro: ~13 million)</w:t>
            </w:r>
          </w:p>
        </w:tc>
      </w:tr>
      <w:tr>
        <w:tc>
          <w:tcPr>
            <w:tcW w:type="dxa" w:w="4680"/>
            <w:tcMar>
              <w:top w:w="100" w:type="dxa"/>
              <w:bottom w:w="100" w:type="dxa"/>
              <w:left w:w="120" w:type="dxa"/>
              <w:right w:w="120" w:type="dxa"/>
            </w:tcMar>
            <w:shd w:fill="FFFFFF"/>
          </w:tcPr>
          <w:p>
            <w:pPr>
              <w:spacing w:before="40" w:after="40"/>
            </w:pPr>
            <w:r>
              <w:rPr>
                <w:b w:val="0"/>
                <w:i w:val="0"/>
              </w:rPr>
              <w:t>Registered motorcycles</w:t>
            </w:r>
          </w:p>
        </w:tc>
        <w:tc>
          <w:tcPr>
            <w:tcW w:type="dxa" w:w="4680"/>
            <w:tcMar>
              <w:top w:w="100" w:type="dxa"/>
              <w:bottom w:w="100" w:type="dxa"/>
              <w:left w:w="120" w:type="dxa"/>
              <w:right w:w="120" w:type="dxa"/>
            </w:tcMar>
            <w:shd w:fill="FFFFFF"/>
          </w:tcPr>
          <w:p>
            <w:pPr>
              <w:spacing w:before="40" w:after="40"/>
            </w:pPr>
            <w:r>
              <w:rPr>
                <w:b w:val="0"/>
                <w:i w:val="0"/>
              </w:rPr>
              <w:t>~7.4 million</w:t>
            </w:r>
          </w:p>
        </w:tc>
      </w:tr>
      <w:tr>
        <w:tc>
          <w:tcPr>
            <w:tcW w:type="dxa" w:w="4680"/>
            <w:tcMar>
              <w:top w:w="100" w:type="dxa"/>
              <w:bottom w:w="100" w:type="dxa"/>
              <w:left w:w="120" w:type="dxa"/>
              <w:right w:w="120" w:type="dxa"/>
            </w:tcMar>
            <w:shd w:fill="F9FAFB"/>
          </w:tcPr>
          <w:p>
            <w:pPr>
              <w:spacing w:before="40" w:after="40"/>
            </w:pPr>
            <w:r>
              <w:rPr>
                <w:b w:val="0"/>
                <w:i w:val="0"/>
              </w:rPr>
              <w:t>Percentage of traffic that is motorcycles</w:t>
            </w:r>
          </w:p>
        </w:tc>
        <w:tc>
          <w:tcPr>
            <w:tcW w:type="dxa" w:w="4680"/>
            <w:tcMar>
              <w:top w:w="100" w:type="dxa"/>
              <w:bottom w:w="100" w:type="dxa"/>
              <w:left w:w="120" w:type="dxa"/>
              <w:right w:w="120" w:type="dxa"/>
            </w:tcMar>
            <w:shd w:fill="F9FAFB"/>
          </w:tcPr>
          <w:p>
            <w:pPr>
              <w:spacing w:before="40" w:after="40"/>
            </w:pPr>
            <w:r>
              <w:rPr>
                <w:b w:val="0"/>
                <w:i w:val="0"/>
              </w:rPr>
              <w:t>~80%</w:t>
            </w:r>
          </w:p>
        </w:tc>
      </w:tr>
      <w:tr>
        <w:tc>
          <w:tcPr>
            <w:tcW w:type="dxa" w:w="4680"/>
            <w:tcMar>
              <w:top w:w="100" w:type="dxa"/>
              <w:bottom w:w="100" w:type="dxa"/>
              <w:left w:w="120" w:type="dxa"/>
              <w:right w:w="120" w:type="dxa"/>
            </w:tcMar>
            <w:shd w:fill="FFFFFF"/>
          </w:tcPr>
          <w:p>
            <w:pPr>
              <w:spacing w:before="40" w:after="40"/>
            </w:pPr>
            <w:r>
              <w:rPr>
                <w:b w:val="0"/>
                <w:i w:val="0"/>
              </w:rPr>
              <w:t>Signalized intersections</w:t>
            </w:r>
          </w:p>
        </w:tc>
        <w:tc>
          <w:tcPr>
            <w:tcW w:type="dxa" w:w="4680"/>
            <w:tcMar>
              <w:top w:w="100" w:type="dxa"/>
              <w:bottom w:w="100" w:type="dxa"/>
              <w:left w:w="120" w:type="dxa"/>
              <w:right w:w="120" w:type="dxa"/>
            </w:tcMar>
            <w:shd w:fill="FFFFFF"/>
          </w:tcPr>
          <w:p>
            <w:pPr>
              <w:spacing w:before="40" w:after="40"/>
            </w:pPr>
            <w:r>
              <w:rPr>
                <w:b w:val="0"/>
                <w:i w:val="0"/>
              </w:rPr>
              <w:t>~1,000+</w:t>
            </w:r>
          </w:p>
        </w:tc>
      </w:tr>
      <w:tr>
        <w:tc>
          <w:tcPr>
            <w:tcW w:type="dxa" w:w="4680"/>
            <w:tcMar>
              <w:top w:w="100" w:type="dxa"/>
              <w:bottom w:w="100" w:type="dxa"/>
              <w:left w:w="120" w:type="dxa"/>
              <w:right w:w="120" w:type="dxa"/>
            </w:tcMar>
            <w:shd w:fill="F9FAFB"/>
          </w:tcPr>
          <w:p>
            <w:pPr>
              <w:spacing w:before="40" w:after="40"/>
            </w:pPr>
            <w:r>
              <w:rPr>
                <w:b w:val="0"/>
                <w:i w:val="0"/>
              </w:rPr>
              <w:t>Average commute time</w:t>
            </w:r>
          </w:p>
        </w:tc>
        <w:tc>
          <w:tcPr>
            <w:tcW w:type="dxa" w:w="4680"/>
            <w:tcMar>
              <w:top w:w="100" w:type="dxa"/>
              <w:bottom w:w="100" w:type="dxa"/>
              <w:left w:w="120" w:type="dxa"/>
              <w:right w:w="120" w:type="dxa"/>
            </w:tcMar>
            <w:shd w:fill="F9FAFB"/>
          </w:tcPr>
          <w:p>
            <w:pPr>
              <w:spacing w:before="40" w:after="40"/>
            </w:pPr>
            <w:r>
              <w:rPr>
                <w:b w:val="0"/>
                <w:i w:val="0"/>
              </w:rPr>
              <w:t>30–45 minutes (up to 90 minutes in peak)</w:t>
            </w:r>
          </w:p>
        </w:tc>
      </w:tr>
      <w:tr>
        <w:tc>
          <w:tcPr>
            <w:tcW w:type="dxa" w:w="4680"/>
            <w:tcMar>
              <w:top w:w="100" w:type="dxa"/>
              <w:bottom w:w="100" w:type="dxa"/>
              <w:left w:w="120" w:type="dxa"/>
              <w:right w:w="120" w:type="dxa"/>
            </w:tcMar>
            <w:shd w:fill="FFFFFF"/>
          </w:tcPr>
          <w:p>
            <w:pPr>
              <w:spacing w:before="40" w:after="40"/>
            </w:pPr>
            <w:r>
              <w:rPr>
                <w:b w:val="0"/>
                <w:i w:val="0"/>
              </w:rPr>
              <w:t>Economic cost of congestion</w:t>
            </w:r>
          </w:p>
        </w:tc>
        <w:tc>
          <w:tcPr>
            <w:tcW w:type="dxa" w:w="4680"/>
            <w:tcMar>
              <w:top w:w="100" w:type="dxa"/>
              <w:bottom w:w="100" w:type="dxa"/>
              <w:left w:w="120" w:type="dxa"/>
              <w:right w:w="120" w:type="dxa"/>
            </w:tcMar>
            <w:shd w:fill="FFFFFF"/>
          </w:tcPr>
          <w:p>
            <w:pPr>
              <w:spacing w:before="40" w:after="40"/>
            </w:pPr>
            <w:r>
              <w:rPr>
                <w:b w:val="0"/>
                <w:i w:val="0"/>
              </w:rPr>
              <w:t>Estimated 1.2–6% of GDP annually</w:t>
            </w:r>
          </w:p>
        </w:tc>
      </w:tr>
    </w:tbl>
    <w:p>
      <w:pPr>
        <w:spacing w:before="0" w:after="120"/>
      </w:pPr>
    </w:p>
    <w:p>
      <w:pPr>
        <w:spacing w:before="40" w:after="80" w:line="276" w:lineRule="auto"/>
      </w:pPr>
      <w:r>
        <w:rPr>
          <w:b w:val="0"/>
          <w:i w:val="0"/>
        </w:rPr>
        <w:t>The problem is not unique to HCMC. Across ASEAN:</w:t>
      </w:r>
    </w:p>
    <w:p>
      <w:pPr>
        <w:pStyle w:val="ListBullet"/>
        <w:spacing w:before="20" w:after="40" w:line="276" w:lineRule="auto"/>
      </w:pPr>
      <w:r>
        <w:rPr>
          <w:b/>
          <w:i w:val="0"/>
        </w:rPr>
        <w:t>Hanoi</w:t>
      </w:r>
      <w:r>
        <w:rPr>
          <w:b w:val="0"/>
          <w:i w:val="0"/>
        </w:rPr>
        <w:t>: Similar motorcycle dominance, rapidly growing vehicle population</w:t>
      </w:r>
    </w:p>
    <w:p>
      <w:pPr>
        <w:pStyle w:val="ListBullet"/>
        <w:spacing w:before="20" w:after="40" w:line="276" w:lineRule="auto"/>
      </w:pPr>
      <w:r>
        <w:rPr>
          <w:b/>
          <w:i w:val="0"/>
        </w:rPr>
        <w:t>Bangkok</w:t>
      </w:r>
      <w:r>
        <w:rPr>
          <w:b w:val="0"/>
          <w:i w:val="0"/>
        </w:rPr>
        <w:t>: Severe congestion despite extensive road network, average peak commute exceeds 60 minutes</w:t>
      </w:r>
    </w:p>
    <w:p>
      <w:pPr>
        <w:pStyle w:val="ListBullet"/>
        <w:spacing w:before="20" w:after="40" w:line="276" w:lineRule="auto"/>
      </w:pPr>
      <w:r>
        <w:rPr>
          <w:b/>
          <w:i w:val="0"/>
        </w:rPr>
        <w:t>Jakarta</w:t>
      </w:r>
      <w:r>
        <w:rPr>
          <w:b w:val="0"/>
          <w:i w:val="0"/>
        </w:rPr>
        <w:t>: Among the world's most congested cities, estimated $7.5B annual economic loss from traffic delays</w:t>
      </w:r>
    </w:p>
    <w:p>
      <w:pPr>
        <w:pStyle w:val="ListBullet"/>
        <w:spacing w:before="20" w:after="40" w:line="276" w:lineRule="auto"/>
      </w:pPr>
      <w:r>
        <w:rPr>
          <w:b/>
          <w:i w:val="0"/>
        </w:rPr>
        <w:t>Manila</w:t>
      </w:r>
      <w:r>
        <w:rPr>
          <w:b w:val="0"/>
          <w:i w:val="0"/>
        </w:rPr>
        <w:t>: Heavy mixed traffic with jeepneys, tricycles, and motorcycles</w:t>
      </w:r>
    </w:p>
    <w:p>
      <w:pPr>
        <w:spacing w:before="40" w:after="80" w:line="276" w:lineRule="auto"/>
      </w:pPr>
      <w:r>
        <w:rPr>
          <w:b w:val="0"/>
          <w:i w:val="0"/>
        </w:rPr>
        <w:t xml:space="preserve">These cities share common characteristics: </w:t>
      </w:r>
      <w:r>
        <w:rPr>
          <w:b/>
          <w:i w:val="0"/>
        </w:rPr>
        <w:t>high motorcycle ratios, mixed vehicle types, rapid urbanization, and legacy traffic signal infrastructure</w:t>
      </w:r>
      <w:r>
        <w:rPr>
          <w:b w:val="0"/>
          <w:i w:val="0"/>
        </w:rPr>
        <w:t>. A solution that works for one can transfer to all.</w:t>
      </w:r>
    </w:p>
    <w:p>
      <w:pPr>
        <w:keepNext/>
        <w:spacing w:before="240" w:after="60"/>
      </w:pPr>
      <w:r>
        <w:rPr>
          <w:b/>
          <w:i w:val="0"/>
          <w:color w:val="0E7490"/>
          <w:sz w:val="26"/>
        </w:rPr>
        <w:t>2.3 Why Existing Solutions Fall Short</w:t>
      </w:r>
    </w:p>
    <w:p>
      <w:pPr>
        <w:spacing w:before="40" w:after="80" w:line="276" w:lineRule="auto"/>
      </w:pPr>
      <w:r>
        <w:rPr>
          <w:b w:val="0"/>
          <w:i w:val="0"/>
        </w:rPr>
        <w:t xml:space="preserve">Several adaptive traffic control systems exist globally (SCATS from Australia, SCOOT from the UK, InSync from the US). However, these systems were designed for </w:t>
      </w:r>
      <w:r>
        <w:rPr>
          <w:b/>
          <w:i w:val="0"/>
        </w:rPr>
        <w:t>Western traffic patterns</w:t>
      </w:r>
      <w:r>
        <w:rPr>
          <w:b w:val="0"/>
          <w:i w:val="0"/>
        </w:rPr>
        <w:t xml:space="preserve"> — lane-disciplined, car-dominated traffic. They struggle in ASEAN contexts because:</w:t>
      </w:r>
    </w:p>
    <w:p>
      <w:pPr>
        <w:pStyle w:val="ListBullet"/>
        <w:spacing w:before="20" w:after="40" w:line="276" w:lineRule="auto"/>
      </w:pPr>
      <w:r>
        <w:rPr>
          <w:b w:val="0"/>
          <w:i w:val="0"/>
        </w:rPr>
        <w:t>They assume vehicles queue in discrete lanes — motorcycles do not</w:t>
      </w:r>
    </w:p>
    <w:p>
      <w:pPr>
        <w:pStyle w:val="ListBullet"/>
        <w:spacing w:before="20" w:after="40" w:line="276" w:lineRule="auto"/>
      </w:pPr>
      <w:r>
        <w:rPr>
          <w:b w:val="0"/>
          <w:i w:val="0"/>
        </w:rPr>
        <w:t>Their vehicle detection relies on induction loops sized for cars — motorcycles are too small to trigger reliably</w:t>
      </w:r>
    </w:p>
    <w:p>
      <w:pPr>
        <w:pStyle w:val="ListBullet"/>
        <w:spacing w:before="20" w:after="40" w:line="276" w:lineRule="auto"/>
      </w:pPr>
      <w:r>
        <w:rPr>
          <w:b w:val="0"/>
          <w:i w:val="0"/>
        </w:rPr>
        <w:t>They optimize for car-equivalent throughput — not for the fluid, density-based flow of motorcycle traffic</w:t>
      </w:r>
    </w:p>
    <w:p>
      <w:pPr>
        <w:pStyle w:val="ListBullet"/>
        <w:spacing w:before="20" w:after="40" w:line="276" w:lineRule="auto"/>
      </w:pPr>
      <w:r>
        <w:rPr>
          <w:b w:val="0"/>
          <w:i w:val="0"/>
        </w:rPr>
        <w:t>They require significant infrastructure investment and proprietary hardware</w:t>
      </w:r>
    </w:p>
    <w:p>
      <w:pPr>
        <w:spacing w:before="40" w:after="80" w:line="276" w:lineRule="auto"/>
      </w:pPr>
      <w:r>
        <w:rPr>
          <w:b w:val="0"/>
          <w:i w:val="0"/>
        </w:rPr>
        <w:t>FlowGrid is designed from the ground up for mixed, motorcycle-dominant traffic while remaining equally effective in car-dominated environments.</w:t>
      </w:r>
    </w:p>
    <w:p>
      <w:pPr>
        <w:spacing w:before="160" w:after="160"/>
      </w:pPr>
      <w:r>
        <w:rPr>
          <w:color w:val="C8CDD7"/>
          <w:sz w:val="16"/>
        </w:rPr>
        <w:t>―――――――――――――――――――――――――――――――――――――――――――――</w:t>
      </w:r>
    </w:p>
    <w:p>
      <w:pPr>
        <w:keepNext/>
        <w:spacing w:before="320" w:after="80"/>
      </w:pPr>
      <w:r>
        <w:rPr>
          <w:b/>
          <w:i w:val="0"/>
          <w:color w:val="1E3A8A"/>
          <w:sz w:val="32"/>
        </w:rPr>
        <w:t>3. First Principles Analysis</w:t>
      </w:r>
    </w:p>
    <w:p>
      <w:pPr>
        <w:spacing w:before="40" w:after="80" w:line="276" w:lineRule="auto"/>
      </w:pPr>
      <w:r>
        <w:rPr>
          <w:b w:val="0"/>
          <w:i w:val="0"/>
        </w:rPr>
        <w:t>Before designing a solution, we decompose the problem to its fundamental elements:</w:t>
      </w:r>
    </w:p>
    <w:p>
      <w:pPr>
        <w:spacing w:before="40" w:after="80" w:line="276" w:lineRule="auto"/>
      </w:pPr>
      <w:r>
        <w:rPr>
          <w:b/>
          <w:i w:val="0"/>
        </w:rPr>
        <w:t>What is a traffic signal?</w:t>
      </w:r>
    </w:p>
    <w:p>
      <w:pPr>
        <w:spacing w:before="40" w:after="80" w:line="276" w:lineRule="auto"/>
      </w:pPr>
      <w:r>
        <w:rPr>
          <w:b w:val="0"/>
          <w:i w:val="0"/>
        </w:rPr>
        <w:t>A traffic signal is a time-sharing mechanism. Multiple traffic streams (approaches) need to use the same physical space (the intersection). The signal allocates time to each stream, preventing collisions by ensuring only non-conflicting streams move simultaneously.</w:t>
      </w:r>
    </w:p>
    <w:p>
      <w:pPr>
        <w:spacing w:before="40" w:after="80" w:line="276" w:lineRule="auto"/>
      </w:pPr>
      <w:r>
        <w:rPr>
          <w:b/>
          <w:i w:val="0"/>
        </w:rPr>
        <w:t>What is the ideal signal?</w:t>
      </w:r>
    </w:p>
    <w:p>
      <w:pPr>
        <w:spacing w:before="40" w:after="80" w:line="276" w:lineRule="auto"/>
      </w:pPr>
      <w:r>
        <w:rPr>
          <w:b w:val="0"/>
          <w:i w:val="0"/>
        </w:rPr>
        <w:t>An ideal signal would give green time to each approach in exact proportion to its current demand, with zero wasted time, and would coordinate with neighboring signals so that vehicles travel through corridors without stopping.</w:t>
      </w:r>
    </w:p>
    <w:p>
      <w:pPr>
        <w:spacing w:before="40" w:after="80" w:line="276" w:lineRule="auto"/>
      </w:pPr>
      <w:r>
        <w:rPr>
          <w:b/>
          <w:i w:val="0"/>
        </w:rPr>
        <w:t>What prevents this today?</w:t>
      </w:r>
    </w:p>
    <w:p>
      <w:pPr>
        <w:pStyle w:val="ListNumber"/>
        <w:spacing w:before="20" w:after="40" w:line="276" w:lineRule="auto"/>
      </w:pPr>
      <w:r>
        <w:rPr>
          <w:b/>
          <w:i w:val="0"/>
        </w:rPr>
        <w:t>No sensing</w:t>
      </w:r>
      <w:r>
        <w:rPr>
          <w:b w:val="0"/>
          <w:i w:val="0"/>
        </w:rPr>
        <w:t xml:space="preserve"> — the controller doesn't know current demand</w:t>
      </w:r>
    </w:p>
    <w:p>
      <w:pPr>
        <w:pStyle w:val="ListNumber"/>
        <w:spacing w:before="20" w:after="40" w:line="276" w:lineRule="auto"/>
      </w:pPr>
      <w:r>
        <w:rPr>
          <w:b/>
          <w:i w:val="0"/>
        </w:rPr>
        <w:t>No adaptation</w:t>
      </w:r>
      <w:r>
        <w:rPr>
          <w:b w:val="0"/>
          <w:i w:val="0"/>
        </w:rPr>
        <w:t xml:space="preserve"> — cycles are fixed, not responsive</w:t>
      </w:r>
    </w:p>
    <w:p>
      <w:pPr>
        <w:pStyle w:val="ListNumber"/>
        <w:spacing w:before="20" w:after="40" w:line="276" w:lineRule="auto"/>
      </w:pPr>
      <w:r>
        <w:rPr>
          <w:b/>
          <w:i w:val="0"/>
        </w:rPr>
        <w:t>No coordination</w:t>
      </w:r>
      <w:r>
        <w:rPr>
          <w:b w:val="0"/>
          <w:i w:val="0"/>
        </w:rPr>
        <w:t xml:space="preserve"> — intersections operate in isolation</w:t>
      </w:r>
    </w:p>
    <w:p>
      <w:pPr>
        <w:pStyle w:val="ListNumber"/>
        <w:spacing w:before="20" w:after="40" w:line="276" w:lineRule="auto"/>
      </w:pPr>
      <w:r>
        <w:rPr>
          <w:b/>
          <w:i w:val="0"/>
        </w:rPr>
        <w:t>No graceful degradation</w:t>
      </w:r>
      <w:r>
        <w:rPr>
          <w:b w:val="0"/>
          <w:i w:val="0"/>
        </w:rPr>
        <w:t xml:space="preserve"> — when anything fails, there's no intelligent fallback</w:t>
      </w:r>
    </w:p>
    <w:p>
      <w:pPr>
        <w:spacing w:before="40" w:after="80" w:line="276" w:lineRule="auto"/>
      </w:pPr>
      <w:r>
        <w:rPr>
          <w:b/>
          <w:i w:val="0"/>
        </w:rPr>
        <w:t>Therefore, the solution must:</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before="0" w:after="0" w:line="252" w:lineRule="auto"/>
            </w:pPr>
            <w:r>
              <w:rPr>
                <w:rFonts w:ascii="Consolas" w:hAnsi="Consolas"/>
                <w:color w:val="1E293B"/>
                <w:sz w:val="17"/>
              </w:rPr>
              <w:t>┌──────────┐     ┌──────────┐     ┌─────────────┐     ┌──────────────┐</w:t>
              <w:br/>
              <w:t>│  SENSE   │ ──→ │  DECIDE  │ ──→ │ COORDINATE  │ ──→ │     FAIL     │</w:t>
              <w:br/>
              <w:t>│  demand  │     │  green   │     │   across    │     │  GRACEFULLY  │</w:t>
              <w:br/>
              <w:t>│  at each │     │  time    │     │  adjacent   │     │  when any    │</w:t>
              <w:br/>
              <w:t>│  approach│     │  per     │     │  signals    │     │  part breaks │</w:t>
              <w:br/>
              <w:t>│          │     │  approach│     │             │     │              │</w:t>
              <w:br/>
              <w:t>└──────────┘     └──────────┘     └─────────────┘     └──────────────┘</w:t>
            </w:r>
          </w:p>
        </w:tc>
      </w:tr>
    </w:tbl>
    <w:p>
      <w:pPr>
        <w:spacing w:before="0" w:after="80"/>
      </w:pPr>
    </w:p>
    <w:p>
      <w:pPr>
        <w:spacing w:before="40" w:after="80" w:line="276" w:lineRule="auto"/>
      </w:pPr>
      <w:r>
        <w:rPr>
          <w:b w:val="0"/>
          <w:i w:val="0"/>
        </w:rPr>
        <w:t>Each of these four functions introduces design choices. The following sections detail these choices and the reasoning behind each.</w:t>
      </w:r>
    </w:p>
    <w:p>
      <w:pPr>
        <w:spacing w:before="160" w:after="160"/>
      </w:pPr>
      <w:r>
        <w:rPr>
          <w:color w:val="C8CDD7"/>
          <w:sz w:val="16"/>
        </w:rPr>
        <w:t>―――――――――――――――――――――――――――――――――――――――――――――</w:t>
      </w:r>
    </w:p>
    <w:p>
      <w:pPr>
        <w:keepNext/>
        <w:spacing w:before="320" w:after="80"/>
      </w:pPr>
      <w:r>
        <w:rPr>
          <w:b/>
          <w:i w:val="0"/>
          <w:color w:val="1E3A8A"/>
          <w:sz w:val="32"/>
        </w:rPr>
        <w:t>4. Solution Overview</w:t>
      </w:r>
    </w:p>
    <w:p>
      <w:pPr>
        <w:spacing w:before="40" w:after="80" w:line="276" w:lineRule="auto"/>
      </w:pPr>
      <w:r>
        <w:rPr>
          <w:b w:val="0"/>
          <w:i w:val="0"/>
        </w:rPr>
        <w:t xml:space="preserve">FlowGrid is a </w:t>
      </w:r>
      <w:r>
        <w:rPr>
          <w:b/>
          <w:i w:val="0"/>
        </w:rPr>
        <w:t>distributed, adaptive traffic signal control system</w:t>
      </w:r>
      <w:r>
        <w:rPr>
          <w:b w:val="0"/>
          <w:i w:val="0"/>
        </w:rPr>
        <w:t xml:space="preserve"> composed of four layers:</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before="0" w:after="0" w:line="252" w:lineRule="auto"/>
            </w:pPr>
            <w:r>
              <w:rPr>
                <w:rFonts w:ascii="Consolas" w:hAnsi="Consolas"/>
                <w:color w:val="1E293B"/>
                <w:sz w:val="17"/>
              </w:rPr>
              <w:t>┌─────────────────────────────────────────────────────────────┐</w:t>
              <w:br/>
              <w:t>│                     CLOUD LAYER                             │</w:t>
              <w:br/>
              <w:t>│  Monitoring Dashboard · Analytics · Policy Updates          │</w:t>
              <w:br/>
              <w:t>│  Model Weight Distribution · Historical Data Storage        │</w:t>
              <w:br/>
              <w:t>├─────────────────────────────────────────────────────────────┤</w:t>
              <w:br/>
              <w:t>│                  COORDINATION LAYER                         │</w:t>
              <w:br/>
              <w:t>│  Green Wave Corridors · Adaptive Offsets · Wave Switching   │</w:t>
              <w:br/>
              <w:t>├─────────────────────────────────────────────────────────────┤</w:t>
              <w:br/>
              <w:t>│                  OPTIMIZATION LAYER                         │</w:t>
              <w:br/>
              <w:t>│  PCU-Weighted Demand · Multi-Objective Optimizer            │</w:t>
              <w:br/>
              <w:t>│  Configurable Per Intersection                              │</w:t>
              <w:br/>
              <w:t>├─────────────────────────────────────────────────────────────┤</w:t>
              <w:br/>
              <w:t>│                    SENSING LAYER                            │</w:t>
              <w:br/>
              <w:t>│  Camera + YOLO NN · Induction Loops · GPS Floating Car Data │</w:t>
              <w:br/>
              <w:t>│  Emergency Vehicle Preemption Sensor                        │</w:t>
              <w:br/>
              <w:t>├─────────────────────────────────────────────────────────────┤</w:t>
              <w:br/>
              <w:t>│              SAFETY LAYER (HARDWARE)                        │</w:t>
              <w:br/>
              <w:t>│  Conflict Monitor · Minimum Phase Times · Fixed-Cycle       │</w:t>
              <w:br/>
              <w:t>│  Fallback                                                   │</w:t>
              <w:br/>
              <w:t>└─────────────────────────────────────────────────────────────┘</w:t>
            </w:r>
          </w:p>
        </w:tc>
      </w:tr>
    </w:tbl>
    <w:p>
      <w:pPr>
        <w:spacing w:before="0" w:after="80"/>
      </w:pPr>
    </w:p>
    <w:p>
      <w:pPr>
        <w:spacing w:before="40" w:after="80" w:line="276" w:lineRule="auto"/>
      </w:pPr>
      <w:r>
        <w:rPr>
          <w:b/>
          <w:i w:val="0"/>
        </w:rPr>
        <w:t>Key principle:</w:t>
      </w:r>
      <w:r>
        <w:rPr>
          <w:b w:val="0"/>
          <w:i w:val="0"/>
        </w:rPr>
        <w:t xml:space="preserve"> Each layer can fail independently without compromising layers below it. The Safety Layer is hardware-enforced and never bypassed by software. The Sensing Layer feeds the Optimization Layer, which feeds the Coordination Layer. If Coordination fails, Optimization still works locally. If Optimization fails, the Safety Layer reverts to fixed-cycle timing.</w:t>
      </w:r>
    </w:p>
    <w:p>
      <w:pPr>
        <w:spacing w:before="160" w:after="160"/>
      </w:pPr>
      <w:r>
        <w:rPr>
          <w:color w:val="C8CDD7"/>
          <w:sz w:val="16"/>
        </w:rPr>
        <w:t>―――――――――――――――――――――――――――――――――――――――――――――</w:t>
      </w:r>
    </w:p>
    <w:p>
      <w:pPr>
        <w:keepNext/>
        <w:spacing w:before="320" w:after="80"/>
      </w:pPr>
      <w:r>
        <w:rPr>
          <w:b/>
          <w:i w:val="0"/>
          <w:color w:val="1E3A8A"/>
          <w:sz w:val="32"/>
        </w:rPr>
        <w:t>5. System Architecture</w:t>
      </w:r>
    </w:p>
    <w:p>
      <w:pPr>
        <w:keepNext/>
        <w:spacing w:before="240" w:after="60"/>
      </w:pPr>
      <w:r>
        <w:rPr>
          <w:b/>
          <w:i w:val="0"/>
          <w:color w:val="0E7490"/>
          <w:sz w:val="26"/>
        </w:rPr>
        <w:t>5.1 High-Level Architecture</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before="0" w:after="0" w:line="252" w:lineRule="auto"/>
            </w:pPr>
            <w:r>
              <w:rPr>
                <w:rFonts w:ascii="Consolas" w:hAnsi="Consolas"/>
                <w:color w:val="1E293B"/>
                <w:sz w:val="17"/>
              </w:rPr>
              <w:t xml:space="preserve">                          ┌──────────────────────┐</w:t>
              <w:br/>
              <w:t xml:space="preserve">                          │    CLOUD PLATFORM     │</w:t>
              <w:br/>
              <w:t xml:space="preserve">                          │                       │</w:t>
              <w:br/>
              <w:t xml:space="preserve">                          │  ┌─────────────────┐  │</w:t>
              <w:br/>
              <w:t xml:space="preserve">                          │  │   Monitoring     │  │</w:t>
              <w:br/>
              <w:t xml:space="preserve">                          │  │   Dashboard      │  │</w:t>
              <w:br/>
              <w:t xml:space="preserve">                          │  └─────────────────┘  │</w:t>
              <w:br/>
              <w:t xml:space="preserve">                          │  ┌─────────────────┐  │</w:t>
              <w:br/>
              <w:t xml:space="preserve">                          │  │   Analytics &amp;    │  │</w:t>
              <w:br/>
              <w:t xml:space="preserve">                          │  │   Model Updates  │  │</w:t>
              <w:br/>
              <w:t xml:space="preserve">                          │  └─────────────────┘  │</w:t>
              <w:br/>
              <w:t xml:space="preserve">                          │  ┌─────────────────┐  │</w:t>
              <w:br/>
              <w:t xml:space="preserve">                          │  │   GPS Floating   │  │</w:t>
              <w:br/>
              <w:t xml:space="preserve">                          │  │   Car Data API   │  │</w:t>
              <w:br/>
              <w:t xml:space="preserve">                          │  └─────────────────┘  │</w:t>
              <w:br/>
              <w:t xml:space="preserve">                          └──────────┬───────────┘</w:t>
              <w:br/>
              <w:t xml:space="preserve">                                     │ Policy updates,</w:t>
              <w:br/>
              <w:t xml:space="preserve">                                     │ model weights,</w:t>
              <w:br/>
              <w:t xml:space="preserve">                                     │ corridor speed data</w:t>
              <w:br/>
              <w:t xml:space="preserve">                                     │ (non-critical path)</w:t>
              <w:br/>
              <w:t xml:space="preserve">                    ┌────────────────┼────────────────┐</w:t>
              <w:br/>
              <w:t xml:space="preserve">                    │                │                 │</w:t>
              <w:br/>
              <w:t xml:space="preserve">              ┌─────▼─────┐   ┌─────▼─────┐   ┌──────▼────┐</w:t>
              <w:br/>
              <w:t xml:space="preserve">              │ CORRIDOR   │   │ CORRIDOR   │   │ CORRIDOR  │</w:t>
              <w:br/>
              <w:t xml:space="preserve">              │ CONTROLLER │   │ CONTROLLER │   │CONTROLLER │</w:t>
              <w:br/>
              <w:t xml:space="preserve">              │ (edge)     │   │ (edge)     │   │ (edge)    │</w:t>
              <w:br/>
              <w:t xml:space="preserve">              └──┬──┬──┬───┘   └──┬──┬──┬───┘   └──┬──┬──┬─┘</w:t>
              <w:br/>
              <w:t xml:space="preserve">                 │  │  │          │  │  │            │  │  │</w:t>
              <w:br/>
              <w:t xml:space="preserve">              ┌──▼┐┌▼┐┌▼──┐   ┌──▼┐┌▼┐┌▼──┐     ┌──▼┐┌▼┐┌▼──┐</w:t>
              <w:br/>
              <w:t xml:space="preserve">              │N1 ││N2││N3 │   │N4 ││N5││N6 │     │N7 ││N8││N9 │</w:t>
              <w:br/>
              <w:t xml:space="preserve">              └───┘└──┘└───┘   └───┘└──┘└───┘     └───┘└──┘└───┘</w:t>
              <w:br/>
              <w:br/>
              <w:t xml:space="preserve">              N = Intersection Node (edge device + sensors)</w:t>
            </w:r>
          </w:p>
        </w:tc>
      </w:tr>
    </w:tbl>
    <w:p>
      <w:pPr>
        <w:spacing w:before="0" w:after="80"/>
      </w:pPr>
    </w:p>
    <w:p>
      <w:pPr>
        <w:keepNext/>
        <w:spacing w:before="240" w:after="60"/>
      </w:pPr>
      <w:r>
        <w:rPr>
          <w:b/>
          <w:i w:val="0"/>
          <w:color w:val="0E7490"/>
          <w:sz w:val="26"/>
        </w:rPr>
        <w:t>5.2 Intersection Node Architecture</w:t>
      </w:r>
    </w:p>
    <w:p>
      <w:pPr>
        <w:spacing w:before="40" w:after="80" w:line="276" w:lineRule="auto"/>
      </w:pPr>
      <w:r>
        <w:rPr>
          <w:b w:val="0"/>
          <w:i w:val="0"/>
        </w:rPr>
        <w:t xml:space="preserve">Each signalized intersection runs a </w:t>
      </w:r>
      <w:r>
        <w:rPr>
          <w:b/>
          <w:i w:val="0"/>
        </w:rPr>
        <w:t>FlowGrid Node</w:t>
      </w:r>
      <w:r>
        <w:rPr>
          <w:b w:val="0"/>
          <w:i w:val="0"/>
        </w:rPr>
        <w:t xml:space="preserve"> — a self-contained edge device that can operate fully autonomously:</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before="0" w:after="0" w:line="252" w:lineRule="auto"/>
            </w:pPr>
            <w:r>
              <w:rPr>
                <w:rFonts w:ascii="Consolas" w:hAnsi="Consolas"/>
                <w:color w:val="1E293B"/>
                <w:sz w:val="17"/>
              </w:rPr>
              <w:t>┌──────────────────────────────────────────────────┐</w:t>
              <w:br/>
              <w:t>│              FLOWGRID NODE (per intersection)     │</w:t>
              <w:br/>
              <w:t>│                                                  │</w:t>
              <w:br/>
              <w:t>│  ┌─────────────┐  ┌─────────────┐  ┌──────────┐ │</w:t>
              <w:br/>
              <w:t>│  │   Camera(s)  │  │  Induction  │  │ Preempt  │ │</w:t>
              <w:br/>
              <w:t>│  │   + IR LED   │  │   Loops     │  │ Receiver │ │</w:t>
              <w:br/>
              <w:t>│  └──────┬──────┘  └──────┬──────┘  └────┬─────┘ │</w:t>
              <w:br/>
              <w:t>│         │                │              │        │</w:t>
              <w:br/>
              <w:t>│  ┌──────▼────────────────▼──────────────▼─────┐  │</w:t>
              <w:br/>
              <w:t>│  │          SENSOR ABSTRACTION LAYER          │  │</w:t>
              <w:br/>
              <w:t>│  │   Unified Vehicle Count + Density Output   │  │</w:t>
              <w:br/>
              <w:t>│  └────────────────────┬───────────────────────┘  │</w:t>
              <w:br/>
              <w:t>│                       │                          │</w:t>
              <w:br/>
              <w:t>│  ┌────────────────────▼───────────────────────┐  │</w:t>
              <w:br/>
              <w:t>│  │           OPTIMIZATION ENGINE              │  │</w:t>
              <w:br/>
              <w:t>│  │   PCU Conversion · Phase Allocation        │  │</w:t>
              <w:br/>
              <w:t>│  │   Multi-Objective Optimizer                │  │</w:t>
              <w:br/>
              <w:t>│  └────────────────────┬───────────────────────┘  │</w:t>
              <w:br/>
              <w:t>│                       │                          │</w:t>
              <w:br/>
              <w:t>│  ┌────────────────────▼───────────────────────┐  │</w:t>
              <w:br/>
              <w:t>│  │          SIGNAL CONTROLLER INTERFACE       │  │</w:t>
              <w:br/>
              <w:t>│  │   Phase Commands → Existing Signal HW      │  │</w:t>
              <w:br/>
              <w:t>│  └────────────────────┬───────────────────────┘  │</w:t>
              <w:br/>
              <w:t>│                       │                          │</w:t>
              <w:br/>
              <w:t>│  ┌────────────────────▼───────────────────────┐  │</w:t>
              <w:br/>
              <w:t>│  │          CONFLICT MONITOR (HARDWARE)       │  │</w:t>
              <w:br/>
              <w:t>│  │   Prevents conflicting greens              │  │</w:t>
              <w:br/>
              <w:t>│  │   *** NOT CONTROLLED BY SOFTWARE ***       │  │</w:t>
              <w:br/>
              <w:t>│  └────────────────────────────────────────────┘  │</w:t>
              <w:br/>
              <w:t>└──────────────────────────────────────────────────┘</w:t>
            </w:r>
          </w:p>
        </w:tc>
      </w:tr>
    </w:tbl>
    <w:p>
      <w:pPr>
        <w:spacing w:before="0" w:after="80"/>
      </w:pPr>
    </w:p>
    <w:p>
      <w:pPr>
        <w:spacing w:before="160" w:after="160"/>
      </w:pPr>
      <w:r>
        <w:rPr>
          <w:color w:val="C8CDD7"/>
          <w:sz w:val="16"/>
        </w:rPr>
        <w:t>―――――――――――――――――――――――――――――――――――――――――――――</w:t>
      </w:r>
    </w:p>
    <w:p>
      <w:pPr>
        <w:keepNext/>
        <w:spacing w:before="320" w:after="80"/>
      </w:pPr>
      <w:r>
        <w:rPr>
          <w:b/>
          <w:i w:val="0"/>
          <w:color w:val="1E3A8A"/>
          <w:sz w:val="32"/>
        </w:rPr>
        <w:t>6. Sensing Layer</w:t>
      </w:r>
    </w:p>
    <w:p>
      <w:pPr>
        <w:keepNext/>
        <w:spacing w:before="240" w:after="60"/>
      </w:pPr>
      <w:r>
        <w:rPr>
          <w:b/>
          <w:i w:val="0"/>
          <w:color w:val="0E7490"/>
          <w:sz w:val="26"/>
        </w:rPr>
        <w:t>6.1 Design Philosophy: Sensor-Agnostic with Camera as Primary</w:t>
      </w:r>
    </w:p>
    <w:tbl>
      <w:tblPr>
        <w:tblW w:type="auto" w:w="0"/>
        <w:jc w:val="center"/>
        <w:tblLook w:firstColumn="1" w:firstRow="1" w:lastColumn="0" w:lastRow="0" w:noHBand="0" w:noVBand="1" w:val="04A0"/>
      </w:tblPr>
      <w:tblGrid>
        <w:gridCol w:w="9360"/>
      </w:tblGrid>
      <w:tr>
        <w:tc>
          <w:tcPr>
            <w:tcW w:type="dxa" w:w="9360"/>
            <w:shd w:fill="EFF6FF"/>
            <w:tcMar>
              <w:top w:w="100" w:type="dxa"/>
              <w:bottom w:w="100" w:type="dxa"/>
              <w:left w:w="180" w:type="dxa"/>
              <w:right w:w="140" w:type="dxa"/>
            </w:tcMar>
            <w:tcBorders>
              <w:left w:val="single" w:sz="36" w:space="0" w:color="0284C7"/>
              <w:top w:val="none"/>
              <w:right w:val="none"/>
              <w:bottom w:val="none"/>
            </w:tcBorders>
          </w:tcPr>
          <w:p>
            <w:pPr>
              <w:spacing w:before="20" w:after="40" w:line="276" w:lineRule="auto"/>
            </w:pPr>
            <w:r>
              <w:rPr>
                <w:b/>
                <w:i w:val="0"/>
                <w:sz w:val="19"/>
              </w:rPr>
              <w:t>🔑 Design Choice — Why sensor-agnostic?</w:t>
            </w:r>
          </w:p>
          <w:p>
            <w:pPr>
              <w:spacing w:before="20" w:after="40" w:line="276" w:lineRule="auto"/>
            </w:pPr>
          </w:p>
          <w:p>
            <w:pPr>
              <w:spacing w:before="20" w:after="40" w:line="276" w:lineRule="auto"/>
            </w:pPr>
            <w:r>
              <w:rPr>
                <w:b w:val="0"/>
                <w:i w:val="0"/>
                <w:sz w:val="19"/>
              </w:rPr>
              <w:t xml:space="preserve">A system that only works with cameras cannot be deployed in cities that lack camera infrastructure or face regulatory constraints. A system that only works with induction loops cannot be deployed where loops aren't installed. By abstracting all sensor inputs into a </w:t>
            </w:r>
            <w:r>
              <w:rPr>
                <w:b/>
                <w:i w:val="0"/>
                <w:sz w:val="19"/>
              </w:rPr>
              <w:t>unified demand signal</w:t>
            </w:r>
            <w:r>
              <w:rPr>
                <w:b w:val="0"/>
                <w:i w:val="0"/>
                <w:sz w:val="19"/>
              </w:rPr>
              <w:t xml:space="preserve"> (vehicle counts by class + area density), FlowGrid can be deployed with any combination of available sensors — from camera-only (minimum viable) to camera + loops + GPS (maximum accuracy).</w:t>
            </w:r>
          </w:p>
        </w:tc>
      </w:tr>
    </w:tbl>
    <w:p>
      <w:pPr>
        <w:spacing w:before="0" w:after="80"/>
      </w:pPr>
    </w:p>
    <w:p>
      <w:pPr>
        <w:keepNext/>
        <w:spacing w:before="240" w:after="60"/>
      </w:pPr>
      <w:r>
        <w:rPr>
          <w:b/>
          <w:i w:val="0"/>
          <w:color w:val="0E7490"/>
          <w:sz w:val="26"/>
        </w:rPr>
        <w:t>6.2 Sensor Inputs</w:t>
      </w:r>
    </w:p>
    <w:p>
      <w:pPr>
        <w:keepNext/>
        <w:spacing w:before="160" w:after="40"/>
      </w:pPr>
      <w:r>
        <w:rPr>
          <w:b/>
          <w:i w:val="0"/>
          <w:color w:val="334155"/>
          <w:sz w:val="22"/>
        </w:rPr>
        <w:t>6.2.1 Camera (Primary)</w:t>
      </w:r>
    </w:p>
    <w:p>
      <w:pPr>
        <w:spacing w:before="40" w:after="80" w:line="276" w:lineRule="auto"/>
      </w:pPr>
      <w:r>
        <w:rPr>
          <w:b w:val="0"/>
          <w:i w:val="0"/>
        </w:rPr>
        <w:t>Traffic cameras mounted at intersection approaches capture real-time video. The vision processing layer (Section 7) extracts vehicle counts and density from this feed.</w:t>
      </w:r>
    </w:p>
    <w:p>
      <w:pPr>
        <w:spacing w:before="40" w:after="80" w:line="276" w:lineRule="auto"/>
      </w:pPr>
      <w:r>
        <w:rPr>
          <w:b/>
          <w:i w:val="0"/>
        </w:rPr>
        <w:t>Camera specification for FlowGrid:</w:t>
      </w:r>
    </w:p>
    <w:p>
      <w:pPr>
        <w:pStyle w:val="ListBullet"/>
        <w:spacing w:before="20" w:after="40" w:line="276" w:lineRule="auto"/>
      </w:pPr>
      <w:r>
        <w:rPr>
          <w:b w:val="0"/>
          <w:i w:val="0"/>
        </w:rPr>
        <w:t>Resolution: 1080p minimum (to detect motorcycles at distance)</w:t>
      </w:r>
    </w:p>
    <w:p>
      <w:pPr>
        <w:pStyle w:val="ListBullet"/>
        <w:spacing w:before="20" w:after="40" w:line="276" w:lineRule="auto"/>
      </w:pPr>
      <w:r>
        <w:rPr>
          <w:b w:val="0"/>
          <w:i w:val="0"/>
        </w:rPr>
        <w:t>Frame rate: 15 FPS minimum (sufficient for stopped/slow traffic counting)</w:t>
      </w:r>
    </w:p>
    <w:p>
      <w:pPr>
        <w:pStyle w:val="ListBullet"/>
        <w:spacing w:before="20" w:after="40" w:line="276" w:lineRule="auto"/>
      </w:pPr>
      <w:r>
        <w:rPr>
          <w:b w:val="0"/>
          <w:i w:val="0"/>
        </w:rPr>
        <w:t>Sensor: Low-light capable CMOS (e.g., Sony Starvis IMX335 or equivalent)</w:t>
      </w:r>
    </w:p>
    <w:p>
      <w:pPr>
        <w:pStyle w:val="ListBullet"/>
        <w:spacing w:before="20" w:after="40" w:line="276" w:lineRule="auto"/>
      </w:pPr>
      <w:r>
        <w:rPr>
          <w:b w:val="0"/>
          <w:i w:val="0"/>
        </w:rPr>
        <w:t>Night capability: Near-IR illuminator (850nm LED, invisible to drivers)</w:t>
      </w:r>
    </w:p>
    <w:p>
      <w:pPr>
        <w:pStyle w:val="ListBullet"/>
        <w:spacing w:before="20" w:after="40" w:line="276" w:lineRule="auto"/>
      </w:pPr>
      <w:r>
        <w:rPr>
          <w:b w:val="0"/>
          <w:i w:val="0"/>
        </w:rPr>
        <w:t>Mounting: Traffic signal pole or dedicated pole, 5–8m height, angled downward at approach</w:t>
      </w:r>
    </w:p>
    <w:p>
      <w:pPr>
        <w:pStyle w:val="ListBullet"/>
        <w:spacing w:before="20" w:after="40" w:line="276" w:lineRule="auto"/>
      </w:pPr>
      <w:r>
        <w:rPr>
          <w:b w:val="0"/>
          <w:i w:val="0"/>
        </w:rPr>
        <w:t>One camera per approach direction (typical 4-way intersection = 4 cameras)</w:t>
      </w:r>
    </w:p>
    <w:p>
      <w:pPr>
        <w:spacing w:before="40" w:after="80" w:line="276" w:lineRule="auto"/>
      </w:pPr>
      <w:r>
        <w:rPr>
          <w:b/>
          <w:i w:val="0"/>
        </w:rPr>
        <w:t>Cost estimate:</w:t>
      </w:r>
      <w:r>
        <w:rPr>
          <w:b w:val="0"/>
          <w:i w:val="0"/>
        </w:rPr>
        <w:t xml:space="preserve"> $200–500 per camera (industrial-grade, weatherproof). A 4-way intersection requires $800–2,000 in camera hardware.</w:t>
      </w:r>
    </w:p>
    <w:p>
      <w:pPr>
        <w:keepNext/>
        <w:spacing w:before="160" w:after="40"/>
      </w:pPr>
      <w:r>
        <w:rPr>
          <w:b/>
          <w:i w:val="0"/>
          <w:color w:val="334155"/>
          <w:sz w:val="22"/>
        </w:rPr>
        <w:t>6.2.2 Induction Loops (Secondary, Where Available)</w:t>
      </w:r>
    </w:p>
    <w:p>
      <w:pPr>
        <w:spacing w:before="40" w:after="80" w:line="276" w:lineRule="auto"/>
      </w:pPr>
      <w:r>
        <w:rPr>
          <w:b w:val="0"/>
          <w:i w:val="0"/>
        </w:rPr>
        <w:t>Many cities already have induction loops embedded in road surfaces. These loops detect the presence of a vehicle by measuring changes in electromagnetic inductance when metal passes over them.</w:t>
      </w:r>
    </w:p>
    <w:p>
      <w:pPr>
        <w:spacing w:before="40" w:after="80" w:line="276" w:lineRule="auto"/>
      </w:pPr>
      <w:r>
        <w:rPr>
          <w:b/>
          <w:i w:val="0"/>
        </w:rPr>
        <w:t>Advantages:</w:t>
      </w:r>
      <w:r>
        <w:rPr>
          <w:b w:val="0"/>
          <w:i w:val="0"/>
        </w:rPr>
        <w:t xml:space="preserve"> Weather-immune, zero maintenance, no privacy concerns, already installed at many intersections.</w:t>
      </w:r>
    </w:p>
    <w:p>
      <w:pPr>
        <w:spacing w:before="40" w:after="80" w:line="276" w:lineRule="auto"/>
      </w:pPr>
      <w:r>
        <w:rPr>
          <w:b/>
          <w:i w:val="0"/>
        </w:rPr>
        <w:t>Limitations for ASEAN:</w:t>
      </w:r>
      <w:r>
        <w:rPr>
          <w:b w:val="0"/>
          <w:i w:val="0"/>
        </w:rPr>
        <w:t xml:space="preserve"> Standard induction loops are tuned for car-sized metal masses. Motorcycles — especially those with aluminum frames — may not trigger reliably. Where loops exist, FlowGrid uses their data as a supplementary signal but does not depend on it exclusively.</w:t>
      </w:r>
    </w:p>
    <w:p>
      <w:pPr>
        <w:spacing w:before="40" w:after="80" w:line="276" w:lineRule="auto"/>
      </w:pPr>
      <w:r>
        <w:rPr>
          <w:b/>
          <w:i w:val="0"/>
        </w:rPr>
        <w:t>Integration:</w:t>
      </w:r>
      <w:r>
        <w:rPr>
          <w:b w:val="0"/>
          <w:i w:val="0"/>
        </w:rPr>
        <w:t xml:space="preserve"> Induction loop data is fed into the Sensor Abstraction Layer as a binary vehicle presence signal per lane, which supplements or validates camera-derived counts.</w:t>
      </w:r>
    </w:p>
    <w:p>
      <w:pPr>
        <w:keepNext/>
        <w:spacing w:before="160" w:after="40"/>
      </w:pPr>
      <w:r>
        <w:rPr>
          <w:b/>
          <w:i w:val="0"/>
          <w:color w:val="334155"/>
          <w:sz w:val="22"/>
        </w:rPr>
        <w:t>6.2.3 GPS Floating Car Data (Secondary)</w:t>
      </w:r>
    </w:p>
    <w:p>
      <w:pPr>
        <w:spacing w:before="40" w:after="80" w:line="276" w:lineRule="auto"/>
      </w:pPr>
      <w:r>
        <w:rPr>
          <w:b w:val="0"/>
          <w:i w:val="0"/>
        </w:rPr>
        <w:t>Aggregated, anonymized GPS data from ride-hailing services (Grab in ASEAN), navigation apps, and fleet management systems provides:</w:t>
      </w:r>
    </w:p>
    <w:p>
      <w:pPr>
        <w:pStyle w:val="ListBullet"/>
        <w:spacing w:before="20" w:after="40" w:line="276" w:lineRule="auto"/>
      </w:pPr>
      <w:r>
        <w:rPr>
          <w:b/>
          <w:i w:val="0"/>
        </w:rPr>
        <w:t>Corridor travel time</w:t>
      </w:r>
      <w:r>
        <w:rPr>
          <w:b w:val="0"/>
          <w:i w:val="0"/>
        </w:rPr>
        <w:t xml:space="preserve"> — how long vehicles take to travel between two intersections</w:t>
      </w:r>
    </w:p>
    <w:p>
      <w:pPr>
        <w:pStyle w:val="ListBullet"/>
        <w:spacing w:before="20" w:after="40" w:line="276" w:lineRule="auto"/>
      </w:pPr>
      <w:r>
        <w:rPr>
          <w:b/>
          <w:i w:val="0"/>
        </w:rPr>
        <w:t>Corridor speed</w:t>
      </w:r>
      <w:r>
        <w:rPr>
          <w:b w:val="0"/>
          <w:i w:val="0"/>
        </w:rPr>
        <w:t xml:space="preserve"> — real-time average speed on road segments</w:t>
      </w:r>
    </w:p>
    <w:p>
      <w:pPr>
        <w:pStyle w:val="ListBullet"/>
        <w:spacing w:before="20" w:after="40" w:line="276" w:lineRule="auto"/>
      </w:pPr>
      <w:r>
        <w:rPr>
          <w:b/>
          <w:i w:val="0"/>
        </w:rPr>
        <w:t>Congestion detection</w:t>
      </w:r>
      <w:r>
        <w:rPr>
          <w:b w:val="0"/>
          <w:i w:val="0"/>
        </w:rPr>
        <w:t xml:space="preserve"> — sudden drops in speed indicate downstream congestion</w:t>
      </w:r>
    </w:p>
    <w:p>
      <w:pPr>
        <w:spacing w:before="40" w:after="80" w:line="276" w:lineRule="auto"/>
      </w:pPr>
      <w:r>
        <w:rPr>
          <w:b w:val="0"/>
          <w:i w:val="0"/>
        </w:rPr>
        <w:t>This data is consumed by the Coordination Layer (Section 10) to dynamically adjust green wave offsets based on actual travel speed, rather than assumed speed limits.</w:t>
      </w:r>
    </w:p>
    <w:p>
      <w:pPr>
        <w:spacing w:before="40" w:after="80" w:line="276" w:lineRule="auto"/>
      </w:pPr>
      <w:r>
        <w:rPr>
          <w:b/>
          <w:i w:val="0"/>
        </w:rPr>
        <w:t>Integration:</w:t>
      </w:r>
      <w:r>
        <w:rPr>
          <w:b w:val="0"/>
          <w:i w:val="0"/>
        </w:rPr>
        <w:t xml:space="preserve"> GPS data is consumed at the Corridor Controller level via API (e.g., Google Maps Routes API, TomTom Traffic Flow API, HERE Traffic API). It does not feed into individual intersection decisions but into corridor-level coordination. The system abstracts over data providers through a standard API adapter.</w:t>
      </w:r>
    </w:p>
    <w:p>
      <w:pPr>
        <w:keepNext/>
        <w:spacing w:before="160" w:after="40"/>
      </w:pPr>
      <w:r>
        <w:rPr>
          <w:b/>
          <w:i w:val="0"/>
          <w:color w:val="334155"/>
          <w:sz w:val="22"/>
        </w:rPr>
        <w:t>6.2.4 Emergency Vehicle Preemption Receiver (Specialized)</w:t>
      </w:r>
    </w:p>
    <w:p>
      <w:pPr>
        <w:spacing w:before="40" w:after="80" w:line="276" w:lineRule="auto"/>
      </w:pPr>
      <w:r>
        <w:rPr>
          <w:b w:val="0"/>
          <w:i w:val="0"/>
        </w:rPr>
        <w:t>See Section 13 for full details. An IR/radio receiver at each intersection detects approaching emergency vehicles and triggers priority preemption.</w:t>
      </w:r>
    </w:p>
    <w:p>
      <w:pPr>
        <w:keepNext/>
        <w:spacing w:before="240" w:after="60"/>
      </w:pPr>
      <w:r>
        <w:rPr>
          <w:b/>
          <w:i w:val="0"/>
          <w:color w:val="0E7490"/>
          <w:sz w:val="26"/>
        </w:rPr>
        <w:t>6.3 Sensor Abstraction Layer</w:t>
      </w:r>
    </w:p>
    <w:p>
      <w:pPr>
        <w:spacing w:before="40" w:after="80" w:line="276" w:lineRule="auto"/>
      </w:pPr>
      <w:r>
        <w:rPr>
          <w:b w:val="0"/>
          <w:i w:val="0"/>
        </w:rPr>
        <w:t xml:space="preserve">All sensor inputs are normalized into a </w:t>
      </w:r>
      <w:r>
        <w:rPr>
          <w:b/>
          <w:i w:val="0"/>
        </w:rPr>
        <w:t>unified demand descriptor</w:t>
      </w:r>
      <w:r>
        <w:rPr>
          <w:b w:val="0"/>
          <w:i w:val="0"/>
        </w:rPr>
        <w:t xml:space="preserve"> per approach:</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before="0" w:after="0" w:line="252" w:lineRule="auto"/>
            </w:pPr>
            <w:r>
              <w:rPr>
                <w:rFonts w:ascii="Consolas" w:hAnsi="Consolas"/>
                <w:color w:val="1E293B"/>
                <w:sz w:val="17"/>
              </w:rPr>
              <w:t>ApproachDemand {</w:t>
              <w:br/>
              <w:t xml:space="preserve">    approach_id: string          // e.g., "north", "south_left_turn"</w:t>
              <w:br/>
              <w:t xml:space="preserve">    timestamp: ISO8601</w:t>
              <w:br/>
              <w:br/>
              <w:t xml:space="preserve">    // Per-class vehicle count (from camera NN or induction loops)</w:t>
              <w:br/>
              <w:t xml:space="preserve">    vehicle_counts: {</w:t>
              <w:br/>
              <w:t xml:space="preserve">        motorcycle: int</w:t>
              <w:br/>
              <w:t xml:space="preserve">        car: int</w:t>
              <w:br/>
              <w:t xml:space="preserve">        bus: int</w:t>
              <w:br/>
              <w:t xml:space="preserve">        truck: int</w:t>
              <w:br/>
              <w:t xml:space="preserve">    }</w:t>
              <w:br/>
              <w:br/>
              <w:t xml:space="preserve">    // Area density (from camera NN)</w:t>
              <w:br/>
              <w:t xml:space="preserve">    area_density: float          // 0.0 (empty) to 1.0 (fully occupied)</w:t>
              <w:br/>
              <w:br/>
              <w:t xml:space="preserve">    // Queue presence (from camera or induction loop)</w:t>
              <w:br/>
              <w:t xml:space="preserve">    queue_detected: boolean</w:t>
              <w:br/>
              <w:br/>
              <w:t xml:space="preserve">    // Confidence score (how reliable is this reading?)</w:t>
              <w:br/>
              <w:t xml:space="preserve">    confidence: float            // 0.0 to 1.0</w:t>
              <w:br/>
              <w:br/>
              <w:t xml:space="preserve">    // Data source metadata</w:t>
              <w:br/>
              <w:t xml:space="preserve">    source: enum [CAMERA, INDUCTION_LOOP, FUSED, FALLBACK_TIMER]</w:t>
              <w:br/>
              <w:t>}</w:t>
            </w:r>
          </w:p>
        </w:tc>
      </w:tr>
    </w:tbl>
    <w:p>
      <w:pPr>
        <w:spacing w:before="0" w:after="80"/>
      </w:pPr>
    </w:p>
    <w:p>
      <w:pPr>
        <w:spacing w:before="40" w:after="80" w:line="276" w:lineRule="auto"/>
      </w:pPr>
      <w:r>
        <w:rPr>
          <w:b w:val="0"/>
          <w:i w:val="0"/>
        </w:rPr>
        <w:t xml:space="preserve">This abstraction is the </w:t>
      </w:r>
      <w:r>
        <w:rPr>
          <w:b/>
          <w:i w:val="0"/>
        </w:rPr>
        <w:t>interface contract</w:t>
      </w:r>
      <w:r>
        <w:rPr>
          <w:b w:val="0"/>
          <w:i w:val="0"/>
        </w:rPr>
        <w:t xml:space="preserve"> between the Sensing Layer and the Optimization Layer. Any sensor that can produce this structure can be plugged into FlowGrid.</w:t>
      </w:r>
    </w:p>
    <w:p>
      <w:pPr>
        <w:spacing w:before="160" w:after="160"/>
      </w:pPr>
      <w:r>
        <w:rPr>
          <w:color w:val="C8CDD7"/>
          <w:sz w:val="16"/>
        </w:rPr>
        <w:t>―――――――――――――――――――――――――――――――――――――――――――――</w:t>
      </w:r>
    </w:p>
    <w:p>
      <w:pPr>
        <w:keepNext/>
        <w:spacing w:before="320" w:after="80"/>
      </w:pPr>
      <w:r>
        <w:rPr>
          <w:b/>
          <w:i w:val="0"/>
          <w:color w:val="1E3A8A"/>
          <w:sz w:val="32"/>
        </w:rPr>
        <w:t>7. Vision Processing Layer</w:t>
      </w:r>
    </w:p>
    <w:p>
      <w:pPr>
        <w:keepNext/>
        <w:spacing w:before="240" w:after="60"/>
      </w:pPr>
      <w:r>
        <w:rPr>
          <w:b/>
          <w:i w:val="0"/>
          <w:color w:val="0E7490"/>
          <w:sz w:val="26"/>
        </w:rPr>
        <w:t>7.1 Model Selection</w:t>
      </w:r>
    </w:p>
    <w:tbl>
      <w:tblPr>
        <w:tblW w:type="auto" w:w="0"/>
        <w:jc w:val="center"/>
        <w:tblLook w:firstColumn="1" w:firstRow="1" w:lastColumn="0" w:lastRow="0" w:noHBand="0" w:noVBand="1" w:val="04A0"/>
      </w:tblPr>
      <w:tblGrid>
        <w:gridCol w:w="9360"/>
      </w:tblGrid>
      <w:tr>
        <w:tc>
          <w:tcPr>
            <w:tcW w:type="dxa" w:w="9360"/>
            <w:shd w:fill="EFF6FF"/>
            <w:tcMar>
              <w:top w:w="100" w:type="dxa"/>
              <w:bottom w:w="100" w:type="dxa"/>
              <w:left w:w="180" w:type="dxa"/>
              <w:right w:w="140" w:type="dxa"/>
            </w:tcMar>
            <w:tcBorders>
              <w:left w:val="single" w:sz="36" w:space="0" w:color="0284C7"/>
              <w:top w:val="none"/>
              <w:right w:val="none"/>
              <w:bottom w:val="none"/>
            </w:tcBorders>
          </w:tcPr>
          <w:p>
            <w:pPr>
              <w:spacing w:before="20" w:after="40" w:line="276" w:lineRule="auto"/>
            </w:pPr>
            <w:r>
              <w:rPr>
                <w:b/>
                <w:i w:val="0"/>
                <w:sz w:val="19"/>
              </w:rPr>
              <w:t>🔑 Design Choice — Why YOLO (You Only Look Once)?</w:t>
            </w:r>
          </w:p>
          <w:p>
            <w:pPr>
              <w:spacing w:before="20" w:after="40" w:line="276" w:lineRule="auto"/>
            </w:pPr>
          </w:p>
          <w:p>
            <w:pPr>
              <w:spacing w:before="20" w:after="40" w:line="276" w:lineRule="auto"/>
            </w:pPr>
            <w:r>
              <w:rPr>
                <w:b w:val="0"/>
                <w:i w:val="0"/>
                <w:sz w:val="19"/>
              </w:rPr>
              <w:t>FlowGrid requires a vision model that:</w:t>
            </w:r>
          </w:p>
          <w:p>
            <w:pPr>
              <w:spacing w:before="20" w:after="40" w:line="276" w:lineRule="auto"/>
            </w:pPr>
          </w:p>
          <w:p>
            <w:pPr>
              <w:spacing w:before="20" w:after="40" w:line="276" w:lineRule="auto"/>
            </w:pPr>
            <w:r>
              <w:rPr>
                <w:b w:val="0"/>
                <w:i w:val="0"/>
                <w:sz w:val="19"/>
              </w:rPr>
              <w:t>1. Runs at real-time speed (≥15 FPS) on edge hardware</w:t>
            </w:r>
          </w:p>
          <w:p>
            <w:pPr>
              <w:spacing w:before="20" w:after="40" w:line="276" w:lineRule="auto"/>
            </w:pPr>
            <w:r>
              <w:rPr>
                <w:b w:val="0"/>
                <w:i w:val="0"/>
                <w:sz w:val="19"/>
              </w:rPr>
              <w:t>2. Detects small objects (motorcycles at distance)</w:t>
            </w:r>
          </w:p>
          <w:p>
            <w:pPr>
              <w:spacing w:before="20" w:after="40" w:line="276" w:lineRule="auto"/>
            </w:pPr>
            <w:r>
              <w:rPr>
                <w:b w:val="0"/>
                <w:i w:val="0"/>
                <w:sz w:val="19"/>
              </w:rPr>
              <w:t>3. Classifies vehicle types (motorcycle, car, bus, truck)</w:t>
            </w:r>
          </w:p>
          <w:p>
            <w:pPr>
              <w:spacing w:before="20" w:after="40" w:line="276" w:lineRule="auto"/>
            </w:pPr>
            <w:r>
              <w:rPr>
                <w:b w:val="0"/>
                <w:i w:val="0"/>
                <w:sz w:val="19"/>
              </w:rPr>
              <w:t>4. Has pretrained weights on vehicle classes (to minimize fine-tuning effort)</w:t>
            </w:r>
          </w:p>
          <w:p>
            <w:pPr>
              <w:spacing w:before="20" w:after="40" w:line="276" w:lineRule="auto"/>
            </w:pPr>
          </w:p>
          <w:p>
            <w:pPr>
              <w:spacing w:before="20" w:after="40" w:line="276" w:lineRule="auto"/>
            </w:pPr>
            <w:r>
              <w:rPr>
                <w:b w:val="0"/>
                <w:i w:val="0"/>
                <w:sz w:val="19"/>
              </w:rPr>
              <w:t xml:space="preserve">The YOLO family (specifically YOLOv8 or later) meets all four criteria. It is pretrained on the COCO dataset, which includes </w:t>
            </w:r>
            <w:r>
              <w:rPr>
                <w:rFonts w:ascii="Consolas" w:hAnsi="Consolas"/>
                <w:b w:val="0"/>
                <w:i w:val="0"/>
                <w:color w:val="B42828"/>
                <w:sz w:val="19"/>
              </w:rPr>
              <w:t>car</w:t>
            </w:r>
            <w:r>
              <w:rPr>
                <w:b w:val="0"/>
                <w:i w:val="0"/>
                <w:sz w:val="19"/>
              </w:rPr>
              <w:t xml:space="preserve">, </w:t>
            </w:r>
            <w:r>
              <w:rPr>
                <w:rFonts w:ascii="Consolas" w:hAnsi="Consolas"/>
                <w:b w:val="0"/>
                <w:i w:val="0"/>
                <w:color w:val="B42828"/>
                <w:sz w:val="19"/>
              </w:rPr>
              <w:t>motorcycle</w:t>
            </w:r>
            <w:r>
              <w:rPr>
                <w:b w:val="0"/>
                <w:i w:val="0"/>
                <w:sz w:val="19"/>
              </w:rPr>
              <w:t xml:space="preserve">, </w:t>
            </w:r>
            <w:r>
              <w:rPr>
                <w:rFonts w:ascii="Consolas" w:hAnsi="Consolas"/>
                <w:b w:val="0"/>
                <w:i w:val="0"/>
                <w:color w:val="B42828"/>
                <w:sz w:val="19"/>
              </w:rPr>
              <w:t>bus</w:t>
            </w:r>
            <w:r>
              <w:rPr>
                <w:b w:val="0"/>
                <w:i w:val="0"/>
                <w:sz w:val="19"/>
              </w:rPr>
              <w:t xml:space="preserve">, </w:t>
            </w:r>
            <w:r>
              <w:rPr>
                <w:rFonts w:ascii="Consolas" w:hAnsi="Consolas"/>
                <w:b w:val="0"/>
                <w:i w:val="0"/>
                <w:color w:val="B42828"/>
                <w:sz w:val="19"/>
              </w:rPr>
              <w:t>truck</w:t>
            </w:r>
            <w:r>
              <w:rPr>
                <w:b w:val="0"/>
                <w:i w:val="0"/>
                <w:sz w:val="19"/>
              </w:rPr>
              <w:t xml:space="preserve">, and </w:t>
            </w:r>
            <w:r>
              <w:rPr>
                <w:rFonts w:ascii="Consolas" w:hAnsi="Consolas"/>
                <w:b w:val="0"/>
                <w:i w:val="0"/>
                <w:color w:val="B42828"/>
                <w:sz w:val="19"/>
              </w:rPr>
              <w:t>bicycle</w:t>
            </w:r>
            <w:r>
              <w:rPr>
                <w:b w:val="0"/>
                <w:i w:val="0"/>
                <w:sz w:val="19"/>
              </w:rPr>
              <w:t xml:space="preserve"> as built-in classes. It runs at 30+ FPS on edge hardware like NVIDIA Jetson Orin Nano (~$250) or equivalent. Fine-tuning for local traffic conditions (e.g., Vietnamese motorcycle styles, xe lam, xe buyt) requires as few as 1,000–2,000 annotated images and a few hours of GPU training.</w:t>
            </w:r>
          </w:p>
          <w:p>
            <w:pPr>
              <w:spacing w:before="20" w:after="40" w:line="276" w:lineRule="auto"/>
            </w:pPr>
          </w:p>
          <w:p>
            <w:pPr>
              <w:spacing w:before="20" w:after="40" w:line="276" w:lineRule="auto"/>
            </w:pPr>
            <w:r>
              <w:rPr>
                <w:b w:val="0"/>
                <w:i w:val="0"/>
                <w:sz w:val="19"/>
              </w:rPr>
              <w:t>Alternative models (EfficientDet, RT-DETR) were considered but YOLO offers the best balance of speed, accuracy, and edge deployment maturity for this use case.</w:t>
            </w:r>
          </w:p>
        </w:tc>
      </w:tr>
    </w:tbl>
    <w:p>
      <w:pPr>
        <w:spacing w:before="0" w:after="80"/>
      </w:pPr>
    </w:p>
    <w:p>
      <w:pPr>
        <w:keepNext/>
        <w:spacing w:before="240" w:after="60"/>
      </w:pPr>
      <w:r>
        <w:rPr>
          <w:b/>
          <w:i w:val="0"/>
          <w:color w:val="0E7490"/>
          <w:sz w:val="26"/>
        </w:rPr>
        <w:t>7.2 Model Outputs</w:t>
      </w:r>
    </w:p>
    <w:p>
      <w:pPr>
        <w:spacing w:before="40" w:after="80" w:line="276" w:lineRule="auto"/>
      </w:pPr>
      <w:r>
        <w:rPr>
          <w:b w:val="0"/>
          <w:i w:val="0"/>
        </w:rPr>
        <w:t>The YOLO model produces two outputs per camera frame:</w:t>
      </w:r>
    </w:p>
    <w:p>
      <w:pPr>
        <w:spacing w:before="40" w:after="80" w:line="276" w:lineRule="auto"/>
      </w:pPr>
      <w:r>
        <w:rPr>
          <w:b/>
          <w:i w:val="0"/>
        </w:rPr>
        <w:t>Output 1: Per-Class Vehicle Count</w:t>
      </w:r>
    </w:p>
    <w:p>
      <w:pPr>
        <w:spacing w:before="40" w:after="80" w:line="276" w:lineRule="auto"/>
      </w:pPr>
      <w:r>
        <w:rPr>
          <w:b w:val="0"/>
          <w:i w:val="0"/>
        </w:rPr>
        <w:t>Standard object detection — bounding boxes with class labels. Post-processing counts the number of detected objects per class within a defined Region of Interest (ROI) for each approach.</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before="0" w:after="0" w:line="252" w:lineRule="auto"/>
            </w:pPr>
            <w:r>
              <w:rPr>
                <w:rFonts w:ascii="Consolas" w:hAnsi="Consolas"/>
                <w:color w:val="1E293B"/>
                <w:sz w:val="17"/>
              </w:rPr>
              <w:t>Frame N, Camera "North Approach":</w:t>
              <w:br/>
              <w:t xml:space="preserve">  motorcycle: 14 detections</w:t>
              <w:br/>
              <w:t xml:space="preserve">  car: 3 detections</w:t>
              <w:br/>
              <w:t xml:space="preserve">  bus: 1 detection</w:t>
              <w:br/>
              <w:t xml:space="preserve">  truck: 0 detections</w:t>
            </w:r>
          </w:p>
        </w:tc>
      </w:tr>
    </w:tbl>
    <w:p>
      <w:pPr>
        <w:spacing w:before="0" w:after="80"/>
      </w:pPr>
    </w:p>
    <w:p>
      <w:pPr>
        <w:spacing w:before="40" w:after="80" w:line="276" w:lineRule="auto"/>
      </w:pPr>
      <w:r>
        <w:rPr>
          <w:b/>
          <w:i w:val="0"/>
        </w:rPr>
        <w:t>Output 2: Area Density Estimation</w:t>
      </w:r>
    </w:p>
    <w:tbl>
      <w:tblPr>
        <w:tblW w:type="auto" w:w="0"/>
        <w:jc w:val="center"/>
        <w:tblLook w:firstColumn="1" w:firstRow="1" w:lastColumn="0" w:lastRow="0" w:noHBand="0" w:noVBand="1" w:val="04A0"/>
      </w:tblPr>
      <w:tblGrid>
        <w:gridCol w:w="9360"/>
      </w:tblGrid>
      <w:tr>
        <w:tc>
          <w:tcPr>
            <w:tcW w:type="dxa" w:w="9360"/>
            <w:shd w:fill="EFF6FF"/>
            <w:tcMar>
              <w:top w:w="100" w:type="dxa"/>
              <w:bottom w:w="100" w:type="dxa"/>
              <w:left w:w="180" w:type="dxa"/>
              <w:right w:w="140" w:type="dxa"/>
            </w:tcMar>
            <w:tcBorders>
              <w:left w:val="single" w:sz="36" w:space="0" w:color="0284C7"/>
              <w:top w:val="none"/>
              <w:right w:val="none"/>
              <w:bottom w:val="none"/>
            </w:tcBorders>
          </w:tcPr>
          <w:p>
            <w:pPr>
              <w:spacing w:before="20" w:after="40" w:line="276" w:lineRule="auto"/>
            </w:pPr>
            <w:r>
              <w:rPr>
                <w:b/>
                <w:i w:val="0"/>
                <w:sz w:val="19"/>
              </w:rPr>
              <w:t>🔑 Design Choice — Why area density in addition to vehicle count?</w:t>
            </w:r>
          </w:p>
          <w:p>
            <w:pPr>
              <w:spacing w:before="20" w:after="40" w:line="276" w:lineRule="auto"/>
            </w:pPr>
          </w:p>
          <w:p>
            <w:pPr>
              <w:spacing w:before="20" w:after="40" w:line="276" w:lineRule="auto"/>
            </w:pPr>
            <w:r>
              <w:rPr>
                <w:b w:val="0"/>
                <w:i w:val="0"/>
                <w:sz w:val="19"/>
              </w:rPr>
              <w:t>In motorcycle-dominant traffic (e.g., HCMC where 80% of vehicles are motorcycles), vehicles do not queue in discrete lanes. Motorcycles fill every available gap, flowing like a fluid. A simple vehicle count can miss the nuance of how "full" an approach is.</w:t>
            </w:r>
          </w:p>
          <w:p>
            <w:pPr>
              <w:spacing w:before="20" w:after="40" w:line="276" w:lineRule="auto"/>
            </w:pPr>
          </w:p>
          <w:p>
            <w:pPr>
              <w:spacing w:before="20" w:after="40" w:line="276" w:lineRule="auto"/>
            </w:pPr>
            <w:r>
              <w:rPr>
                <w:b w:val="0"/>
                <w:i w:val="0"/>
                <w:sz w:val="19"/>
              </w:rPr>
              <w:t xml:space="preserve">Area density measures </w:t>
            </w:r>
            <w:r>
              <w:rPr>
                <w:b/>
                <w:i w:val="0"/>
                <w:sz w:val="19"/>
              </w:rPr>
              <w:t>what percentage of the approach road surface is occupied by detected vehicles</w:t>
            </w:r>
            <w:r>
              <w:rPr>
                <w:b w:val="0"/>
                <w:i w:val="0"/>
                <w:sz w:val="19"/>
              </w:rPr>
              <w:t>. This is computed by summing the area of all bounding boxes and dividing by the ROI area (with overlap correction).</w:t>
            </w:r>
          </w:p>
          <w:p>
            <w:pPr>
              <w:spacing w:before="20" w:after="40" w:line="276" w:lineRule="auto"/>
            </w:pPr>
          </w:p>
          <w:p>
            <w:pPr>
              <w:spacing w:before="20" w:after="40" w:line="276" w:lineRule="auto"/>
            </w:pPr>
            <w:r>
              <w:rPr>
                <w:b w:val="0"/>
                <w:i w:val="0"/>
                <w:sz w:val="19"/>
              </w:rPr>
              <w:t>This metric captures the fundamental physical reality: an approach with 40 tightly-packed motorcycles may have lower vehicle count than expected but 80% area density — indicating the approach is nearly saturated and needs more green time to clear.</w:t>
            </w:r>
          </w:p>
          <w:p>
            <w:pPr>
              <w:spacing w:before="20" w:after="40" w:line="276" w:lineRule="auto"/>
            </w:pPr>
          </w:p>
          <w:p>
            <w:pPr>
              <w:spacing w:before="20" w:after="40" w:line="276" w:lineRule="auto"/>
            </w:pPr>
            <w:r>
              <w:rPr>
                <w:b w:val="0"/>
                <w:i w:val="0"/>
                <w:sz w:val="19"/>
              </w:rPr>
              <w:t>In car-dominated Western traffic, area density correlates linearly with vehicle count and adds little value. In motorcycle-dominant ASEAN traffic, it is a critical signal that vehicle count alone cannot provide.</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before="0" w:after="0" w:line="252" w:lineRule="auto"/>
            </w:pPr>
            <w:r>
              <w:rPr>
                <w:rFonts w:ascii="Consolas" w:hAnsi="Consolas"/>
                <w:color w:val="1E293B"/>
                <w:sz w:val="17"/>
              </w:rPr>
              <w:t>density = sum(bounding_box_areas) / ROI_area</w:t>
              <w:br/>
              <w:br/>
              <w:t>Frame N, Camera "North Approach":</w:t>
              <w:br/>
              <w:t xml:space="preserve">  area_density: 0.73 (73% occupied)</w:t>
            </w:r>
          </w:p>
        </w:tc>
      </w:tr>
    </w:tbl>
    <w:p>
      <w:pPr>
        <w:spacing w:before="0" w:after="80"/>
      </w:pPr>
    </w:p>
    <w:p>
      <w:pPr>
        <w:keepNext/>
        <w:spacing w:before="240" w:after="60"/>
      </w:pPr>
      <w:r>
        <w:rPr>
          <w:b/>
          <w:i w:val="0"/>
          <w:color w:val="0E7490"/>
          <w:sz w:val="26"/>
        </w:rPr>
        <w:t>7.3 Temporal Smoothing</w:t>
      </w:r>
    </w:p>
    <w:p>
      <w:pPr>
        <w:spacing w:before="40" w:after="80" w:line="276" w:lineRule="auto"/>
      </w:pPr>
      <w:r>
        <w:rPr>
          <w:b w:val="0"/>
          <w:i w:val="0"/>
        </w:rPr>
        <w:t xml:space="preserve">Individual frame detections are noisy (momentary occlusions, detection flicker). FlowGrid applies a </w:t>
      </w:r>
      <w:r>
        <w:rPr>
          <w:b/>
          <w:i w:val="0"/>
        </w:rPr>
        <w:t>rolling window average</w:t>
      </w:r>
      <w:r>
        <w:rPr>
          <w:b w:val="0"/>
          <w:i w:val="0"/>
        </w:rPr>
        <w:t xml:space="preserve"> over the last 5–10 seconds of detections to produce stable demand estimates. This smoothing window is configurable — shorter windows react faster to sudden changes, longer windows reduce noise.</w:t>
      </w:r>
    </w:p>
    <w:p>
      <w:pPr>
        <w:keepNext/>
        <w:spacing w:before="240" w:after="60"/>
      </w:pPr>
      <w:r>
        <w:rPr>
          <w:b/>
          <w:i w:val="0"/>
          <w:color w:val="0E7490"/>
          <w:sz w:val="26"/>
        </w:rPr>
        <w:t>7.4 Fine-Tuning for Local Traffic</w:t>
      </w:r>
    </w:p>
    <w:p>
      <w:pPr>
        <w:spacing w:before="40" w:after="80" w:line="276" w:lineRule="auto"/>
      </w:pPr>
      <w:r>
        <w:rPr>
          <w:b w:val="0"/>
          <w:i w:val="0"/>
        </w:rPr>
        <w:t>The base YOLO model (pretrained on COCO) can detect standard vehicle classes out of the box. For optimal performance in a specific city:</w:t>
      </w:r>
    </w:p>
    <w:p>
      <w:pPr>
        <w:pStyle w:val="ListNumber"/>
        <w:spacing w:before="20" w:after="40" w:line="276" w:lineRule="auto"/>
      </w:pPr>
      <w:r>
        <w:rPr>
          <w:b/>
          <w:i w:val="0"/>
        </w:rPr>
        <w:t>Collect</w:t>
      </w:r>
      <w:r>
        <w:rPr>
          <w:b w:val="0"/>
          <w:i w:val="0"/>
        </w:rPr>
        <w:t xml:space="preserve"> 2–4 days of camera footage from 10–20 representative intersections</w:t>
      </w:r>
    </w:p>
    <w:p>
      <w:pPr>
        <w:pStyle w:val="ListNumber"/>
        <w:spacing w:before="20" w:after="40" w:line="276" w:lineRule="auto"/>
      </w:pPr>
      <w:r>
        <w:rPr>
          <w:b/>
          <w:i w:val="0"/>
        </w:rPr>
        <w:t>Annotate</w:t>
      </w:r>
      <w:r>
        <w:rPr>
          <w:b w:val="0"/>
          <w:i w:val="0"/>
        </w:rPr>
        <w:t xml:space="preserve"> 1,000–2,000 images with bounding boxes and class labels (using tools like CVAT or Label Studio)</w:t>
      </w:r>
    </w:p>
    <w:p>
      <w:pPr>
        <w:pStyle w:val="ListNumber"/>
        <w:spacing w:before="20" w:after="40" w:line="276" w:lineRule="auto"/>
      </w:pPr>
      <w:r>
        <w:rPr>
          <w:b/>
          <w:i w:val="0"/>
        </w:rPr>
        <w:t>Fine-tune</w:t>
      </w:r>
      <w:r>
        <w:rPr>
          <w:b w:val="0"/>
          <w:i w:val="0"/>
        </w:rPr>
        <w:t xml:space="preserve"> the YOLO model using transfer learning — freeze early layers, retrain detection head</w:t>
      </w:r>
    </w:p>
    <w:p>
      <w:pPr>
        <w:pStyle w:val="ListNumber"/>
        <w:spacing w:before="20" w:after="40" w:line="276" w:lineRule="auto"/>
      </w:pPr>
      <w:r>
        <w:rPr>
          <w:b/>
          <w:i w:val="0"/>
        </w:rPr>
        <w:t>Validate</w:t>
      </w:r>
      <w:r>
        <w:rPr>
          <w:b w:val="0"/>
          <w:i w:val="0"/>
        </w:rPr>
        <w:t xml:space="preserve"> on a held-out test set, targeting &gt;85% mAP (mean Average Precision) for all vehicle classes</w:t>
      </w:r>
    </w:p>
    <w:p>
      <w:pPr>
        <w:pStyle w:val="ListNumber"/>
        <w:spacing w:before="20" w:after="40" w:line="276" w:lineRule="auto"/>
      </w:pPr>
      <w:r>
        <w:rPr>
          <w:b/>
          <w:i w:val="0"/>
        </w:rPr>
        <w:t>Deploy</w:t>
      </w:r>
      <w:r>
        <w:rPr>
          <w:b w:val="0"/>
          <w:i w:val="0"/>
        </w:rPr>
        <w:t xml:space="preserve"> updated weights to all edge devices</w:t>
      </w:r>
    </w:p>
    <w:p>
      <w:pPr>
        <w:spacing w:before="40" w:after="80" w:line="276" w:lineRule="auto"/>
      </w:pPr>
      <w:r>
        <w:rPr>
          <w:b/>
          <w:i w:val="0"/>
        </w:rPr>
        <w:t>Estimated effort:</w:t>
      </w:r>
      <w:r>
        <w:rPr>
          <w:b w:val="0"/>
          <w:i w:val="0"/>
        </w:rPr>
        <w:t xml:space="preserve"> 1–2 weeks with one annotator, 4–8 hours of GPU training. This is a one-time effort per city, refreshed annually or when vehicle fleet composition changes significantly.</w:t>
      </w:r>
    </w:p>
    <w:p>
      <w:pPr>
        <w:spacing w:before="160" w:after="160"/>
      </w:pPr>
      <w:r>
        <w:rPr>
          <w:color w:val="C8CDD7"/>
          <w:sz w:val="16"/>
        </w:rPr>
        <w:t>―――――――――――――――――――――――――――――――――――――――――――――</w:t>
      </w:r>
    </w:p>
    <w:p>
      <w:pPr>
        <w:keepNext/>
        <w:spacing w:before="320" w:after="80"/>
      </w:pPr>
      <w:r>
        <w:rPr>
          <w:b/>
          <w:i w:val="0"/>
          <w:color w:val="1E3A8A"/>
          <w:sz w:val="32"/>
        </w:rPr>
        <w:t>8. Traffic Demand Estimation — The PCU Model</w:t>
      </w:r>
    </w:p>
    <w:p>
      <w:pPr>
        <w:keepNext/>
        <w:spacing w:before="240" w:after="60"/>
      </w:pPr>
      <w:r>
        <w:rPr>
          <w:b/>
          <w:i w:val="0"/>
          <w:color w:val="0E7490"/>
          <w:sz w:val="26"/>
        </w:rPr>
        <w:t>8.1 The Problem with Raw Vehicle Counts</w:t>
      </w:r>
    </w:p>
    <w:tbl>
      <w:tblPr>
        <w:tblW w:type="auto" w:w="0"/>
        <w:jc w:val="center"/>
        <w:tblLook w:firstColumn="1" w:firstRow="1" w:lastColumn="0" w:lastRow="0" w:noHBand="0" w:noVBand="1" w:val="04A0"/>
      </w:tblPr>
      <w:tblGrid>
        <w:gridCol w:w="9360"/>
      </w:tblGrid>
      <w:tr>
        <w:tc>
          <w:tcPr>
            <w:tcW w:type="dxa" w:w="9360"/>
            <w:shd w:fill="EFF6FF"/>
            <w:tcMar>
              <w:top w:w="100" w:type="dxa"/>
              <w:bottom w:w="100" w:type="dxa"/>
              <w:left w:w="180" w:type="dxa"/>
              <w:right w:w="140" w:type="dxa"/>
            </w:tcMar>
            <w:tcBorders>
              <w:left w:val="single" w:sz="36" w:space="0" w:color="0284C7"/>
              <w:top w:val="none"/>
              <w:right w:val="none"/>
              <w:bottom w:val="none"/>
            </w:tcBorders>
          </w:tcPr>
          <w:p>
            <w:pPr>
              <w:spacing w:before="20" w:after="40" w:line="276" w:lineRule="auto"/>
            </w:pPr>
            <w:r>
              <w:rPr>
                <w:b/>
                <w:i w:val="0"/>
                <w:sz w:val="19"/>
              </w:rPr>
              <w:t>🔑 Design Choice — Why PCU (Passenger Car Unit) weighting?</w:t>
            </w:r>
          </w:p>
          <w:p>
            <w:pPr>
              <w:spacing w:before="20" w:after="40" w:line="276" w:lineRule="auto"/>
            </w:pPr>
          </w:p>
          <w:p>
            <w:pPr>
              <w:spacing w:before="20" w:after="40" w:line="276" w:lineRule="auto"/>
            </w:pPr>
            <w:r>
              <w:rPr>
                <w:b w:val="0"/>
                <w:i w:val="0"/>
                <w:sz w:val="19"/>
              </w:rPr>
              <w:t>Consider two intersection approaches:</w:t>
            </w:r>
          </w:p>
          <w:p>
            <w:pPr>
              <w:spacing w:before="20" w:after="40" w:line="276" w:lineRule="auto"/>
            </w:pPr>
          </w:p>
          <w:p>
            <w:pPr>
              <w:spacing w:before="20" w:after="40" w:line="276" w:lineRule="auto"/>
            </w:pPr>
            <w:r>
              <w:rPr>
                <w:b w:val="0"/>
                <w:i w:val="0"/>
                <w:sz w:val="19"/>
              </w:rPr>
              <w:t>| Approach | Vehicles | Raw Count |</w:t>
            </w:r>
          </w:p>
          <w:p>
            <w:pPr>
              <w:spacing w:before="20" w:after="40" w:line="276" w:lineRule="auto"/>
            </w:pPr>
            <w:r>
              <w:rPr>
                <w:b w:val="0"/>
                <w:i w:val="0"/>
                <w:sz w:val="19"/>
              </w:rPr>
              <w:t>| --- | --- | --- |</w:t>
            </w:r>
          </w:p>
          <w:p>
            <w:pPr>
              <w:spacing w:before="20" w:after="40" w:line="276" w:lineRule="auto"/>
            </w:pPr>
            <w:r>
              <w:rPr>
                <w:b w:val="0"/>
                <w:i w:val="0"/>
                <w:sz w:val="19"/>
              </w:rPr>
              <w:t>| Side A | 40 motorcycles, 5 cars | 45 |</w:t>
            </w:r>
          </w:p>
          <w:p>
            <w:pPr>
              <w:spacing w:before="20" w:after="40" w:line="276" w:lineRule="auto"/>
            </w:pPr>
            <w:r>
              <w:rPr>
                <w:b w:val="0"/>
                <w:i w:val="0"/>
                <w:sz w:val="19"/>
              </w:rPr>
              <w:t>| Side B | 2 trucks, 8 cars, 2 buses | 12 |</w:t>
            </w:r>
          </w:p>
          <w:p>
            <w:pPr>
              <w:spacing w:before="20" w:after="40" w:line="276" w:lineRule="auto"/>
            </w:pPr>
          </w:p>
          <w:p>
            <w:pPr>
              <w:spacing w:before="20" w:after="40" w:line="276" w:lineRule="auto"/>
            </w:pPr>
            <w:r>
              <w:rPr>
                <w:b w:val="0"/>
                <w:i w:val="0"/>
                <w:sz w:val="19"/>
              </w:rPr>
              <w:t>Raw count says Side A has nearly 4x the demand. But this is misleading:</w:t>
            </w:r>
          </w:p>
          <w:p>
            <w:pPr>
              <w:spacing w:before="20" w:after="40" w:line="276" w:lineRule="auto"/>
            </w:pPr>
          </w:p>
          <w:p>
            <w:pPr>
              <w:spacing w:before="20" w:after="40" w:line="276" w:lineRule="auto"/>
            </w:pPr>
            <w:r>
              <w:rPr>
                <w:b w:val="0"/>
                <w:i w:val="0"/>
                <w:sz w:val="19"/>
              </w:rPr>
              <w:t>- Side B's 2 trucks and 2 buses occupy far more road space and take far longer to clear the intersection than Side A's compact motorcycles</w:t>
            </w:r>
          </w:p>
          <w:p>
            <w:pPr>
              <w:spacing w:before="20" w:after="40" w:line="276" w:lineRule="auto"/>
            </w:pPr>
            <w:r>
              <w:rPr>
                <w:b w:val="0"/>
                <w:i w:val="0"/>
                <w:sz w:val="19"/>
              </w:rPr>
              <w:t xml:space="preserve">- PCU-weighted demand: Side A = 40x0.5 + 5x1.0 = </w:t>
            </w:r>
            <w:r>
              <w:rPr>
                <w:b/>
                <w:i w:val="0"/>
                <w:sz w:val="19"/>
              </w:rPr>
              <w:t>25 PCU</w:t>
            </w:r>
            <w:r>
              <w:rPr>
                <w:b w:val="0"/>
                <w:i w:val="0"/>
                <w:sz w:val="19"/>
              </w:rPr>
              <w:t xml:space="preserve">. Side B = 2x3.0 + 8x1.0 + 2x2.5 = </w:t>
            </w:r>
            <w:r>
              <w:rPr>
                <w:b/>
                <w:i w:val="0"/>
                <w:sz w:val="19"/>
              </w:rPr>
              <w:t>19 PCU</w:t>
            </w:r>
          </w:p>
          <w:p>
            <w:pPr>
              <w:spacing w:before="20" w:after="40" w:line="276" w:lineRule="auto"/>
            </w:pPr>
            <w:r>
              <w:rPr>
                <w:b w:val="0"/>
                <w:i w:val="0"/>
                <w:sz w:val="19"/>
              </w:rPr>
              <w:t>- The real demand ratio is closer to 1.3:1, not 3.75:1</w:t>
            </w:r>
          </w:p>
          <w:p>
            <w:pPr>
              <w:spacing w:before="20" w:after="40" w:line="276" w:lineRule="auto"/>
            </w:pPr>
          </w:p>
          <w:p>
            <w:pPr>
              <w:spacing w:before="20" w:after="40" w:line="276" w:lineRule="auto"/>
            </w:pPr>
            <w:r>
              <w:rPr>
                <w:b w:val="0"/>
                <w:i w:val="0"/>
                <w:sz w:val="19"/>
              </w:rPr>
              <w:t>In motorcycle-dominant cities like HCMC, where motorcycles comprise 80% of traffic, using raw counts would systematically over-allocate green time to motorcycle-heavy approaches and under-allocate to approaches carrying buses and trucks. PCU weighting corrects this distortion.</w:t>
            </w:r>
          </w:p>
        </w:tc>
      </w:tr>
    </w:tbl>
    <w:p>
      <w:pPr>
        <w:spacing w:before="0" w:after="80"/>
      </w:pPr>
    </w:p>
    <w:p>
      <w:pPr>
        <w:keepNext/>
        <w:spacing w:before="240" w:after="60"/>
      </w:pPr>
      <w:r>
        <w:rPr>
          <w:b/>
          <w:i w:val="0"/>
          <w:color w:val="0E7490"/>
          <w:sz w:val="26"/>
        </w:rPr>
        <w:t>8.2 PCU Conversion Table</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20" w:type="dxa"/>
              <w:right w:w="120" w:type="dxa"/>
            </w:tcMar>
            <w:shd w:fill="1E3A8A"/>
          </w:tcPr>
          <w:p>
            <w:pPr>
              <w:spacing w:before="40" w:after="40"/>
            </w:pPr>
            <w:r>
              <w:rPr>
                <w:b/>
                <w:i w:val="0"/>
                <w:color w:val="FFFFFF"/>
              </w:rPr>
              <w:t>Vehicle Type</w:t>
            </w:r>
          </w:p>
        </w:tc>
        <w:tc>
          <w:tcPr>
            <w:tcW w:type="dxa" w:w="3120"/>
            <w:tcMar>
              <w:top w:w="100" w:type="dxa"/>
              <w:bottom w:w="100" w:type="dxa"/>
              <w:left w:w="120" w:type="dxa"/>
              <w:right w:w="120" w:type="dxa"/>
            </w:tcMar>
            <w:shd w:fill="1E3A8A"/>
          </w:tcPr>
          <w:p>
            <w:pPr>
              <w:spacing w:before="40" w:after="40"/>
            </w:pPr>
            <w:r>
              <w:rPr>
                <w:b/>
                <w:i w:val="0"/>
                <w:color w:val="FFFFFF"/>
              </w:rPr>
              <w:t>Default PCU</w:t>
            </w:r>
          </w:p>
        </w:tc>
        <w:tc>
          <w:tcPr>
            <w:tcW w:type="dxa" w:w="3120"/>
            <w:tcMar>
              <w:top w:w="100" w:type="dxa"/>
              <w:bottom w:w="100" w:type="dxa"/>
              <w:left w:w="120" w:type="dxa"/>
              <w:right w:w="120" w:type="dxa"/>
            </w:tcMar>
            <w:shd w:fill="1E3A8A"/>
          </w:tcPr>
          <w:p>
            <w:pPr>
              <w:spacing w:before="40" w:after="40"/>
            </w:pPr>
            <w:r>
              <w:rPr>
                <w:b/>
                <w:i w:val="0"/>
                <w:color w:val="FFFFFF"/>
              </w:rPr>
              <w:t>Rationale</w:t>
            </w:r>
          </w:p>
        </w:tc>
      </w:tr>
      <w:tr>
        <w:tc>
          <w:tcPr>
            <w:tcW w:type="dxa" w:w="3120"/>
            <w:tcMar>
              <w:top w:w="100" w:type="dxa"/>
              <w:bottom w:w="100" w:type="dxa"/>
              <w:left w:w="120" w:type="dxa"/>
              <w:right w:w="120" w:type="dxa"/>
            </w:tcMar>
            <w:shd w:fill="F9FAFB"/>
          </w:tcPr>
          <w:p>
            <w:pPr>
              <w:spacing w:before="40" w:after="40"/>
            </w:pPr>
            <w:r>
              <w:rPr>
                <w:b w:val="0"/>
                <w:i w:val="0"/>
              </w:rPr>
              <w:t>Motorcycle / 2-wheeler</w:t>
            </w:r>
          </w:p>
        </w:tc>
        <w:tc>
          <w:tcPr>
            <w:tcW w:type="dxa" w:w="3120"/>
            <w:tcMar>
              <w:top w:w="100" w:type="dxa"/>
              <w:bottom w:w="100" w:type="dxa"/>
              <w:left w:w="120" w:type="dxa"/>
              <w:right w:w="120" w:type="dxa"/>
            </w:tcMar>
            <w:shd w:fill="F9FAFB"/>
          </w:tcPr>
          <w:p>
            <w:pPr>
              <w:spacing w:before="40" w:after="40"/>
            </w:pPr>
            <w:r>
              <w:rPr>
                <w:b w:val="0"/>
                <w:i w:val="0"/>
              </w:rPr>
              <w:t>0.5</w:t>
            </w:r>
          </w:p>
        </w:tc>
        <w:tc>
          <w:tcPr>
            <w:tcW w:type="dxa" w:w="3120"/>
            <w:tcMar>
              <w:top w:w="100" w:type="dxa"/>
              <w:bottom w:w="100" w:type="dxa"/>
              <w:left w:w="120" w:type="dxa"/>
              <w:right w:w="120" w:type="dxa"/>
            </w:tcMar>
            <w:shd w:fill="F9FAFB"/>
          </w:tcPr>
          <w:p>
            <w:pPr>
              <w:spacing w:before="40" w:after="40"/>
            </w:pPr>
            <w:r>
              <w:rPr>
                <w:b w:val="0"/>
                <w:i w:val="0"/>
              </w:rPr>
              <w:t>Small footprint, fast acceleration from stop</w:t>
            </w:r>
          </w:p>
        </w:tc>
      </w:tr>
      <w:tr>
        <w:tc>
          <w:tcPr>
            <w:tcW w:type="dxa" w:w="3120"/>
            <w:tcMar>
              <w:top w:w="100" w:type="dxa"/>
              <w:bottom w:w="100" w:type="dxa"/>
              <w:left w:w="120" w:type="dxa"/>
              <w:right w:w="120" w:type="dxa"/>
            </w:tcMar>
            <w:shd w:fill="FFFFFF"/>
          </w:tcPr>
          <w:p>
            <w:pPr>
              <w:spacing w:before="40" w:after="40"/>
            </w:pPr>
            <w:r>
              <w:rPr>
                <w:b w:val="0"/>
                <w:i w:val="0"/>
              </w:rPr>
              <w:t>Car / sedan / SUV (4-wheeler)</w:t>
            </w:r>
          </w:p>
        </w:tc>
        <w:tc>
          <w:tcPr>
            <w:tcW w:type="dxa" w:w="3120"/>
            <w:tcMar>
              <w:top w:w="100" w:type="dxa"/>
              <w:bottom w:w="100" w:type="dxa"/>
              <w:left w:w="120" w:type="dxa"/>
              <w:right w:w="120" w:type="dxa"/>
            </w:tcMar>
            <w:shd w:fill="FFFFFF"/>
          </w:tcPr>
          <w:p>
            <w:pPr>
              <w:spacing w:before="40" w:after="40"/>
            </w:pPr>
            <w:r>
              <w:rPr>
                <w:b w:val="0"/>
                <w:i w:val="0"/>
              </w:rPr>
              <w:t>1.0</w:t>
            </w:r>
          </w:p>
        </w:tc>
        <w:tc>
          <w:tcPr>
            <w:tcW w:type="dxa" w:w="3120"/>
            <w:tcMar>
              <w:top w:w="100" w:type="dxa"/>
              <w:bottom w:w="100" w:type="dxa"/>
              <w:left w:w="120" w:type="dxa"/>
              <w:right w:w="120" w:type="dxa"/>
            </w:tcMar>
            <w:shd w:fill="FFFFFF"/>
          </w:tcPr>
          <w:p>
            <w:pPr>
              <w:spacing w:before="40" w:after="40"/>
            </w:pPr>
            <w:r>
              <w:rPr>
                <w:b w:val="0"/>
                <w:i w:val="0"/>
              </w:rPr>
              <w:t>Reference unit</w:t>
            </w:r>
          </w:p>
        </w:tc>
      </w:tr>
      <w:tr>
        <w:tc>
          <w:tcPr>
            <w:tcW w:type="dxa" w:w="3120"/>
            <w:tcMar>
              <w:top w:w="100" w:type="dxa"/>
              <w:bottom w:w="100" w:type="dxa"/>
              <w:left w:w="120" w:type="dxa"/>
              <w:right w:w="120" w:type="dxa"/>
            </w:tcMar>
            <w:shd w:fill="F9FAFB"/>
          </w:tcPr>
          <w:p>
            <w:pPr>
              <w:spacing w:before="40" w:after="40"/>
            </w:pPr>
            <w:r>
              <w:rPr>
                <w:b w:val="0"/>
                <w:i w:val="0"/>
              </w:rPr>
              <w:t>Bus (xe buyt)</w:t>
            </w:r>
          </w:p>
        </w:tc>
        <w:tc>
          <w:tcPr>
            <w:tcW w:type="dxa" w:w="3120"/>
            <w:tcMar>
              <w:top w:w="100" w:type="dxa"/>
              <w:bottom w:w="100" w:type="dxa"/>
              <w:left w:w="120" w:type="dxa"/>
              <w:right w:w="120" w:type="dxa"/>
            </w:tcMar>
            <w:shd w:fill="F9FAFB"/>
          </w:tcPr>
          <w:p>
            <w:pPr>
              <w:spacing w:before="40" w:after="40"/>
            </w:pPr>
            <w:r>
              <w:rPr>
                <w:b w:val="0"/>
                <w:i w:val="0"/>
              </w:rPr>
              <w:t>2.5</w:t>
            </w:r>
          </w:p>
        </w:tc>
        <w:tc>
          <w:tcPr>
            <w:tcW w:type="dxa" w:w="3120"/>
            <w:tcMar>
              <w:top w:w="100" w:type="dxa"/>
              <w:bottom w:w="100" w:type="dxa"/>
              <w:left w:w="120" w:type="dxa"/>
              <w:right w:w="120" w:type="dxa"/>
            </w:tcMar>
            <w:shd w:fill="F9FAFB"/>
          </w:tcPr>
          <w:p>
            <w:pPr>
              <w:spacing w:before="40" w:after="40"/>
            </w:pPr>
            <w:r>
              <w:rPr>
                <w:b w:val="0"/>
                <w:i w:val="0"/>
              </w:rPr>
              <w:t>Large footprint, slow acceleration</w:t>
            </w:r>
          </w:p>
        </w:tc>
      </w:tr>
      <w:tr>
        <w:tc>
          <w:tcPr>
            <w:tcW w:type="dxa" w:w="3120"/>
            <w:tcMar>
              <w:top w:w="100" w:type="dxa"/>
              <w:bottom w:w="100" w:type="dxa"/>
              <w:left w:w="120" w:type="dxa"/>
              <w:right w:w="120" w:type="dxa"/>
            </w:tcMar>
            <w:shd w:fill="FFFFFF"/>
          </w:tcPr>
          <w:p>
            <w:pPr>
              <w:spacing w:before="40" w:after="40"/>
            </w:pPr>
            <w:r>
              <w:rPr>
                <w:b w:val="0"/>
                <w:i w:val="0"/>
              </w:rPr>
              <w:t>Truck</w:t>
            </w:r>
          </w:p>
        </w:tc>
        <w:tc>
          <w:tcPr>
            <w:tcW w:type="dxa" w:w="3120"/>
            <w:tcMar>
              <w:top w:w="100" w:type="dxa"/>
              <w:bottom w:w="100" w:type="dxa"/>
              <w:left w:w="120" w:type="dxa"/>
              <w:right w:w="120" w:type="dxa"/>
            </w:tcMar>
            <w:shd w:fill="FFFFFF"/>
          </w:tcPr>
          <w:p>
            <w:pPr>
              <w:spacing w:before="40" w:after="40"/>
            </w:pPr>
            <w:r>
              <w:rPr>
                <w:b w:val="0"/>
                <w:i w:val="0"/>
              </w:rPr>
              <w:t>3.0</w:t>
            </w:r>
          </w:p>
        </w:tc>
        <w:tc>
          <w:tcPr>
            <w:tcW w:type="dxa" w:w="3120"/>
            <w:tcMar>
              <w:top w:w="100" w:type="dxa"/>
              <w:bottom w:w="100" w:type="dxa"/>
              <w:left w:w="120" w:type="dxa"/>
              <w:right w:w="120" w:type="dxa"/>
            </w:tcMar>
            <w:shd w:fill="FFFFFF"/>
          </w:tcPr>
          <w:p>
            <w:pPr>
              <w:spacing w:before="40" w:after="40"/>
            </w:pPr>
            <w:r>
              <w:rPr>
                <w:b w:val="0"/>
                <w:i w:val="0"/>
              </w:rPr>
              <w:t>Largest footprint, slowest acceleration</w:t>
            </w:r>
          </w:p>
        </w:tc>
      </w:tr>
    </w:tbl>
    <w:p>
      <w:pPr>
        <w:spacing w:before="0" w:after="120"/>
      </w:pPr>
    </w:p>
    <w:p>
      <w:pPr>
        <w:spacing w:before="40" w:after="80" w:line="276" w:lineRule="auto"/>
      </w:pPr>
      <w:r>
        <w:rPr>
          <w:b/>
          <w:i w:val="0"/>
        </w:rPr>
        <w:t>These weights are configurable per deployment.</w:t>
      </w:r>
      <w:r>
        <w:rPr>
          <w:b w:val="0"/>
          <w:i w:val="0"/>
        </w:rPr>
        <w:t xml:space="preserve"> Different cities may adjust based on local vehicle sizes and driving behavior. For example, Vietnamese motorcycles tend to be smaller (100–150cc) than Western motorcycles, potentially justifying a PCU of 0.4 rather than 0.5.</w:t>
      </w:r>
    </w:p>
    <w:p>
      <w:pPr>
        <w:keepNext/>
        <w:spacing w:before="240" w:after="60"/>
      </w:pPr>
      <w:r>
        <w:rPr>
          <w:b/>
          <w:i w:val="0"/>
          <w:color w:val="0E7490"/>
          <w:sz w:val="26"/>
        </w:rPr>
        <w:t>8.3 Demand Calculation</w:t>
      </w:r>
    </w:p>
    <w:p>
      <w:pPr>
        <w:spacing w:before="40" w:after="80" w:line="276" w:lineRule="auto"/>
      </w:pPr>
      <w:r>
        <w:rPr>
          <w:b w:val="0"/>
          <w:i w:val="0"/>
        </w:rPr>
        <w:t>For each approach, the Optimization Engine computes:</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before="0" w:after="0" w:line="252" w:lineRule="auto"/>
            </w:pPr>
            <w:r>
              <w:rPr>
                <w:rFonts w:ascii="Consolas" w:hAnsi="Consolas"/>
                <w:color w:val="1E293B"/>
                <w:sz w:val="17"/>
              </w:rPr>
              <w:t>demand_pcu = sum(vehicle_count[class] * pcu_weight[class])</w:t>
              <w:br/>
              <w:br/>
              <w:t>For the example in 8.1, Side A:</w:t>
              <w:br/>
              <w:t>demand_pcu = (40 * 0.5) + (5 * 1.0) = 25.0 PCU</w:t>
            </w:r>
          </w:p>
        </w:tc>
      </w:tr>
    </w:tbl>
    <w:p>
      <w:pPr>
        <w:spacing w:before="0" w:after="80"/>
      </w:pPr>
    </w:p>
    <w:p>
      <w:pPr>
        <w:spacing w:before="40" w:after="80" w:line="276" w:lineRule="auto"/>
      </w:pPr>
      <w:r>
        <w:rPr>
          <w:b w:val="0"/>
          <w:i w:val="0"/>
        </w:rPr>
        <w:t>This PCU-weighted demand is the primary input to the green time allocation algorithm.</w:t>
      </w:r>
    </w:p>
    <w:p>
      <w:pPr>
        <w:keepNext/>
        <w:spacing w:before="240" w:after="60"/>
      </w:pPr>
      <w:r>
        <w:rPr>
          <w:b/>
          <w:i w:val="0"/>
          <w:color w:val="0E7490"/>
          <w:sz w:val="26"/>
        </w:rPr>
        <w:t>8.4 Saturation Flow Rate Adjustment</w:t>
      </w:r>
    </w:p>
    <w:tbl>
      <w:tblPr>
        <w:tblW w:type="auto" w:w="0"/>
        <w:jc w:val="center"/>
        <w:tblLook w:firstColumn="1" w:firstRow="1" w:lastColumn="0" w:lastRow="0" w:noHBand="0" w:noVBand="1" w:val="04A0"/>
      </w:tblPr>
      <w:tblGrid>
        <w:gridCol w:w="9360"/>
      </w:tblGrid>
      <w:tr>
        <w:tc>
          <w:tcPr>
            <w:tcW w:type="dxa" w:w="9360"/>
            <w:shd w:fill="EFF6FF"/>
            <w:tcMar>
              <w:top w:w="100" w:type="dxa"/>
              <w:bottom w:w="100" w:type="dxa"/>
              <w:left w:w="180" w:type="dxa"/>
              <w:right w:w="140" w:type="dxa"/>
            </w:tcMar>
            <w:tcBorders>
              <w:left w:val="single" w:sz="36" w:space="0" w:color="0284C7"/>
              <w:top w:val="none"/>
              <w:right w:val="none"/>
              <w:bottom w:val="none"/>
            </w:tcBorders>
          </w:tcPr>
          <w:p>
            <w:pPr>
              <w:spacing w:before="20" w:after="40" w:line="276" w:lineRule="auto"/>
            </w:pPr>
            <w:r>
              <w:rPr>
                <w:b/>
                <w:i w:val="0"/>
                <w:sz w:val="19"/>
              </w:rPr>
              <w:t>🔑 Design Choice — Why adjust for vehicle composition?</w:t>
            </w:r>
          </w:p>
          <w:p>
            <w:pPr>
              <w:spacing w:before="20" w:after="40" w:line="276" w:lineRule="auto"/>
            </w:pPr>
          </w:p>
          <w:p>
            <w:pPr>
              <w:spacing w:before="20" w:after="40" w:line="276" w:lineRule="auto"/>
            </w:pPr>
            <w:r>
              <w:rPr>
                <w:b w:val="0"/>
                <w:i w:val="0"/>
                <w:sz w:val="19"/>
              </w:rPr>
              <w:t>A motorcycle-heavy queue clears faster than a car-heavy queue of equal PCU. When the light turns green, motorcycles accelerate quickly and filter through. A queue of 25 PCU that is 80% motorcycles will clear in approximately 60% of the time it takes a 25 PCU queue that is 100% cars.</w:t>
            </w:r>
          </w:p>
          <w:p>
            <w:pPr>
              <w:spacing w:before="20" w:after="40" w:line="276" w:lineRule="auto"/>
            </w:pPr>
          </w:p>
          <w:p>
            <w:pPr>
              <w:spacing w:before="20" w:after="40" w:line="276" w:lineRule="auto"/>
            </w:pPr>
            <w:r>
              <w:rPr>
                <w:b w:val="0"/>
                <w:i w:val="0"/>
                <w:sz w:val="19"/>
              </w:rPr>
              <w:t>FlowGrid adjusts its estimate of "how long does this approach need to clear?" based on the motorcycle ratio in the queue. This prevents over-allocating green time to motorcycle-heavy approaches, which would waste time that could be given to other approaches.</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before="0" w:after="0" w:line="252" w:lineRule="auto"/>
            </w:pPr>
            <w:r>
              <w:rPr>
                <w:rFonts w:ascii="Consolas" w:hAnsi="Consolas"/>
                <w:color w:val="1E293B"/>
                <w:sz w:val="17"/>
              </w:rPr>
              <w:t>saturation_flow_rate = base_rate * (1 + motorcycle_acceleration_bonus * motorcycle_ratio)</w:t>
            </w:r>
          </w:p>
        </w:tc>
      </w:tr>
    </w:tbl>
    <w:p>
      <w:pPr>
        <w:spacing w:before="0" w:after="80"/>
      </w:pPr>
    </w:p>
    <w:p>
      <w:pPr>
        <w:spacing w:before="40" w:after="80" w:line="276" w:lineRule="auto"/>
      </w:pPr>
      <w:r>
        <w:rPr>
          <w:b w:val="0"/>
          <w:i w:val="0"/>
        </w:rPr>
        <w:t xml:space="preserve">Where </w:t>
      </w:r>
      <w:r>
        <w:rPr>
          <w:rFonts w:ascii="Consolas" w:hAnsi="Consolas"/>
          <w:b w:val="0"/>
          <w:i w:val="0"/>
          <w:color w:val="B42828"/>
          <w:sz w:val="19"/>
        </w:rPr>
        <w:t>motorcycle_acceleration_bonus</w:t>
      </w:r>
      <w:r>
        <w:rPr>
          <w:b w:val="0"/>
          <w:i w:val="0"/>
        </w:rPr>
        <w:t xml:space="preserve"> is a tunable parameter (default: 0.4) and </w:t>
      </w:r>
      <w:r>
        <w:rPr>
          <w:rFonts w:ascii="Consolas" w:hAnsi="Consolas"/>
          <w:b w:val="0"/>
          <w:i w:val="0"/>
          <w:color w:val="B42828"/>
          <w:sz w:val="19"/>
        </w:rPr>
        <w:t>motorcycle_ratio</w:t>
      </w:r>
      <w:r>
        <w:rPr>
          <w:b w:val="0"/>
          <w:i w:val="0"/>
        </w:rPr>
        <w:t xml:space="preserve"> is the fraction of PCU contributed by motorcycles. This accounts for the "motorcycle filtering" behavior unique to ASEAN traffic, where motorcycles squeeze to the front of the queue during red phases and clear quickly when green begins.</w:t>
      </w:r>
    </w:p>
    <w:p>
      <w:pPr>
        <w:spacing w:before="160" w:after="160"/>
      </w:pPr>
      <w:r>
        <w:rPr>
          <w:color w:val="C8CDD7"/>
          <w:sz w:val="16"/>
        </w:rPr>
        <w:t>―――――――――――――――――――――――――――――――――――――――――――――</w:t>
      </w:r>
    </w:p>
    <w:p>
      <w:pPr>
        <w:keepNext/>
        <w:spacing w:before="320" w:after="80"/>
      </w:pPr>
      <w:r>
        <w:rPr>
          <w:b/>
          <w:i w:val="0"/>
          <w:color w:val="1E3A8A"/>
          <w:sz w:val="32"/>
        </w:rPr>
        <w:t>9. Optimization Engine</w:t>
      </w:r>
    </w:p>
    <w:p>
      <w:pPr>
        <w:keepNext/>
        <w:spacing w:before="240" w:after="60"/>
      </w:pPr>
      <w:r>
        <w:rPr>
          <w:b/>
          <w:i w:val="0"/>
          <w:color w:val="0E7490"/>
          <w:sz w:val="26"/>
        </w:rPr>
        <w:t>9.1 Objective Function</w:t>
      </w:r>
    </w:p>
    <w:tbl>
      <w:tblPr>
        <w:tblW w:type="auto" w:w="0"/>
        <w:jc w:val="center"/>
        <w:tblLook w:firstColumn="1" w:firstRow="1" w:lastColumn="0" w:lastRow="0" w:noHBand="0" w:noVBand="1" w:val="04A0"/>
      </w:tblPr>
      <w:tblGrid>
        <w:gridCol w:w="9360"/>
      </w:tblGrid>
      <w:tr>
        <w:tc>
          <w:tcPr>
            <w:tcW w:type="dxa" w:w="9360"/>
            <w:shd w:fill="EFF6FF"/>
            <w:tcMar>
              <w:top w:w="100" w:type="dxa"/>
              <w:bottom w:w="100" w:type="dxa"/>
              <w:left w:w="180" w:type="dxa"/>
              <w:right w:w="140" w:type="dxa"/>
            </w:tcMar>
            <w:tcBorders>
              <w:left w:val="single" w:sz="36" w:space="0" w:color="0284C7"/>
              <w:top w:val="none"/>
              <w:right w:val="none"/>
              <w:bottom w:val="none"/>
            </w:tcBorders>
          </w:tcPr>
          <w:p>
            <w:pPr>
              <w:spacing w:before="20" w:after="40" w:line="276" w:lineRule="auto"/>
            </w:pPr>
            <w:r>
              <w:rPr>
                <w:b/>
                <w:i w:val="0"/>
                <w:sz w:val="19"/>
              </w:rPr>
              <w:t>🔑 Design Choice — Why a configurable multi-objective function?</w:t>
            </w:r>
          </w:p>
          <w:p>
            <w:pPr>
              <w:spacing w:before="20" w:after="40" w:line="276" w:lineRule="auto"/>
            </w:pPr>
          </w:p>
          <w:p>
            <w:pPr>
              <w:spacing w:before="20" w:after="40" w:line="276" w:lineRule="auto"/>
            </w:pPr>
            <w:r>
              <w:rPr>
                <w:b w:val="0"/>
                <w:i w:val="0"/>
                <w:sz w:val="19"/>
              </w:rPr>
              <w:t>No single optimization objective works for all intersections. A major arterial road may prioritize throughput. A neighborhood intersection may prioritize fairness (no approach waits more than 90 seconds). A hospital entrance may prioritize emergency vehicle preemption above all else.</w:t>
            </w:r>
          </w:p>
          <w:p>
            <w:pPr>
              <w:spacing w:before="20" w:after="40" w:line="276" w:lineRule="auto"/>
            </w:pPr>
          </w:p>
          <w:p>
            <w:pPr>
              <w:spacing w:before="20" w:after="40" w:line="276" w:lineRule="auto"/>
            </w:pPr>
            <w:r>
              <w:rPr>
                <w:b w:val="0"/>
                <w:i w:val="0"/>
                <w:sz w:val="19"/>
              </w:rPr>
              <w:t>Making the objective function configurable per intersection — with weights adjustable by traffic engineers through the monitoring dashboard — ensures FlowGrid adapts to local priorities without code changes. This is critical for universal deployment: different cities, different roads within the same city, and different times of day may all require different priority balances.</w:t>
            </w:r>
          </w:p>
        </w:tc>
      </w:tr>
    </w:tbl>
    <w:p>
      <w:pPr>
        <w:spacing w:before="0" w:after="80"/>
      </w:pPr>
    </w:p>
    <w:p>
      <w:pPr>
        <w:spacing w:before="40" w:after="80" w:line="276" w:lineRule="auto"/>
      </w:pPr>
      <w:r>
        <w:rPr>
          <w:b w:val="0"/>
          <w:i w:val="0"/>
        </w:rPr>
        <w:t>The Optimization Engine computes the optimal phase sequence and duration by minimizing a weighted cost function:</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before="0" w:after="0" w:line="252" w:lineRule="auto"/>
            </w:pPr>
            <w:r>
              <w:rPr>
                <w:rFonts w:ascii="Consolas" w:hAnsi="Consolas"/>
                <w:color w:val="1E293B"/>
                <w:sz w:val="17"/>
              </w:rPr>
              <w:t>Cost = w1 * TotalDelay</w:t>
              <w:br/>
              <w:t xml:space="preserve">     + w2 * MaxWaitPenalty</w:t>
              <w:br/>
              <w:t xml:space="preserve">     + w3 * QueueOverflowPenalty</w:t>
              <w:br/>
              <w:t xml:space="preserve">     + w4 * PhaseTransitionCost</w:t>
              <w:br/>
              <w:br/>
              <w:t>Where:</w:t>
              <w:br/>
              <w:t xml:space="preserve">  TotalDelay          = sum of (PCU * wait_time) across all approaches</w:t>
              <w:br/>
              <w:t xml:space="preserve">  MaxWaitPenalty       = penalty when any approach exceeds max_wait_threshold</w:t>
              <w:br/>
              <w:t xml:space="preserve">  QueueOverflowPenalty = penalty when estimated queue length approaches</w:t>
              <w:br/>
              <w:t xml:space="preserve">                         intersection capacity (risk of spillback)</w:t>
              <w:br/>
              <w:t xml:space="preserve">  PhaseTransitionCost  = cost of switching phases (accounts for yellow/all-red</w:t>
              <w:br/>
              <w:t xml:space="preserve">                          clearance time that adds unproductive delay)</w:t>
              <w:br/>
              <w:br/>
              <w:t xml:space="preserve">  w1, w2, w3, w4  = configurable weights per intersection</w:t>
            </w:r>
          </w:p>
        </w:tc>
      </w:tr>
    </w:tbl>
    <w:p>
      <w:pPr>
        <w:spacing w:before="0" w:after="80"/>
      </w:pPr>
    </w:p>
    <w:p>
      <w:pPr>
        <w:keepNext/>
        <w:spacing w:before="240" w:after="60"/>
      </w:pPr>
      <w:r>
        <w:rPr>
          <w:b/>
          <w:i w:val="0"/>
          <w:color w:val="0E7490"/>
          <w:sz w:val="26"/>
        </w:rPr>
        <w:t>9.2 Constraints</w:t>
      </w:r>
    </w:p>
    <w:p>
      <w:pPr>
        <w:spacing w:before="40" w:after="80" w:line="276" w:lineRule="auto"/>
      </w:pPr>
      <w:r>
        <w:rPr>
          <w:b w:val="0"/>
          <w:i w:val="0"/>
        </w:rPr>
        <w:t xml:space="preserve">The optimizer operates within hard constraints that </w:t>
      </w:r>
      <w:r>
        <w:rPr>
          <w:b/>
          <w:i w:val="0"/>
        </w:rPr>
        <w:t>cannot</w:t>
      </w:r>
      <w:r>
        <w:rPr>
          <w:b w:val="0"/>
          <w:i w:val="0"/>
        </w:rPr>
        <w:t xml:space="preserve"> be violated:</w:t>
      </w:r>
    </w:p>
    <w:p>
      <w:pPr>
        <w:pStyle w:val="ListNumber"/>
        <w:spacing w:before="20" w:after="40" w:line="276" w:lineRule="auto"/>
      </w:pPr>
      <w:r>
        <w:rPr>
          <w:b/>
          <w:i w:val="0"/>
        </w:rPr>
        <w:t>Minimum green time:</w:t>
      </w:r>
      <w:r>
        <w:rPr>
          <w:b w:val="0"/>
          <w:i w:val="0"/>
        </w:rPr>
        <w:t xml:space="preserve"> Each phase must be green for at least a legally mandated minimum (typically 7–15 seconds, varies by jurisdiction). This ensures vehicles that entered on green have time to clear.</w:t>
      </w:r>
    </w:p>
    <w:p>
      <w:pPr>
        <w:pStyle w:val="ListNumber"/>
        <w:spacing w:before="20" w:after="40" w:line="276" w:lineRule="auto"/>
      </w:pPr>
      <w:r>
        <w:rPr>
          <w:b/>
          <w:i w:val="0"/>
        </w:rPr>
        <w:t>Maximum green time:</w:t>
      </w:r>
      <w:r>
        <w:rPr>
          <w:b w:val="0"/>
          <w:i w:val="0"/>
        </w:rPr>
        <w:t xml:space="preserve"> No phase exceeds a maximum (typically 60–120 seconds) to prevent starvation of other approaches.</w:t>
      </w:r>
    </w:p>
    <w:p>
      <w:pPr>
        <w:pStyle w:val="ListNumber"/>
        <w:spacing w:before="20" w:after="40" w:line="276" w:lineRule="auto"/>
      </w:pPr>
      <w:r>
        <w:rPr>
          <w:b/>
          <w:i w:val="0"/>
        </w:rPr>
        <w:t>Yellow + all-red clearance:</w:t>
      </w:r>
      <w:r>
        <w:rPr>
          <w:b w:val="0"/>
          <w:i w:val="0"/>
        </w:rPr>
        <w:t xml:space="preserve"> Between every phase change, a fixed clearance interval (typically 3–5 seconds yellow + 1–2 seconds all-red) is enforced. This is a safety requirement and is non-negotiable.</w:t>
      </w:r>
    </w:p>
    <w:p>
      <w:pPr>
        <w:pStyle w:val="ListNumber"/>
        <w:spacing w:before="20" w:after="40" w:line="276" w:lineRule="auto"/>
      </w:pPr>
      <w:r>
        <w:rPr>
          <w:b/>
          <w:i w:val="0"/>
        </w:rPr>
        <w:t>Conflict avoidance:</w:t>
      </w:r>
      <w:r>
        <w:rPr>
          <w:b w:val="0"/>
          <w:i w:val="0"/>
        </w:rPr>
        <w:t xml:space="preserve"> Conflicting phases (e.g., northbound through and eastbound through) are never green simultaneously. This is enforced by the hardware Conflict Monitor, not by software (see Section 15).</w:t>
      </w:r>
    </w:p>
    <w:p>
      <w:pPr>
        <w:pStyle w:val="ListNumber"/>
        <w:spacing w:before="20" w:after="40" w:line="276" w:lineRule="auto"/>
      </w:pPr>
      <w:r>
        <w:rPr>
          <w:b/>
          <w:i w:val="0"/>
        </w:rPr>
        <w:t>Maximum cycle length:</w:t>
      </w:r>
      <w:r>
        <w:rPr>
          <w:b w:val="0"/>
          <w:i w:val="0"/>
        </w:rPr>
        <w:t xml:space="preserve"> The total cycle duration is capped (typically 120–180 seconds) to ensure all approaches receive service within a reasonable time.</w:t>
      </w:r>
    </w:p>
    <w:p>
      <w:pPr>
        <w:keepNext/>
        <w:spacing w:before="240" w:after="60"/>
      </w:pPr>
      <w:r>
        <w:rPr>
          <w:b/>
          <w:i w:val="0"/>
          <w:color w:val="0E7490"/>
          <w:sz w:val="26"/>
        </w:rPr>
        <w:t>9.3 Phase Sequencing</w:t>
      </w:r>
    </w:p>
    <w:p>
      <w:pPr>
        <w:spacing w:before="40" w:after="80" w:line="276" w:lineRule="auto"/>
      </w:pPr>
      <w:r>
        <w:rPr>
          <w:b w:val="0"/>
          <w:i w:val="0"/>
        </w:rPr>
        <w:t xml:space="preserve">FlowGrid supports the standard </w:t>
      </w:r>
      <w:r>
        <w:rPr>
          <w:b/>
          <w:i w:val="0"/>
        </w:rPr>
        <w:t>NEMA phasing convention</w:t>
      </w:r>
      <w:r>
        <w:rPr>
          <w:b w:val="0"/>
          <w:i w:val="0"/>
        </w:rPr>
        <w:t xml:space="preserve"> as the default, while also supporting simpler 2-phase and 3-phase configurations as subsets:</w:t>
      </w:r>
    </w:p>
    <w:p>
      <w:pPr>
        <w:spacing w:before="40" w:after="80" w:line="276" w:lineRule="auto"/>
      </w:pPr>
      <w:r>
        <w:rPr>
          <w:b/>
          <w:i w:val="0"/>
        </w:rPr>
        <w:t>Full NEMA 8-Phase (complex intersections):</w:t>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20" w:type="dxa"/>
              <w:right w:w="120" w:type="dxa"/>
            </w:tcMar>
            <w:shd w:fill="1E3A8A"/>
          </w:tcPr>
          <w:p>
            <w:pPr>
              <w:spacing w:before="40" w:after="40"/>
            </w:pPr>
            <w:r>
              <w:rPr>
                <w:b/>
                <w:i w:val="0"/>
                <w:color w:val="FFFFFF"/>
              </w:rPr>
              <w:t>Phase</w:t>
            </w:r>
          </w:p>
        </w:tc>
        <w:tc>
          <w:tcPr>
            <w:tcW w:type="dxa" w:w="4680"/>
            <w:tcMar>
              <w:top w:w="100" w:type="dxa"/>
              <w:bottom w:w="100" w:type="dxa"/>
              <w:left w:w="120" w:type="dxa"/>
              <w:right w:w="120" w:type="dxa"/>
            </w:tcMar>
            <w:shd w:fill="1E3A8A"/>
          </w:tcPr>
          <w:p>
            <w:pPr>
              <w:spacing w:before="40" w:after="40"/>
            </w:pPr>
            <w:r>
              <w:rPr>
                <w:b/>
                <w:i w:val="0"/>
                <w:color w:val="FFFFFF"/>
              </w:rPr>
              <w:t>Movement</w:t>
            </w:r>
          </w:p>
        </w:tc>
      </w:tr>
      <w:tr>
        <w:tc>
          <w:tcPr>
            <w:tcW w:type="dxa" w:w="4680"/>
            <w:tcMar>
              <w:top w:w="100" w:type="dxa"/>
              <w:bottom w:w="100" w:type="dxa"/>
              <w:left w:w="120" w:type="dxa"/>
              <w:right w:w="120" w:type="dxa"/>
            </w:tcMar>
            <w:shd w:fill="F9FAFB"/>
          </w:tcPr>
          <w:p>
            <w:pPr>
              <w:spacing w:before="40" w:after="40"/>
            </w:pPr>
            <w:r>
              <w:rPr>
                <w:b w:val="0"/>
                <w:i w:val="0"/>
              </w:rPr>
              <w:t>Phase 1</w:t>
            </w:r>
          </w:p>
        </w:tc>
        <w:tc>
          <w:tcPr>
            <w:tcW w:type="dxa" w:w="4680"/>
            <w:tcMar>
              <w:top w:w="100" w:type="dxa"/>
              <w:bottom w:w="100" w:type="dxa"/>
              <w:left w:w="120" w:type="dxa"/>
              <w:right w:w="120" w:type="dxa"/>
            </w:tcMar>
            <w:shd w:fill="F9FAFB"/>
          </w:tcPr>
          <w:p>
            <w:pPr>
              <w:spacing w:before="40" w:after="40"/>
            </w:pPr>
            <w:r>
              <w:rPr>
                <w:b w:val="0"/>
                <w:i w:val="0"/>
              </w:rPr>
              <w:t>Major street left turn (opposing Phase 6 through)</w:t>
            </w:r>
          </w:p>
        </w:tc>
      </w:tr>
      <w:tr>
        <w:tc>
          <w:tcPr>
            <w:tcW w:type="dxa" w:w="4680"/>
            <w:tcMar>
              <w:top w:w="100" w:type="dxa"/>
              <w:bottom w:w="100" w:type="dxa"/>
              <w:left w:w="120" w:type="dxa"/>
              <w:right w:w="120" w:type="dxa"/>
            </w:tcMar>
            <w:shd w:fill="FFFFFF"/>
          </w:tcPr>
          <w:p>
            <w:pPr>
              <w:spacing w:before="40" w:after="40"/>
            </w:pPr>
            <w:r>
              <w:rPr>
                <w:b w:val="0"/>
                <w:i w:val="0"/>
              </w:rPr>
              <w:t>Phase 2</w:t>
            </w:r>
          </w:p>
        </w:tc>
        <w:tc>
          <w:tcPr>
            <w:tcW w:type="dxa" w:w="4680"/>
            <w:tcMar>
              <w:top w:w="100" w:type="dxa"/>
              <w:bottom w:w="100" w:type="dxa"/>
              <w:left w:w="120" w:type="dxa"/>
              <w:right w:w="120" w:type="dxa"/>
            </w:tcMar>
            <w:shd w:fill="FFFFFF"/>
          </w:tcPr>
          <w:p>
            <w:pPr>
              <w:spacing w:before="40" w:after="40"/>
            </w:pPr>
            <w:r>
              <w:rPr>
                <w:b w:val="0"/>
                <w:i w:val="0"/>
              </w:rPr>
              <w:t>Major street through</w:t>
            </w:r>
          </w:p>
        </w:tc>
      </w:tr>
      <w:tr>
        <w:tc>
          <w:tcPr>
            <w:tcW w:type="dxa" w:w="4680"/>
            <w:tcMar>
              <w:top w:w="100" w:type="dxa"/>
              <w:bottom w:w="100" w:type="dxa"/>
              <w:left w:w="120" w:type="dxa"/>
              <w:right w:w="120" w:type="dxa"/>
            </w:tcMar>
            <w:shd w:fill="F9FAFB"/>
          </w:tcPr>
          <w:p>
            <w:pPr>
              <w:spacing w:before="40" w:after="40"/>
            </w:pPr>
            <w:r>
              <w:rPr>
                <w:b w:val="0"/>
                <w:i w:val="0"/>
              </w:rPr>
              <w:t>Phase 3</w:t>
            </w:r>
          </w:p>
        </w:tc>
        <w:tc>
          <w:tcPr>
            <w:tcW w:type="dxa" w:w="4680"/>
            <w:tcMar>
              <w:top w:w="100" w:type="dxa"/>
              <w:bottom w:w="100" w:type="dxa"/>
              <w:left w:w="120" w:type="dxa"/>
              <w:right w:w="120" w:type="dxa"/>
            </w:tcMar>
            <w:shd w:fill="F9FAFB"/>
          </w:tcPr>
          <w:p>
            <w:pPr>
              <w:spacing w:before="40" w:after="40"/>
            </w:pPr>
            <w:r>
              <w:rPr>
                <w:b w:val="0"/>
                <w:i w:val="0"/>
              </w:rPr>
              <w:t>Minor street left turn (opposing Phase 8 through)</w:t>
            </w:r>
          </w:p>
        </w:tc>
      </w:tr>
      <w:tr>
        <w:tc>
          <w:tcPr>
            <w:tcW w:type="dxa" w:w="4680"/>
            <w:tcMar>
              <w:top w:w="100" w:type="dxa"/>
              <w:bottom w:w="100" w:type="dxa"/>
              <w:left w:w="120" w:type="dxa"/>
              <w:right w:w="120" w:type="dxa"/>
            </w:tcMar>
            <w:shd w:fill="FFFFFF"/>
          </w:tcPr>
          <w:p>
            <w:pPr>
              <w:spacing w:before="40" w:after="40"/>
            </w:pPr>
            <w:r>
              <w:rPr>
                <w:b w:val="0"/>
                <w:i w:val="0"/>
              </w:rPr>
              <w:t>Phase 4</w:t>
            </w:r>
          </w:p>
        </w:tc>
        <w:tc>
          <w:tcPr>
            <w:tcW w:type="dxa" w:w="4680"/>
            <w:tcMar>
              <w:top w:w="100" w:type="dxa"/>
              <w:bottom w:w="100" w:type="dxa"/>
              <w:left w:w="120" w:type="dxa"/>
              <w:right w:w="120" w:type="dxa"/>
            </w:tcMar>
            <w:shd w:fill="FFFFFF"/>
          </w:tcPr>
          <w:p>
            <w:pPr>
              <w:spacing w:before="40" w:after="40"/>
            </w:pPr>
            <w:r>
              <w:rPr>
                <w:b w:val="0"/>
                <w:i w:val="0"/>
              </w:rPr>
              <w:t>Minor street through</w:t>
            </w:r>
          </w:p>
        </w:tc>
      </w:tr>
      <w:tr>
        <w:tc>
          <w:tcPr>
            <w:tcW w:type="dxa" w:w="4680"/>
            <w:tcMar>
              <w:top w:w="100" w:type="dxa"/>
              <w:bottom w:w="100" w:type="dxa"/>
              <w:left w:w="120" w:type="dxa"/>
              <w:right w:w="120" w:type="dxa"/>
            </w:tcMar>
            <w:shd w:fill="F9FAFB"/>
          </w:tcPr>
          <w:p>
            <w:pPr>
              <w:spacing w:before="40" w:after="40"/>
            </w:pPr>
            <w:r>
              <w:rPr>
                <w:b w:val="0"/>
                <w:i w:val="0"/>
              </w:rPr>
              <w:t>Phase 5</w:t>
            </w:r>
          </w:p>
        </w:tc>
        <w:tc>
          <w:tcPr>
            <w:tcW w:type="dxa" w:w="4680"/>
            <w:tcMar>
              <w:top w:w="100" w:type="dxa"/>
              <w:bottom w:w="100" w:type="dxa"/>
              <w:left w:w="120" w:type="dxa"/>
              <w:right w:w="120" w:type="dxa"/>
            </w:tcMar>
            <w:shd w:fill="F9FAFB"/>
          </w:tcPr>
          <w:p>
            <w:pPr>
              <w:spacing w:before="40" w:after="40"/>
            </w:pPr>
            <w:r>
              <w:rPr>
                <w:b w:val="0"/>
                <w:i w:val="0"/>
              </w:rPr>
              <w:t>Major street left turn (opposing Phase 2 through)</w:t>
            </w:r>
          </w:p>
        </w:tc>
      </w:tr>
      <w:tr>
        <w:tc>
          <w:tcPr>
            <w:tcW w:type="dxa" w:w="4680"/>
            <w:tcMar>
              <w:top w:w="100" w:type="dxa"/>
              <w:bottom w:w="100" w:type="dxa"/>
              <w:left w:w="120" w:type="dxa"/>
              <w:right w:w="120" w:type="dxa"/>
            </w:tcMar>
            <w:shd w:fill="FFFFFF"/>
          </w:tcPr>
          <w:p>
            <w:pPr>
              <w:spacing w:before="40" w:after="40"/>
            </w:pPr>
            <w:r>
              <w:rPr>
                <w:b w:val="0"/>
                <w:i w:val="0"/>
              </w:rPr>
              <w:t>Phase 6</w:t>
            </w:r>
          </w:p>
        </w:tc>
        <w:tc>
          <w:tcPr>
            <w:tcW w:type="dxa" w:w="4680"/>
            <w:tcMar>
              <w:top w:w="100" w:type="dxa"/>
              <w:bottom w:w="100" w:type="dxa"/>
              <w:left w:w="120" w:type="dxa"/>
              <w:right w:w="120" w:type="dxa"/>
            </w:tcMar>
            <w:shd w:fill="FFFFFF"/>
          </w:tcPr>
          <w:p>
            <w:pPr>
              <w:spacing w:before="40" w:after="40"/>
            </w:pPr>
            <w:r>
              <w:rPr>
                <w:b w:val="0"/>
                <w:i w:val="0"/>
              </w:rPr>
              <w:t>Major street through</w:t>
            </w:r>
          </w:p>
        </w:tc>
      </w:tr>
      <w:tr>
        <w:tc>
          <w:tcPr>
            <w:tcW w:type="dxa" w:w="4680"/>
            <w:tcMar>
              <w:top w:w="100" w:type="dxa"/>
              <w:bottom w:w="100" w:type="dxa"/>
              <w:left w:w="120" w:type="dxa"/>
              <w:right w:w="120" w:type="dxa"/>
            </w:tcMar>
            <w:shd w:fill="F9FAFB"/>
          </w:tcPr>
          <w:p>
            <w:pPr>
              <w:spacing w:before="40" w:after="40"/>
            </w:pPr>
            <w:r>
              <w:rPr>
                <w:b w:val="0"/>
                <w:i w:val="0"/>
              </w:rPr>
              <w:t>Phase 7</w:t>
            </w:r>
          </w:p>
        </w:tc>
        <w:tc>
          <w:tcPr>
            <w:tcW w:type="dxa" w:w="4680"/>
            <w:tcMar>
              <w:top w:w="100" w:type="dxa"/>
              <w:bottom w:w="100" w:type="dxa"/>
              <w:left w:w="120" w:type="dxa"/>
              <w:right w:w="120" w:type="dxa"/>
            </w:tcMar>
            <w:shd w:fill="F9FAFB"/>
          </w:tcPr>
          <w:p>
            <w:pPr>
              <w:spacing w:before="40" w:after="40"/>
            </w:pPr>
            <w:r>
              <w:rPr>
                <w:b w:val="0"/>
                <w:i w:val="0"/>
              </w:rPr>
              <w:t>Minor street left turn (opposing Phase 4 through)</w:t>
            </w:r>
          </w:p>
        </w:tc>
      </w:tr>
      <w:tr>
        <w:tc>
          <w:tcPr>
            <w:tcW w:type="dxa" w:w="4680"/>
            <w:tcMar>
              <w:top w:w="100" w:type="dxa"/>
              <w:bottom w:w="100" w:type="dxa"/>
              <w:left w:w="120" w:type="dxa"/>
              <w:right w:w="120" w:type="dxa"/>
            </w:tcMar>
            <w:shd w:fill="FFFFFF"/>
          </w:tcPr>
          <w:p>
            <w:pPr>
              <w:spacing w:before="40" w:after="40"/>
            </w:pPr>
            <w:r>
              <w:rPr>
                <w:b w:val="0"/>
                <w:i w:val="0"/>
              </w:rPr>
              <w:t>Phase 8</w:t>
            </w:r>
          </w:p>
        </w:tc>
        <w:tc>
          <w:tcPr>
            <w:tcW w:type="dxa" w:w="4680"/>
            <w:tcMar>
              <w:top w:w="100" w:type="dxa"/>
              <w:bottom w:w="100" w:type="dxa"/>
              <w:left w:w="120" w:type="dxa"/>
              <w:right w:w="120" w:type="dxa"/>
            </w:tcMar>
            <w:shd w:fill="FFFFFF"/>
          </w:tcPr>
          <w:p>
            <w:pPr>
              <w:spacing w:before="40" w:after="40"/>
            </w:pPr>
            <w:r>
              <w:rPr>
                <w:b w:val="0"/>
                <w:i w:val="0"/>
              </w:rPr>
              <w:t>Minor street through</w:t>
            </w:r>
          </w:p>
        </w:tc>
      </w:tr>
    </w:tbl>
    <w:p>
      <w:pPr>
        <w:spacing w:before="0" w:after="120"/>
      </w:pPr>
    </w:p>
    <w:p>
      <w:pPr>
        <w:spacing w:before="40" w:after="80" w:line="276" w:lineRule="auto"/>
      </w:pPr>
      <w:r>
        <w:rPr>
          <w:b/>
          <w:i w:val="0"/>
        </w:rPr>
        <w:t>Simplified 2-Phase (simple intersections):</w:t>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20" w:type="dxa"/>
              <w:right w:w="120" w:type="dxa"/>
            </w:tcMar>
            <w:shd w:fill="1E3A8A"/>
          </w:tcPr>
          <w:p>
            <w:pPr>
              <w:spacing w:before="40" w:after="40"/>
            </w:pPr>
            <w:r>
              <w:rPr>
                <w:b/>
                <w:i w:val="0"/>
                <w:color w:val="FFFFFF"/>
              </w:rPr>
              <w:t>Phase</w:t>
            </w:r>
          </w:p>
        </w:tc>
        <w:tc>
          <w:tcPr>
            <w:tcW w:type="dxa" w:w="4680"/>
            <w:tcMar>
              <w:top w:w="100" w:type="dxa"/>
              <w:bottom w:w="100" w:type="dxa"/>
              <w:left w:w="120" w:type="dxa"/>
              <w:right w:w="120" w:type="dxa"/>
            </w:tcMar>
            <w:shd w:fill="1E3A8A"/>
          </w:tcPr>
          <w:p>
            <w:pPr>
              <w:spacing w:before="40" w:after="40"/>
            </w:pPr>
            <w:r>
              <w:rPr>
                <w:b/>
                <w:i w:val="0"/>
                <w:color w:val="FFFFFF"/>
              </w:rPr>
              <w:t>Movement</w:t>
            </w:r>
          </w:p>
        </w:tc>
      </w:tr>
      <w:tr>
        <w:tc>
          <w:tcPr>
            <w:tcW w:type="dxa" w:w="4680"/>
            <w:tcMar>
              <w:top w:w="100" w:type="dxa"/>
              <w:bottom w:w="100" w:type="dxa"/>
              <w:left w:w="120" w:type="dxa"/>
              <w:right w:w="120" w:type="dxa"/>
            </w:tcMar>
            <w:shd w:fill="F9FAFB"/>
          </w:tcPr>
          <w:p>
            <w:pPr>
              <w:spacing w:before="40" w:after="40"/>
            </w:pPr>
            <w:r>
              <w:rPr>
                <w:b w:val="0"/>
                <w:i w:val="0"/>
              </w:rPr>
              <w:t>Phase A</w:t>
            </w:r>
          </w:p>
        </w:tc>
        <w:tc>
          <w:tcPr>
            <w:tcW w:type="dxa" w:w="4680"/>
            <w:tcMar>
              <w:top w:w="100" w:type="dxa"/>
              <w:bottom w:w="100" w:type="dxa"/>
              <w:left w:w="120" w:type="dxa"/>
              <w:right w:w="120" w:type="dxa"/>
            </w:tcMar>
            <w:shd w:fill="F9FAFB"/>
          </w:tcPr>
          <w:p>
            <w:pPr>
              <w:spacing w:before="40" w:after="40"/>
            </w:pPr>
            <w:r>
              <w:rPr>
                <w:b w:val="0"/>
                <w:i w:val="0"/>
              </w:rPr>
              <w:t>All major street movements</w:t>
            </w:r>
          </w:p>
        </w:tc>
      </w:tr>
      <w:tr>
        <w:tc>
          <w:tcPr>
            <w:tcW w:type="dxa" w:w="4680"/>
            <w:tcMar>
              <w:top w:w="100" w:type="dxa"/>
              <w:bottom w:w="100" w:type="dxa"/>
              <w:left w:w="120" w:type="dxa"/>
              <w:right w:w="120" w:type="dxa"/>
            </w:tcMar>
            <w:shd w:fill="FFFFFF"/>
          </w:tcPr>
          <w:p>
            <w:pPr>
              <w:spacing w:before="40" w:after="40"/>
            </w:pPr>
            <w:r>
              <w:rPr>
                <w:b w:val="0"/>
                <w:i w:val="0"/>
              </w:rPr>
              <w:t>Phase B</w:t>
            </w:r>
          </w:p>
        </w:tc>
        <w:tc>
          <w:tcPr>
            <w:tcW w:type="dxa" w:w="4680"/>
            <w:tcMar>
              <w:top w:w="100" w:type="dxa"/>
              <w:bottom w:w="100" w:type="dxa"/>
              <w:left w:w="120" w:type="dxa"/>
              <w:right w:w="120" w:type="dxa"/>
            </w:tcMar>
            <w:shd w:fill="FFFFFF"/>
          </w:tcPr>
          <w:p>
            <w:pPr>
              <w:spacing w:before="40" w:after="40"/>
            </w:pPr>
            <w:r>
              <w:rPr>
                <w:b w:val="0"/>
                <w:i w:val="0"/>
              </w:rPr>
              <w:t>All minor street movements</w:t>
            </w:r>
          </w:p>
        </w:tc>
      </w:tr>
    </w:tbl>
    <w:p>
      <w:pPr>
        <w:spacing w:before="0" w:after="120"/>
      </w:pPr>
    </w:p>
    <w:p>
      <w:pPr>
        <w:spacing w:before="40" w:after="80" w:line="276" w:lineRule="auto"/>
      </w:pPr>
      <w:r>
        <w:rPr>
          <w:b w:val="0"/>
          <w:i w:val="0"/>
        </w:rPr>
        <w:t>The phasing configuration is defined per intersection during deployment setup by traffic engineers and stored as part of the intersection's configuration profile.</w:t>
      </w:r>
    </w:p>
    <w:p>
      <w:pPr>
        <w:keepNext/>
        <w:spacing w:before="240" w:after="60"/>
      </w:pPr>
      <w:r>
        <w:rPr>
          <w:b/>
          <w:i w:val="0"/>
          <w:color w:val="0E7490"/>
          <w:sz w:val="26"/>
        </w:rPr>
        <w:t>9.4 Optimization Algorithm</w:t>
      </w:r>
    </w:p>
    <w:p>
      <w:pPr>
        <w:spacing w:before="40" w:after="80" w:line="276" w:lineRule="auto"/>
      </w:pPr>
      <w:r>
        <w:rPr>
          <w:b w:val="0"/>
          <w:i w:val="0"/>
        </w:rPr>
        <w:t xml:space="preserve">The optimizer runs a </w:t>
      </w:r>
      <w:r>
        <w:rPr>
          <w:b/>
          <w:i w:val="0"/>
        </w:rPr>
        <w:t>greedy allocation with fairness constraints</w:t>
      </w:r>
      <w:r>
        <w:rPr>
          <w:b w:val="0"/>
          <w:i w:val="0"/>
        </w:rPr>
        <w:t xml:space="preserve"> on each cycle:</w:t>
      </w:r>
    </w:p>
    <w:p>
      <w:pPr>
        <w:pStyle w:val="ListNumber"/>
        <w:spacing w:before="20" w:after="40" w:line="276" w:lineRule="auto"/>
      </w:pPr>
      <w:r>
        <w:rPr>
          <w:b w:val="0"/>
          <w:i w:val="0"/>
        </w:rPr>
        <w:t>Read current demand (PCU-weighted) for all approaches</w:t>
      </w:r>
    </w:p>
    <w:p>
      <w:pPr>
        <w:pStyle w:val="ListNumber"/>
        <w:spacing w:before="20" w:after="40" w:line="276" w:lineRule="auto"/>
      </w:pPr>
      <w:r>
        <w:rPr>
          <w:b w:val="0"/>
          <w:i w:val="0"/>
        </w:rPr>
        <w:t>Allocate green time proportional to demand, subject to min/max constraints</w:t>
      </w:r>
    </w:p>
    <w:p>
      <w:pPr>
        <w:pStyle w:val="ListNumber"/>
        <w:spacing w:before="20" w:after="40" w:line="276" w:lineRule="auto"/>
      </w:pPr>
      <w:r>
        <w:rPr>
          <w:b w:val="0"/>
          <w:i w:val="0"/>
        </w:rPr>
        <w:t xml:space="preserve">Check fairness constraint — if any approach has been waiting longer than </w:t>
      </w:r>
      <w:r>
        <w:rPr>
          <w:rFonts w:ascii="Consolas" w:hAnsi="Consolas"/>
          <w:b w:val="0"/>
          <w:i w:val="0"/>
          <w:color w:val="B42828"/>
          <w:sz w:val="19"/>
        </w:rPr>
        <w:t>max_wait_threshold</w:t>
      </w:r>
      <w:r>
        <w:rPr>
          <w:b w:val="0"/>
          <w:i w:val="0"/>
        </w:rPr>
        <w:t>, force-allocate green to it</w:t>
      </w:r>
    </w:p>
    <w:p>
      <w:pPr>
        <w:pStyle w:val="ListNumber"/>
        <w:spacing w:before="20" w:after="40" w:line="276" w:lineRule="auto"/>
      </w:pPr>
      <w:r>
        <w:rPr>
          <w:b w:val="0"/>
          <w:i w:val="0"/>
        </w:rPr>
        <w:t>Apply corridor offset (from Coordination Layer) if this intersection is part of a green wave</w:t>
      </w:r>
    </w:p>
    <w:p>
      <w:pPr>
        <w:pStyle w:val="ListNumber"/>
        <w:spacing w:before="20" w:after="40" w:line="276" w:lineRule="auto"/>
      </w:pPr>
      <w:r>
        <w:rPr>
          <w:b w:val="0"/>
          <w:i w:val="0"/>
        </w:rPr>
        <w:t>Output phase sequence and durations to Signal Controller Interface</w:t>
      </w:r>
    </w:p>
    <w:p>
      <w:pPr>
        <w:spacing w:before="40" w:after="80" w:line="276" w:lineRule="auto"/>
      </w:pPr>
      <w:r>
        <w:rPr>
          <w:b w:val="0"/>
          <w:i w:val="0"/>
        </w:rPr>
        <w:t>The algorithm runs every cycle (typically every 60–180 seconds), re-evaluating demand and adjusting the next cycle's plan. This ensures the signal adapts within one cycle of demand changes — a latency of 1–3 minutes, which is sufficient for traffic flow changes that evolve over minutes, not seconds.</w:t>
      </w:r>
    </w:p>
    <w:p>
      <w:pPr>
        <w:spacing w:before="160" w:after="160"/>
      </w:pPr>
      <w:r>
        <w:rPr>
          <w:color w:val="C8CDD7"/>
          <w:sz w:val="16"/>
        </w:rPr>
        <w:t>―――――――――――――――――――――――――――――――――――――――――――――</w:t>
      </w:r>
    </w:p>
    <w:p>
      <w:pPr>
        <w:keepNext/>
        <w:spacing w:before="320" w:after="80"/>
      </w:pPr>
      <w:r>
        <w:rPr>
          <w:b/>
          <w:i w:val="0"/>
          <w:color w:val="1E3A8A"/>
          <w:sz w:val="32"/>
        </w:rPr>
        <w:t>10. Coordination Layer — City-Level Green Waves</w:t>
      </w:r>
    </w:p>
    <w:p>
      <w:pPr>
        <w:keepNext/>
        <w:spacing w:before="240" w:after="60"/>
      </w:pPr>
      <w:r>
        <w:rPr>
          <w:b/>
          <w:i w:val="0"/>
          <w:color w:val="0E7490"/>
          <w:sz w:val="26"/>
        </w:rPr>
        <w:t>10.1 What Is a Green Wave?</w:t>
      </w:r>
    </w:p>
    <w:p>
      <w:pPr>
        <w:spacing w:before="40" w:after="80" w:line="276" w:lineRule="auto"/>
      </w:pPr>
      <w:r>
        <w:rPr>
          <w:b w:val="0"/>
          <w:i w:val="0"/>
        </w:rPr>
        <w:t>A green wave coordinates traffic signals along a corridor so that a vehicle traveling at a target speed encounters green lights in sequence without stopping:</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before="0" w:after="0" w:line="252" w:lineRule="auto"/>
            </w:pPr>
            <w:r>
              <w:rPr>
                <w:rFonts w:ascii="Consolas" w:hAnsi="Consolas"/>
                <w:color w:val="1E293B"/>
                <w:sz w:val="17"/>
              </w:rPr>
              <w:t>Intersection 1    Intersection 2    Intersection 3    Intersection 4</w:t>
              <w:br/>
              <w:t xml:space="preserve">     [GREEN] ────────→ [GREEN] ────────→ [GREEN] ────────→ [GREEN]</w:t>
              <w:br/>
              <w:t xml:space="preserve">     (t=0s)             (t=30s)            (t=60s)            (t=90s)</w:t>
              <w:br/>
              <w:br/>
              <w:t xml:space="preserve">     Vehicle traveling at 40 km/h with intersections 330m apart</w:t>
              <w:br/>
              <w:t xml:space="preserve">     hits all greens in sequence = zero stops along the corridor.</w:t>
            </w:r>
          </w:p>
        </w:tc>
      </w:tr>
    </w:tbl>
    <w:p>
      <w:pPr>
        <w:spacing w:before="0" w:after="80"/>
      </w:pPr>
    </w:p>
    <w:p>
      <w:pPr>
        <w:spacing w:before="40" w:after="80" w:line="276" w:lineRule="auto"/>
      </w:pPr>
      <w:r>
        <w:rPr>
          <w:b w:val="0"/>
          <w:i w:val="0"/>
        </w:rPr>
        <w:t>Without a green wave, the same driver might stop at 2–3 of these 4 lights, adding 2–6 minutes of delay per corridor traversal.</w:t>
      </w:r>
    </w:p>
    <w:p>
      <w:pPr>
        <w:keepNext/>
        <w:spacing w:before="240" w:after="60"/>
      </w:pPr>
      <w:r>
        <w:rPr>
          <w:b/>
          <w:i w:val="0"/>
          <w:color w:val="0E7490"/>
          <w:sz w:val="26"/>
        </w:rPr>
        <w:t>10.2 Coordination Topology</w:t>
      </w:r>
    </w:p>
    <w:tbl>
      <w:tblPr>
        <w:tblW w:type="auto" w:w="0"/>
        <w:jc w:val="center"/>
        <w:tblLook w:firstColumn="1" w:firstRow="1" w:lastColumn="0" w:lastRow="0" w:noHBand="0" w:noVBand="1" w:val="04A0"/>
      </w:tblPr>
      <w:tblGrid>
        <w:gridCol w:w="9360"/>
      </w:tblGrid>
      <w:tr>
        <w:tc>
          <w:tcPr>
            <w:tcW w:type="dxa" w:w="9360"/>
            <w:shd w:fill="EFF6FF"/>
            <w:tcMar>
              <w:top w:w="100" w:type="dxa"/>
              <w:bottom w:w="100" w:type="dxa"/>
              <w:left w:w="180" w:type="dxa"/>
              <w:right w:w="140" w:type="dxa"/>
            </w:tcMar>
            <w:tcBorders>
              <w:left w:val="single" w:sz="36" w:space="0" w:color="0284C7"/>
              <w:top w:val="none"/>
              <w:right w:val="none"/>
              <w:bottom w:val="none"/>
            </w:tcBorders>
          </w:tcPr>
          <w:p>
            <w:pPr>
              <w:spacing w:before="20" w:after="40" w:line="276" w:lineRule="auto"/>
            </w:pPr>
            <w:r>
              <w:rPr>
                <w:b/>
                <w:i w:val="0"/>
                <w:sz w:val="19"/>
              </w:rPr>
              <w:t>🔑 Design Choice — Why hierarchical coordination?</w:t>
            </w:r>
          </w:p>
          <w:p>
            <w:pPr>
              <w:spacing w:before="20" w:after="40" w:line="276" w:lineRule="auto"/>
            </w:pPr>
          </w:p>
          <w:p>
            <w:pPr>
              <w:spacing w:before="20" w:after="40" w:line="276" w:lineRule="auto"/>
            </w:pPr>
            <w:r>
              <w:rPr>
                <w:b w:val="0"/>
                <w:i w:val="0"/>
                <w:sz w:val="19"/>
              </w:rPr>
              <w:t>Three coordination topologies were considered:</w:t>
            </w:r>
          </w:p>
          <w:p>
            <w:pPr>
              <w:spacing w:before="20" w:after="40" w:line="276" w:lineRule="auto"/>
            </w:pPr>
          </w:p>
          <w:p>
            <w:pPr>
              <w:spacing w:before="20" w:after="40" w:line="276" w:lineRule="auto"/>
            </w:pPr>
            <w:r>
              <w:rPr>
                <w:b w:val="0"/>
                <w:i w:val="0"/>
                <w:sz w:val="19"/>
              </w:rPr>
              <w:t>| Topology | Pros | Cons |</w:t>
            </w:r>
          </w:p>
          <w:p>
            <w:pPr>
              <w:spacing w:before="20" w:after="40" w:line="276" w:lineRule="auto"/>
            </w:pPr>
            <w:r>
              <w:rPr>
                <w:b w:val="0"/>
                <w:i w:val="0"/>
                <w:sz w:val="19"/>
              </w:rPr>
              <w:t>| --- | --- | --- |</w:t>
            </w:r>
          </w:p>
          <w:p>
            <w:pPr>
              <w:spacing w:before="20" w:after="40" w:line="276" w:lineRule="auto"/>
            </w:pPr>
            <w:r>
              <w:rPr>
                <w:b w:val="0"/>
                <w:i w:val="0"/>
                <w:sz w:val="19"/>
              </w:rPr>
              <w:t xml:space="preserve">| </w:t>
            </w:r>
            <w:r>
              <w:rPr>
                <w:b/>
                <w:i w:val="0"/>
                <w:sz w:val="19"/>
              </w:rPr>
              <w:t>Centralized</w:t>
            </w:r>
            <w:r>
              <w:rPr>
                <w:b w:val="0"/>
                <w:i w:val="0"/>
                <w:sz w:val="19"/>
              </w:rPr>
              <w:t xml:space="preserve"> (one city controller) | Simple logic | Single point of failure; network latency |</w:t>
            </w:r>
          </w:p>
          <w:p>
            <w:pPr>
              <w:spacing w:before="20" w:after="40" w:line="276" w:lineRule="auto"/>
            </w:pPr>
            <w:r>
              <w:rPr>
                <w:b w:val="0"/>
                <w:i w:val="0"/>
                <w:sz w:val="19"/>
              </w:rPr>
              <w:t xml:space="preserve">| </w:t>
            </w:r>
            <w:r>
              <w:rPr>
                <w:b/>
                <w:i w:val="0"/>
                <w:sz w:val="19"/>
              </w:rPr>
              <w:t>Peer-to-peer mesh</w:t>
            </w:r>
            <w:r>
              <w:rPr>
                <w:b w:val="0"/>
                <w:i w:val="0"/>
                <w:sz w:val="19"/>
              </w:rPr>
              <w:t xml:space="preserve"> | Maximum resilience | Consensus is hard; complex protocol |</w:t>
            </w:r>
          </w:p>
          <w:p>
            <w:pPr>
              <w:spacing w:before="20" w:after="40" w:line="276" w:lineRule="auto"/>
            </w:pPr>
            <w:r>
              <w:rPr>
                <w:b w:val="0"/>
                <w:i w:val="0"/>
                <w:sz w:val="19"/>
              </w:rPr>
              <w:t xml:space="preserve">| </w:t>
            </w:r>
            <w:r>
              <w:rPr>
                <w:b/>
                <w:i w:val="0"/>
                <w:sz w:val="19"/>
              </w:rPr>
              <w:t>Hierarchical</w:t>
            </w:r>
            <w:r>
              <w:rPr>
                <w:b w:val="0"/>
                <w:i w:val="0"/>
                <w:sz w:val="19"/>
              </w:rPr>
              <w:t xml:space="preserve"> (city → corridor → node) | Natural fit for road networks; graceful degradation | Requires corridor definition |</w:t>
            </w:r>
          </w:p>
          <w:p>
            <w:pPr>
              <w:spacing w:before="20" w:after="40" w:line="276" w:lineRule="auto"/>
            </w:pPr>
          </w:p>
          <w:p>
            <w:pPr>
              <w:spacing w:before="20" w:after="40" w:line="276" w:lineRule="auto"/>
            </w:pPr>
            <w:r>
              <w:rPr>
                <w:b w:val="0"/>
                <w:i w:val="0"/>
                <w:sz w:val="19"/>
              </w:rPr>
              <w:t>We chose hierarchical because:</w:t>
            </w:r>
          </w:p>
          <w:p>
            <w:pPr>
              <w:spacing w:before="20" w:after="40" w:line="276" w:lineRule="auto"/>
            </w:pPr>
          </w:p>
          <w:p>
            <w:pPr>
              <w:spacing w:before="20" w:after="40" w:line="276" w:lineRule="auto"/>
            </w:pPr>
            <w:r>
              <w:rPr>
                <w:b w:val="0"/>
                <w:i w:val="0"/>
                <w:sz w:val="19"/>
              </w:rPr>
              <w:t xml:space="preserve">1. </w:t>
            </w:r>
            <w:r>
              <w:rPr>
                <w:b/>
                <w:i w:val="0"/>
                <w:sz w:val="19"/>
              </w:rPr>
              <w:t>Road networks are naturally hierarchical</w:t>
            </w:r>
            <w:r>
              <w:rPr>
                <w:b w:val="0"/>
                <w:i w:val="0"/>
                <w:sz w:val="19"/>
              </w:rPr>
              <w:t xml:space="preserve"> — arterial roads, collector roads, local streets form a natural hierarchy</w:t>
            </w:r>
          </w:p>
          <w:p>
            <w:pPr>
              <w:spacing w:before="20" w:after="40" w:line="276" w:lineRule="auto"/>
            </w:pPr>
            <w:r>
              <w:rPr>
                <w:b w:val="0"/>
                <w:i w:val="0"/>
                <w:sz w:val="19"/>
              </w:rPr>
              <w:t xml:space="preserve">2. </w:t>
            </w:r>
            <w:r>
              <w:rPr>
                <w:b/>
                <w:i w:val="0"/>
                <w:sz w:val="19"/>
              </w:rPr>
              <w:t>Green waves are corridor-level</w:t>
            </w:r>
            <w:r>
              <w:rPr>
                <w:b w:val="0"/>
                <w:i w:val="0"/>
                <w:sz w:val="19"/>
              </w:rPr>
              <w:t xml:space="preserve"> — coordination is most impactful between sequential intersections on the same road, not between distant intersections</w:t>
            </w:r>
          </w:p>
          <w:p>
            <w:pPr>
              <w:spacing w:before="20" w:after="40" w:line="276" w:lineRule="auto"/>
            </w:pPr>
            <w:r>
              <w:rPr>
                <w:b w:val="0"/>
                <w:i w:val="0"/>
                <w:sz w:val="19"/>
              </w:rPr>
              <w:t xml:space="preserve">3. </w:t>
            </w:r>
            <w:r>
              <w:rPr>
                <w:b/>
                <w:i w:val="0"/>
                <w:sz w:val="19"/>
              </w:rPr>
              <w:t>Graceful degradation</w:t>
            </w:r>
            <w:r>
              <w:rPr>
                <w:b w:val="0"/>
                <w:i w:val="0"/>
                <w:sz w:val="19"/>
              </w:rPr>
              <w:t xml:space="preserve"> — if the city-level coordinator fails, corridors continue operating independently. If a corridor controller fails, individual intersections continue optimizing locally. At no point does a failure cascade</w:t>
            </w:r>
          </w:p>
          <w:p>
            <w:pPr>
              <w:spacing w:before="20" w:after="40" w:line="276" w:lineRule="auto"/>
            </w:pPr>
            <w:r>
              <w:rPr>
                <w:b w:val="0"/>
                <w:i w:val="0"/>
                <w:sz w:val="19"/>
              </w:rPr>
              <w:t xml:space="preserve">4. </w:t>
            </w:r>
            <w:r>
              <w:rPr>
                <w:b/>
                <w:i w:val="0"/>
                <w:sz w:val="19"/>
              </w:rPr>
              <w:t>Manageable complexity</w:t>
            </w:r>
            <w:r>
              <w:rPr>
                <w:b w:val="0"/>
                <w:i w:val="0"/>
                <w:sz w:val="19"/>
              </w:rPr>
              <w:t xml:space="preserve"> — a corridor controller coordinates 5–15 intersections, a city controller coordinates 10–30 corridors. These are manageable scales for each level</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before="0" w:after="0" w:line="252" w:lineRule="auto"/>
            </w:pPr>
            <w:r>
              <w:rPr>
                <w:rFonts w:ascii="Consolas" w:hAnsi="Consolas"/>
                <w:color w:val="1E293B"/>
                <w:sz w:val="17"/>
              </w:rPr>
              <w:t>┌─────────────────────────────────────────┐</w:t>
              <w:br/>
              <w:t>│           CITY COORDINATOR              │</w:t>
              <w:br/>
              <w:t>│  Manages corridor priorities            │</w:t>
              <w:br/>
              <w:t>│  Distributes GPS corridor speed data    │</w:t>
              <w:br/>
              <w:t>│  Adjusts AM/PM wave direction           │</w:t>
              <w:br/>
              <w:t>└────────────┬──────────────┬─────────────┘</w:t>
              <w:br/>
              <w:t xml:space="preserve">             │              │</w:t>
              <w:br/>
              <w:t xml:space="preserve">     ┌───────▼───────┐ ┌───▼────────────┐</w:t>
              <w:br/>
              <w:t xml:space="preserve">     │  CORRIDOR A   │ │  CORRIDOR B    │</w:t>
              <w:br/>
              <w:t xml:space="preserve">     │  (Nguyen Hue) │ │  (Le Loi)      │</w:t>
              <w:br/>
              <w:t xml:space="preserve">     │  N1→N2→N3→N4  │ │  N5→N6→N7→N8  │</w:t>
              <w:br/>
              <w:t xml:space="preserve">     └───────────────┘ └────────────────┘</w:t>
            </w:r>
          </w:p>
        </w:tc>
      </w:tr>
    </w:tbl>
    <w:p>
      <w:pPr>
        <w:spacing w:before="0" w:after="80"/>
      </w:pPr>
    </w:p>
    <w:p>
      <w:pPr>
        <w:keepNext/>
        <w:spacing w:before="240" w:after="60"/>
      </w:pPr>
      <w:r>
        <w:rPr>
          <w:b/>
          <w:i w:val="0"/>
          <w:color w:val="0E7490"/>
          <w:sz w:val="26"/>
        </w:rPr>
        <w:t>10.3 Corridor Definition</w:t>
      </w:r>
    </w:p>
    <w:p>
      <w:pPr>
        <w:spacing w:before="40" w:after="80" w:line="276" w:lineRule="auto"/>
      </w:pPr>
      <w:r>
        <w:rPr>
          <w:b w:val="0"/>
          <w:i w:val="0"/>
        </w:rPr>
        <w:t xml:space="preserve">Corridors are defined </w:t>
      </w:r>
      <w:r>
        <w:rPr>
          <w:b/>
          <w:i w:val="0"/>
        </w:rPr>
        <w:t>manually by traffic engineers</w:t>
      </w:r>
      <w:r>
        <w:rPr>
          <w:b w:val="0"/>
          <w:i w:val="0"/>
        </w:rPr>
        <w:t xml:space="preserve"> during deployment. This is a one-time configuration step. A corridor definition includes:</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before="0" w:after="0" w:line="252" w:lineRule="auto"/>
            </w:pPr>
            <w:r>
              <w:rPr>
                <w:rFonts w:ascii="Consolas" w:hAnsi="Consolas"/>
                <w:color w:val="1E293B"/>
                <w:sz w:val="17"/>
              </w:rPr>
              <w:t>Corridor {</w:t>
              <w:br/>
              <w:t xml:space="preserve">    corridor_id: string              // e.g., "nguyen_hue_boulevard"</w:t>
              <w:br/>
              <w:t xml:space="preserve">    intersections: [N1, N2, N3, N4]  // ordered list</w:t>
              <w:br/>
              <w:t xml:space="preserve">    distances: [350m, 280m, 420m]    // between consecutive intersections</w:t>
              <w:br/>
              <w:t xml:space="preserve">    target_speed: 40 km/h           // design speed for green wave</w:t>
              <w:br/>
              <w:t xml:space="preserve">    primary_direction: "southbound"  // AM direction</w:t>
              <w:br/>
              <w:t xml:space="preserve">    reverse_direction: "northbound"  // PM direction</w:t>
              <w:br/>
              <w:t xml:space="preserve">    switch_time_am: "07:00"          // when to switch to AM wave</w:t>
              <w:br/>
              <w:t xml:space="preserve">    switch_time_pm: "17:00"          // when to switch to PM wave</w:t>
              <w:br/>
              <w:t>}</w:t>
            </w:r>
          </w:p>
        </w:tc>
      </w:tr>
    </w:tbl>
    <w:p>
      <w:pPr>
        <w:spacing w:before="0" w:after="80"/>
      </w:pPr>
    </w:p>
    <w:p>
      <w:pPr>
        <w:keepNext/>
        <w:spacing w:before="240" w:after="60"/>
      </w:pPr>
      <w:r>
        <w:rPr>
          <w:b/>
          <w:i w:val="0"/>
          <w:color w:val="0E7490"/>
          <w:sz w:val="26"/>
        </w:rPr>
        <w:t>10.4 Adaptive Offsets</w:t>
      </w:r>
    </w:p>
    <w:tbl>
      <w:tblPr>
        <w:tblW w:type="auto" w:w="0"/>
        <w:jc w:val="center"/>
        <w:tblLook w:firstColumn="1" w:firstRow="1" w:lastColumn="0" w:lastRow="0" w:noHBand="0" w:noVBand="1" w:val="04A0"/>
      </w:tblPr>
      <w:tblGrid>
        <w:gridCol w:w="9360"/>
      </w:tblGrid>
      <w:tr>
        <w:tc>
          <w:tcPr>
            <w:tcW w:type="dxa" w:w="9360"/>
            <w:shd w:fill="EFF6FF"/>
            <w:tcMar>
              <w:top w:w="100" w:type="dxa"/>
              <w:bottom w:w="100" w:type="dxa"/>
              <w:left w:w="180" w:type="dxa"/>
              <w:right w:w="140" w:type="dxa"/>
            </w:tcMar>
            <w:tcBorders>
              <w:left w:val="single" w:sz="36" w:space="0" w:color="0284C7"/>
              <w:top w:val="none"/>
              <w:right w:val="none"/>
              <w:bottom w:val="none"/>
            </w:tcBorders>
          </w:tcPr>
          <w:p>
            <w:pPr>
              <w:spacing w:before="20" w:after="40" w:line="276" w:lineRule="auto"/>
            </w:pPr>
            <w:r>
              <w:rPr>
                <w:b/>
                <w:i w:val="0"/>
                <w:sz w:val="19"/>
              </w:rPr>
              <w:t>🔑 Design Choice — Why adaptive offsets instead of fixed offsets?</w:t>
            </w:r>
          </w:p>
          <w:p>
            <w:pPr>
              <w:spacing w:before="20" w:after="40" w:line="276" w:lineRule="auto"/>
            </w:pPr>
          </w:p>
          <w:p>
            <w:pPr>
              <w:spacing w:before="20" w:after="40" w:line="276" w:lineRule="auto"/>
            </w:pPr>
            <w:r>
              <w:rPr>
                <w:b w:val="0"/>
                <w:i w:val="0"/>
                <w:sz w:val="19"/>
              </w:rPr>
              <w:t xml:space="preserve">Traditional green wave systems use fixed time offsets between intersections, calculated from distance and target speed. But actual traffic speed varies — congestion slows vehicles below the target speed, causing them to arrive at the next intersection </w:t>
            </w:r>
            <w:r>
              <w:rPr>
                <w:b w:val="0"/>
                <w:i/>
                <w:sz w:val="19"/>
              </w:rPr>
              <w:t>after</w:t>
            </w:r>
            <w:r>
              <w:rPr>
                <w:b w:val="0"/>
                <w:i w:val="0"/>
                <w:sz w:val="19"/>
              </w:rPr>
              <w:t xml:space="preserve"> the green window has passed. The green wave breaks.</w:t>
            </w:r>
          </w:p>
          <w:p>
            <w:pPr>
              <w:spacing w:before="20" w:after="40" w:line="276" w:lineRule="auto"/>
            </w:pPr>
          </w:p>
          <w:p>
            <w:pPr>
              <w:spacing w:before="20" w:after="40" w:line="276" w:lineRule="auto"/>
            </w:pPr>
            <w:r>
              <w:rPr>
                <w:b w:val="0"/>
                <w:i w:val="0"/>
                <w:sz w:val="19"/>
              </w:rPr>
              <w:t xml:space="preserve">FlowGrid uses </w:t>
            </w:r>
            <w:r>
              <w:rPr>
                <w:b/>
                <w:i w:val="0"/>
                <w:sz w:val="19"/>
              </w:rPr>
              <w:t>GPS floating car data</w:t>
            </w:r>
            <w:r>
              <w:rPr>
                <w:b w:val="0"/>
                <w:i w:val="0"/>
                <w:sz w:val="19"/>
              </w:rPr>
              <w:t xml:space="preserve"> to measure real-time corridor speed and dynamically adjusts the offset between intersections:</w:t>
            </w:r>
          </w:p>
          <w:p>
            <w:pPr>
              <w:spacing w:before="20" w:after="40" w:line="276" w:lineRule="auto"/>
            </w:pPr>
          </w:p>
          <w:p>
            <w:pPr>
              <w:spacing w:before="20" w:after="40" w:line="276" w:lineRule="auto"/>
            </w:pPr>
            <w:r>
              <w:rPr>
                <w:rFonts w:ascii="Consolas" w:hAnsi="Consolas"/>
                <w:b w:val="0"/>
                <w:i w:val="0"/>
                <w:color w:val="B42828"/>
                <w:sz w:val="19"/>
              </w:rPr>
            </w:r>
            <w:r>
              <w:rPr>
                <w:b w:val="0"/>
                <w:i w:val="0"/>
                <w:sz w:val="19"/>
              </w:rPr>
              <w:t>`</w:t>
            </w:r>
          </w:p>
          <w:p>
            <w:pPr>
              <w:spacing w:before="20" w:after="40" w:line="276" w:lineRule="auto"/>
            </w:pPr>
            <w:r>
              <w:rPr>
                <w:b w:val="0"/>
                <w:i w:val="0"/>
                <w:sz w:val="19"/>
              </w:rPr>
              <w:t>offset_N2 = distance(N1, N2) / real_time_corridor_speed</w:t>
            </w:r>
          </w:p>
          <w:p>
            <w:pPr>
              <w:spacing w:before="20" w:after="40" w:line="276" w:lineRule="auto"/>
            </w:pPr>
            <w:r>
              <w:rPr>
                <w:rFonts w:ascii="Consolas" w:hAnsi="Consolas"/>
                <w:b w:val="0"/>
                <w:i w:val="0"/>
                <w:color w:val="B42828"/>
                <w:sz w:val="19"/>
              </w:rPr>
            </w:r>
            <w:r>
              <w:rPr>
                <w:b w:val="0"/>
                <w:i w:val="0"/>
                <w:sz w:val="19"/>
              </w:rPr>
              <w:t>`</w:t>
            </w:r>
          </w:p>
          <w:p>
            <w:pPr>
              <w:spacing w:before="20" w:after="40" w:line="276" w:lineRule="auto"/>
            </w:pPr>
          </w:p>
          <w:p>
            <w:pPr>
              <w:spacing w:before="20" w:after="40" w:line="276" w:lineRule="auto"/>
            </w:pPr>
            <w:r>
              <w:rPr>
                <w:b w:val="0"/>
                <w:i w:val="0"/>
                <w:sz w:val="19"/>
              </w:rPr>
              <w:t>If congestion slows the corridor from 40 km/h to 25 km/h, the offset between N1 and N2 (350m apart) changes from 31.5 seconds to 50.4 seconds. FlowGrid adjusts the phase timing at N2 accordingly, maintaining the green wave even under degraded conditions.</w:t>
            </w:r>
          </w:p>
        </w:tc>
      </w:tr>
    </w:tbl>
    <w:p>
      <w:pPr>
        <w:spacing w:before="0" w:after="80"/>
      </w:pPr>
    </w:p>
    <w:p>
      <w:pPr>
        <w:keepNext/>
        <w:spacing w:before="240" w:after="60"/>
      </w:pPr>
      <w:r>
        <w:rPr>
          <w:b/>
          <w:i w:val="0"/>
          <w:color w:val="0E7490"/>
          <w:sz w:val="26"/>
        </w:rPr>
        <w:t>10.5 Time-of-Day Wave Direction</w:t>
      </w:r>
    </w:p>
    <w:p>
      <w:pPr>
        <w:spacing w:before="40" w:after="80" w:line="276" w:lineRule="auto"/>
      </w:pPr>
      <w:r>
        <w:rPr>
          <w:b w:val="0"/>
          <w:i w:val="0"/>
        </w:rPr>
        <w:t xml:space="preserve">In most cities, morning commute traffic flows </w:t>
      </w:r>
      <w:r>
        <w:rPr>
          <w:b/>
          <w:i w:val="0"/>
        </w:rPr>
        <w:t>inbound</w:t>
      </w:r>
      <w:r>
        <w:rPr>
          <w:b w:val="0"/>
          <w:i w:val="0"/>
        </w:rPr>
        <w:t xml:space="preserve"> (suburbs → city center) and evening commute traffic flows </w:t>
      </w:r>
      <w:r>
        <w:rPr>
          <w:b/>
          <w:i w:val="0"/>
        </w:rPr>
        <w:t>outbound</w:t>
      </w:r>
      <w:r>
        <w:rPr>
          <w:b w:val="0"/>
          <w:i w:val="0"/>
        </w:rPr>
        <w:t xml:space="preserve"> (city center → suburbs). FlowGrid supports </w:t>
      </w:r>
      <w:r>
        <w:rPr>
          <w:b/>
          <w:i w:val="0"/>
        </w:rPr>
        <w:t>automatic wave direction switching</w:t>
      </w:r>
      <w:r>
        <w:rPr>
          <w:b w:val="0"/>
          <w:i w:val="0"/>
        </w:rPr>
        <w:t>:</w:t>
      </w:r>
    </w:p>
    <w:p>
      <w:pPr>
        <w:pStyle w:val="ListBullet"/>
        <w:spacing w:before="20" w:after="40" w:line="276" w:lineRule="auto"/>
      </w:pPr>
      <w:r>
        <w:rPr>
          <w:b/>
          <w:i w:val="0"/>
        </w:rPr>
        <w:t>AM wave (e.g., 7:00–12:00):</w:t>
      </w:r>
      <w:r>
        <w:rPr>
          <w:b w:val="0"/>
          <w:i w:val="0"/>
        </w:rPr>
        <w:t xml:space="preserve"> Green wave optimized for inbound direction</w:t>
      </w:r>
    </w:p>
    <w:p>
      <w:pPr>
        <w:pStyle w:val="ListBullet"/>
        <w:spacing w:before="20" w:after="40" w:line="276" w:lineRule="auto"/>
      </w:pPr>
      <w:r>
        <w:rPr>
          <w:b/>
          <w:i w:val="0"/>
        </w:rPr>
        <w:t>PM wave (e.g., 16:00–20:00):</w:t>
      </w:r>
      <w:r>
        <w:rPr>
          <w:b w:val="0"/>
          <w:i w:val="0"/>
        </w:rPr>
        <w:t xml:space="preserve"> Green wave optimized for outbound direction</w:t>
      </w:r>
    </w:p>
    <w:p>
      <w:pPr>
        <w:pStyle w:val="ListBullet"/>
        <w:spacing w:before="20" w:after="40" w:line="276" w:lineRule="auto"/>
      </w:pPr>
      <w:r>
        <w:rPr>
          <w:b/>
          <w:i w:val="0"/>
        </w:rPr>
        <w:t>Off-peak (other hours):</w:t>
      </w:r>
      <w:r>
        <w:rPr>
          <w:b w:val="0"/>
          <w:i w:val="0"/>
        </w:rPr>
        <w:t xml:space="preserve"> Green wave disabled; each intersection optimizes locally</w:t>
      </w:r>
    </w:p>
    <w:p>
      <w:pPr>
        <w:spacing w:before="40" w:after="80" w:line="276" w:lineRule="auto"/>
      </w:pPr>
      <w:r>
        <w:rPr>
          <w:b w:val="0"/>
          <w:i w:val="0"/>
        </w:rPr>
        <w:t>The switch times and directions are configurable per corridor.</w:t>
      </w:r>
    </w:p>
    <w:p>
      <w:pPr>
        <w:spacing w:before="160" w:after="160"/>
      </w:pPr>
      <w:r>
        <w:rPr>
          <w:color w:val="C8CDD7"/>
          <w:sz w:val="16"/>
        </w:rPr>
        <w:t>―――――――――――――――――――――――――――――――――――――――――――――</w:t>
      </w:r>
    </w:p>
    <w:p>
      <w:pPr>
        <w:keepNext/>
        <w:spacing w:before="320" w:after="80"/>
      </w:pPr>
      <w:r>
        <w:rPr>
          <w:b/>
          <w:i w:val="0"/>
          <w:color w:val="1E3A8A"/>
          <w:sz w:val="32"/>
        </w:rPr>
        <w:t>11. Edge-First Control Architecture</w:t>
      </w:r>
    </w:p>
    <w:tbl>
      <w:tblPr>
        <w:tblW w:type="auto" w:w="0"/>
        <w:jc w:val="center"/>
        <w:tblLook w:firstColumn="1" w:firstRow="1" w:lastColumn="0" w:lastRow="0" w:noHBand="0" w:noVBand="1" w:val="04A0"/>
      </w:tblPr>
      <w:tblGrid>
        <w:gridCol w:w="9360"/>
      </w:tblGrid>
      <w:tr>
        <w:tc>
          <w:tcPr>
            <w:tcW w:type="dxa" w:w="9360"/>
            <w:shd w:fill="EFF6FF"/>
            <w:tcMar>
              <w:top w:w="100" w:type="dxa"/>
              <w:bottom w:w="100" w:type="dxa"/>
              <w:left w:w="180" w:type="dxa"/>
              <w:right w:w="140" w:type="dxa"/>
            </w:tcMar>
            <w:tcBorders>
              <w:left w:val="single" w:sz="36" w:space="0" w:color="0284C7"/>
              <w:top w:val="none"/>
              <w:right w:val="none"/>
              <w:bottom w:val="none"/>
            </w:tcBorders>
          </w:tcPr>
          <w:p>
            <w:pPr>
              <w:spacing w:before="20" w:after="40" w:line="276" w:lineRule="auto"/>
            </w:pPr>
            <w:r>
              <w:rPr>
                <w:b/>
                <w:i w:val="0"/>
                <w:sz w:val="19"/>
              </w:rPr>
              <w:t>🔑 Design Choice — Why edge-first?</w:t>
            </w:r>
          </w:p>
          <w:p>
            <w:pPr>
              <w:spacing w:before="20" w:after="40" w:line="276" w:lineRule="auto"/>
            </w:pPr>
          </w:p>
          <w:p>
            <w:pPr>
              <w:spacing w:before="20" w:after="40" w:line="276" w:lineRule="auto"/>
            </w:pPr>
            <w:r>
              <w:rPr>
                <w:b w:val="0"/>
                <w:i w:val="0"/>
                <w:sz w:val="19"/>
              </w:rPr>
              <w:t xml:space="preserve">Traffic signal control is </w:t>
            </w:r>
            <w:r>
              <w:rPr>
                <w:b/>
                <w:i w:val="0"/>
                <w:sz w:val="19"/>
              </w:rPr>
              <w:t>safety-critical infrastructure</w:t>
            </w:r>
            <w:r>
              <w:rPr>
                <w:b w:val="0"/>
                <w:i w:val="0"/>
                <w:sz w:val="19"/>
              </w:rPr>
              <w:t>. A software bug or network failure doesn't cause a 500 error — it can cause a collision. The decision loop (sense demand → compute green time → change signal) must therefore:</w:t>
            </w:r>
          </w:p>
          <w:p>
            <w:pPr>
              <w:spacing w:before="20" w:after="40" w:line="276" w:lineRule="auto"/>
            </w:pPr>
          </w:p>
          <w:p>
            <w:pPr>
              <w:spacing w:before="20" w:after="40" w:line="276" w:lineRule="auto"/>
            </w:pPr>
            <w:r>
              <w:rPr>
                <w:b w:val="0"/>
                <w:i w:val="0"/>
                <w:sz w:val="19"/>
              </w:rPr>
              <w:t xml:space="preserve">1. </w:t>
            </w:r>
            <w:r>
              <w:rPr>
                <w:b/>
                <w:i w:val="0"/>
                <w:sz w:val="19"/>
              </w:rPr>
              <w:t>Never depend on network connectivity</w:t>
            </w:r>
            <w:r>
              <w:rPr>
                <w:b w:val="0"/>
                <w:i w:val="0"/>
                <w:sz w:val="19"/>
              </w:rPr>
              <w:t xml:space="preserve"> — cell towers fail in storms, fiber is cut by construction, cloud services have outages</w:t>
            </w:r>
          </w:p>
          <w:p>
            <w:pPr>
              <w:spacing w:before="20" w:after="40" w:line="276" w:lineRule="auto"/>
            </w:pPr>
            <w:r>
              <w:rPr>
                <w:b w:val="0"/>
                <w:i w:val="0"/>
                <w:sz w:val="19"/>
              </w:rPr>
              <w:t xml:space="preserve">2. </w:t>
            </w:r>
            <w:r>
              <w:rPr>
                <w:b/>
                <w:i w:val="0"/>
                <w:sz w:val="19"/>
              </w:rPr>
              <w:t>Have minimal latency</w:t>
            </w:r>
            <w:r>
              <w:rPr>
                <w:b w:val="0"/>
                <w:i w:val="0"/>
                <w:sz w:val="19"/>
              </w:rPr>
              <w:t xml:space="preserve"> — the decision cycle should be &lt;100ms, not the 200ms–2s of a cloud round-trip</w:t>
            </w:r>
          </w:p>
          <w:p>
            <w:pPr>
              <w:spacing w:before="20" w:after="40" w:line="276" w:lineRule="auto"/>
            </w:pPr>
            <w:r>
              <w:rPr>
                <w:b w:val="0"/>
                <w:i w:val="0"/>
                <w:sz w:val="19"/>
              </w:rPr>
              <w:t xml:space="preserve">3. </w:t>
            </w:r>
            <w:r>
              <w:rPr>
                <w:b/>
                <w:i w:val="0"/>
                <w:sz w:val="19"/>
              </w:rPr>
              <w:t>Maintain data privacy</w:t>
            </w:r>
            <w:r>
              <w:rPr>
                <w:b w:val="0"/>
                <w:i w:val="0"/>
                <w:sz w:val="19"/>
              </w:rPr>
              <w:t xml:space="preserve"> — video feeds stay at the intersection and are never streamed to cloud, eliminating privacy concerns entirely</w:t>
            </w:r>
          </w:p>
          <w:p>
            <w:pPr>
              <w:spacing w:before="20" w:after="40" w:line="276" w:lineRule="auto"/>
            </w:pPr>
          </w:p>
          <w:p>
            <w:pPr>
              <w:spacing w:before="20" w:after="40" w:line="276" w:lineRule="auto"/>
            </w:pPr>
            <w:r>
              <w:rPr>
                <w:b w:val="0"/>
                <w:i w:val="0"/>
                <w:sz w:val="19"/>
              </w:rPr>
              <w:t xml:space="preserve">Therefore, FlowGrid places </w:t>
            </w:r>
            <w:r>
              <w:rPr>
                <w:b/>
                <w:i w:val="0"/>
                <w:sz w:val="19"/>
              </w:rPr>
              <w:t>all real-time control logic at the edge</w:t>
            </w:r>
            <w:r>
              <w:rPr>
                <w:b w:val="0"/>
                <w:i w:val="0"/>
                <w:sz w:val="19"/>
              </w:rPr>
              <w:t xml:space="preserve"> — on the intersection node itself. The cloud platform serves three non-critical functions only:</w:t>
            </w:r>
          </w:p>
          <w:p>
            <w:pPr>
              <w:spacing w:before="20" w:after="40" w:line="276" w:lineRule="auto"/>
            </w:pPr>
          </w:p>
          <w:p>
            <w:pPr>
              <w:spacing w:before="20" w:after="40" w:line="276" w:lineRule="auto"/>
            </w:pPr>
            <w:r>
              <w:rPr>
                <w:b w:val="0"/>
                <w:i w:val="0"/>
                <w:sz w:val="19"/>
              </w:rPr>
              <w:t>| Function | Criticality | Failure Impact |</w:t>
            </w:r>
          </w:p>
          <w:p>
            <w:pPr>
              <w:spacing w:before="20" w:after="40" w:line="276" w:lineRule="auto"/>
            </w:pPr>
            <w:r>
              <w:rPr>
                <w:b w:val="0"/>
                <w:i w:val="0"/>
                <w:sz w:val="19"/>
              </w:rPr>
              <w:t>| --- | --- | --- |</w:t>
            </w:r>
          </w:p>
          <w:p>
            <w:pPr>
              <w:spacing w:before="20" w:after="40" w:line="276" w:lineRule="auto"/>
            </w:pPr>
            <w:r>
              <w:rPr>
                <w:b w:val="0"/>
                <w:i w:val="0"/>
                <w:sz w:val="19"/>
              </w:rPr>
              <w:t>| Monitoring dashboard | Non-critical | Operators lose visibility, signals continue |</w:t>
            </w:r>
          </w:p>
          <w:p>
            <w:pPr>
              <w:spacing w:before="20" w:after="40" w:line="276" w:lineRule="auto"/>
            </w:pPr>
            <w:r>
              <w:rPr>
                <w:b w:val="0"/>
                <w:i w:val="0"/>
                <w:sz w:val="19"/>
              </w:rPr>
              <w:t>| Model weight updates | Non-critical | Old model continues running, still functional |</w:t>
            </w:r>
          </w:p>
          <w:p>
            <w:pPr>
              <w:spacing w:before="20" w:after="40" w:line="276" w:lineRule="auto"/>
            </w:pPr>
            <w:r>
              <w:rPr>
                <w:b w:val="0"/>
                <w:i w:val="0"/>
                <w:sz w:val="19"/>
              </w:rPr>
              <w:t>| GPS corridor speed data | Non-critical | Green wave uses last known speed or design speed |</w:t>
            </w:r>
          </w:p>
        </w:tc>
      </w:tr>
    </w:tbl>
    <w:p>
      <w:pPr>
        <w:spacing w:before="0" w:after="80"/>
      </w:pPr>
    </w:p>
    <w:p>
      <w:pPr>
        <w:keepNext/>
        <w:spacing w:before="240" w:after="60"/>
      </w:pPr>
      <w:r>
        <w:rPr>
          <w:b/>
          <w:i w:val="0"/>
          <w:color w:val="0E7490"/>
          <w:sz w:val="26"/>
        </w:rPr>
        <w:t>11.1 Edge Hardware</w:t>
      </w:r>
    </w:p>
    <w:p>
      <w:pPr>
        <w:spacing w:before="40" w:after="80" w:line="276" w:lineRule="auto"/>
      </w:pPr>
      <w:r>
        <w:rPr>
          <w:b w:val="0"/>
          <w:i w:val="0"/>
        </w:rPr>
        <w:t>Each intersection node runs on commodity edge computing hardware:</w:t>
      </w:r>
    </w:p>
    <w:p>
      <w:pPr>
        <w:spacing w:before="40" w:after="80" w:line="276" w:lineRule="auto"/>
      </w:pPr>
      <w:r>
        <w:rPr>
          <w:b/>
          <w:i w:val="0"/>
        </w:rPr>
        <w:t>Minimum viable edge device:</w:t>
      </w:r>
    </w:p>
    <w:p>
      <w:pPr>
        <w:pStyle w:val="ListBullet"/>
        <w:spacing w:before="20" w:after="40" w:line="276" w:lineRule="auto"/>
      </w:pPr>
      <w:r>
        <w:rPr>
          <w:b w:val="0"/>
          <w:i w:val="0"/>
        </w:rPr>
        <w:t>NVIDIA Jetson Orin Nano (~$250) or equivalent (e.g., Rockchip RK3588, Google Coral)</w:t>
      </w:r>
    </w:p>
    <w:p>
      <w:pPr>
        <w:pStyle w:val="ListBullet"/>
        <w:spacing w:before="20" w:after="40" w:line="276" w:lineRule="auto"/>
      </w:pPr>
      <w:r>
        <w:rPr>
          <w:b w:val="0"/>
          <w:i w:val="0"/>
        </w:rPr>
        <w:t>Runs YOLO inference at 30+ FPS on 1080p input</w:t>
      </w:r>
    </w:p>
    <w:p>
      <w:pPr>
        <w:pStyle w:val="ListBullet"/>
        <w:spacing w:before="20" w:after="40" w:line="276" w:lineRule="auto"/>
      </w:pPr>
      <w:r>
        <w:rPr>
          <w:b w:val="0"/>
          <w:i w:val="0"/>
        </w:rPr>
        <w:t>Sufficient compute for optimization algorithm</w:t>
      </w:r>
    </w:p>
    <w:p>
      <w:pPr>
        <w:pStyle w:val="ListBullet"/>
        <w:spacing w:before="20" w:after="40" w:line="276" w:lineRule="auto"/>
      </w:pPr>
      <w:r>
        <w:rPr>
          <w:b w:val="0"/>
          <w:i w:val="0"/>
        </w:rPr>
        <w:t>Low power consumption (~15W)</w:t>
      </w:r>
    </w:p>
    <w:p>
      <w:pPr>
        <w:spacing w:before="40" w:after="80" w:line="276" w:lineRule="auto"/>
      </w:pPr>
      <w:r>
        <w:rPr>
          <w:b/>
          <w:i w:val="0"/>
        </w:rPr>
        <w:t>Connectivity:</w:t>
      </w:r>
    </w:p>
    <w:p>
      <w:pPr>
        <w:pStyle w:val="ListBullet"/>
        <w:spacing w:before="20" w:after="40" w:line="276" w:lineRule="auto"/>
      </w:pPr>
      <w:r>
        <w:rPr>
          <w:b w:val="0"/>
          <w:i w:val="0"/>
        </w:rPr>
        <w:t>Primary: 4G/LTE cellular modem (for cloud communication and corridor coordination)</w:t>
      </w:r>
    </w:p>
    <w:p>
      <w:pPr>
        <w:pStyle w:val="ListBullet"/>
        <w:spacing w:before="20" w:after="40" w:line="276" w:lineRule="auto"/>
      </w:pPr>
      <w:r>
        <w:rPr>
          <w:b w:val="0"/>
          <w:i w:val="0"/>
        </w:rPr>
        <w:t>Fallback: If connectivity is lost, node operates fully autonomously using local sensing only</w:t>
      </w:r>
    </w:p>
    <w:p>
      <w:pPr>
        <w:keepNext/>
        <w:spacing w:before="240" w:after="60"/>
      </w:pPr>
      <w:r>
        <w:rPr>
          <w:b/>
          <w:i w:val="0"/>
          <w:color w:val="0E7490"/>
          <w:sz w:val="26"/>
        </w:rPr>
        <w:t>11.2 Software Stack</w:t>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20" w:type="dxa"/>
              <w:right w:w="120" w:type="dxa"/>
            </w:tcMar>
            <w:shd w:fill="1E3A8A"/>
          </w:tcPr>
          <w:p>
            <w:pPr>
              <w:spacing w:before="40" w:after="40"/>
            </w:pPr>
            <w:r>
              <w:rPr>
                <w:b/>
                <w:i w:val="0"/>
                <w:color w:val="FFFFFF"/>
              </w:rPr>
              <w:t>Component</w:t>
            </w:r>
          </w:p>
        </w:tc>
        <w:tc>
          <w:tcPr>
            <w:tcW w:type="dxa" w:w="4680"/>
            <w:tcMar>
              <w:top w:w="100" w:type="dxa"/>
              <w:bottom w:w="100" w:type="dxa"/>
              <w:left w:w="120" w:type="dxa"/>
              <w:right w:w="120" w:type="dxa"/>
            </w:tcMar>
            <w:shd w:fill="1E3A8A"/>
          </w:tcPr>
          <w:p>
            <w:pPr>
              <w:spacing w:before="40" w:after="40"/>
            </w:pPr>
            <w:r>
              <w:rPr>
                <w:b/>
                <w:i w:val="0"/>
                <w:color w:val="FFFFFF"/>
              </w:rPr>
              <w:t>Technology</w:t>
            </w:r>
          </w:p>
        </w:tc>
      </w:tr>
      <w:tr>
        <w:tc>
          <w:tcPr>
            <w:tcW w:type="dxa" w:w="4680"/>
            <w:tcMar>
              <w:top w:w="100" w:type="dxa"/>
              <w:bottom w:w="100" w:type="dxa"/>
              <w:left w:w="120" w:type="dxa"/>
              <w:right w:w="120" w:type="dxa"/>
            </w:tcMar>
            <w:shd w:fill="F9FAFB"/>
          </w:tcPr>
          <w:p>
            <w:pPr>
              <w:spacing w:before="40" w:after="40"/>
            </w:pPr>
            <w:r>
              <w:rPr>
                <w:b w:val="0"/>
                <w:i w:val="0"/>
              </w:rPr>
              <w:t>Vision inference</w:t>
            </w:r>
          </w:p>
        </w:tc>
        <w:tc>
          <w:tcPr>
            <w:tcW w:type="dxa" w:w="4680"/>
            <w:tcMar>
              <w:top w:w="100" w:type="dxa"/>
              <w:bottom w:w="100" w:type="dxa"/>
              <w:left w:w="120" w:type="dxa"/>
              <w:right w:w="120" w:type="dxa"/>
            </w:tcMar>
            <w:shd w:fill="F9FAFB"/>
          </w:tcPr>
          <w:p>
            <w:pPr>
              <w:spacing w:before="40" w:after="40"/>
            </w:pPr>
            <w:r>
              <w:rPr>
                <w:b w:val="0"/>
                <w:i w:val="0"/>
              </w:rPr>
              <w:t>YOLO (ONNX Runtime or TensorRT on Jetson)</w:t>
            </w:r>
          </w:p>
        </w:tc>
      </w:tr>
      <w:tr>
        <w:tc>
          <w:tcPr>
            <w:tcW w:type="dxa" w:w="4680"/>
            <w:tcMar>
              <w:top w:w="100" w:type="dxa"/>
              <w:bottom w:w="100" w:type="dxa"/>
              <w:left w:w="120" w:type="dxa"/>
              <w:right w:w="120" w:type="dxa"/>
            </w:tcMar>
            <w:shd w:fill="FFFFFF"/>
          </w:tcPr>
          <w:p>
            <w:pPr>
              <w:spacing w:before="40" w:after="40"/>
            </w:pPr>
            <w:r>
              <w:rPr>
                <w:b w:val="0"/>
                <w:i w:val="0"/>
              </w:rPr>
              <w:t>Optimization engine</w:t>
            </w:r>
          </w:p>
        </w:tc>
        <w:tc>
          <w:tcPr>
            <w:tcW w:type="dxa" w:w="4680"/>
            <w:tcMar>
              <w:top w:w="100" w:type="dxa"/>
              <w:bottom w:w="100" w:type="dxa"/>
              <w:left w:w="120" w:type="dxa"/>
              <w:right w:w="120" w:type="dxa"/>
            </w:tcMar>
            <w:shd w:fill="FFFFFF"/>
          </w:tcPr>
          <w:p>
            <w:pPr>
              <w:spacing w:before="40" w:after="40"/>
            </w:pPr>
            <w:r>
              <w:rPr>
                <w:b w:val="0"/>
                <w:i w:val="0"/>
              </w:rPr>
              <w:t>Python or C++ (performance-critical path)</w:t>
            </w:r>
          </w:p>
        </w:tc>
      </w:tr>
      <w:tr>
        <w:tc>
          <w:tcPr>
            <w:tcW w:type="dxa" w:w="4680"/>
            <w:tcMar>
              <w:top w:w="100" w:type="dxa"/>
              <w:bottom w:w="100" w:type="dxa"/>
              <w:left w:w="120" w:type="dxa"/>
              <w:right w:w="120" w:type="dxa"/>
            </w:tcMar>
            <w:shd w:fill="F9FAFB"/>
          </w:tcPr>
          <w:p>
            <w:pPr>
              <w:spacing w:before="40" w:after="40"/>
            </w:pPr>
            <w:r>
              <w:rPr>
                <w:b w:val="0"/>
                <w:i w:val="0"/>
              </w:rPr>
              <w:t>Corridor communication</w:t>
            </w:r>
          </w:p>
        </w:tc>
        <w:tc>
          <w:tcPr>
            <w:tcW w:type="dxa" w:w="4680"/>
            <w:tcMar>
              <w:top w:w="100" w:type="dxa"/>
              <w:bottom w:w="100" w:type="dxa"/>
              <w:left w:w="120" w:type="dxa"/>
              <w:right w:w="120" w:type="dxa"/>
            </w:tcMar>
            <w:shd w:fill="F9FAFB"/>
          </w:tcPr>
          <w:p>
            <w:pPr>
              <w:spacing w:before="40" w:after="40"/>
            </w:pPr>
            <w:r>
              <w:rPr>
                <w:b w:val="0"/>
                <w:i w:val="0"/>
              </w:rPr>
              <w:t>MQTT or gRPC (lightweight, low-latency)</w:t>
            </w:r>
          </w:p>
        </w:tc>
      </w:tr>
      <w:tr>
        <w:tc>
          <w:tcPr>
            <w:tcW w:type="dxa" w:w="4680"/>
            <w:tcMar>
              <w:top w:w="100" w:type="dxa"/>
              <w:bottom w:w="100" w:type="dxa"/>
              <w:left w:w="120" w:type="dxa"/>
              <w:right w:w="120" w:type="dxa"/>
            </w:tcMar>
            <w:shd w:fill="FFFFFF"/>
          </w:tcPr>
          <w:p>
            <w:pPr>
              <w:spacing w:before="40" w:after="40"/>
            </w:pPr>
            <w:r>
              <w:rPr>
                <w:b w:val="0"/>
                <w:i w:val="0"/>
              </w:rPr>
              <w:t>Signal controller interface</w:t>
            </w:r>
          </w:p>
        </w:tc>
        <w:tc>
          <w:tcPr>
            <w:tcW w:type="dxa" w:w="4680"/>
            <w:tcMar>
              <w:top w:w="100" w:type="dxa"/>
              <w:bottom w:w="100" w:type="dxa"/>
              <w:left w:w="120" w:type="dxa"/>
              <w:right w:w="120" w:type="dxa"/>
            </w:tcMar>
            <w:shd w:fill="FFFFFF"/>
          </w:tcPr>
          <w:p>
            <w:pPr>
              <w:spacing w:before="40" w:after="40"/>
            </w:pPr>
            <w:r>
              <w:rPr>
                <w:b w:val="0"/>
                <w:i w:val="0"/>
              </w:rPr>
              <w:t>Standard NTCIP (National Transportation Communications for ITS Protocol) or local serial interface to existing signal controller hardware</w:t>
            </w:r>
          </w:p>
        </w:tc>
      </w:tr>
      <w:tr>
        <w:tc>
          <w:tcPr>
            <w:tcW w:type="dxa" w:w="4680"/>
            <w:tcMar>
              <w:top w:w="100" w:type="dxa"/>
              <w:bottom w:w="100" w:type="dxa"/>
              <w:left w:w="120" w:type="dxa"/>
              <w:right w:w="120" w:type="dxa"/>
            </w:tcMar>
            <w:shd w:fill="F9FAFB"/>
          </w:tcPr>
          <w:p>
            <w:pPr>
              <w:spacing w:before="40" w:after="40"/>
            </w:pPr>
            <w:r>
              <w:rPr>
                <w:b w:val="0"/>
                <w:i w:val="0"/>
              </w:rPr>
              <w:t>Local data logging</w:t>
            </w:r>
          </w:p>
        </w:tc>
        <w:tc>
          <w:tcPr>
            <w:tcW w:type="dxa" w:w="4680"/>
            <w:tcMar>
              <w:top w:w="100" w:type="dxa"/>
              <w:bottom w:w="100" w:type="dxa"/>
              <w:left w:w="120" w:type="dxa"/>
              <w:right w:w="120" w:type="dxa"/>
            </w:tcMar>
            <w:shd w:fill="F9FAFB"/>
          </w:tcPr>
          <w:p>
            <w:pPr>
              <w:spacing w:before="40" w:after="40"/>
            </w:pPr>
            <w:r>
              <w:rPr>
                <w:b w:val="0"/>
                <w:i w:val="0"/>
              </w:rPr>
              <w:t>SQLite (for offline analytics sync)</w:t>
            </w:r>
          </w:p>
        </w:tc>
      </w:tr>
    </w:tbl>
    <w:p>
      <w:pPr>
        <w:spacing w:before="0" w:after="120"/>
      </w:pPr>
    </w:p>
    <w:p>
      <w:pPr>
        <w:spacing w:before="160" w:after="160"/>
      </w:pPr>
      <w:r>
        <w:rPr>
          <w:color w:val="C8CDD7"/>
          <w:sz w:val="16"/>
        </w:rPr>
        <w:t>―――――――――――――――――――――――――――――――――――――――――――――</w:t>
      </w:r>
    </w:p>
    <w:p>
      <w:pPr>
        <w:keepNext/>
        <w:spacing w:before="320" w:after="80"/>
      </w:pPr>
      <w:r>
        <w:rPr>
          <w:b/>
          <w:i w:val="0"/>
          <w:color w:val="1E3A8A"/>
          <w:sz w:val="32"/>
        </w:rPr>
        <w:t>12. Special Case: Night-Time Strategy</w:t>
      </w:r>
    </w:p>
    <w:tbl>
      <w:tblPr>
        <w:tblW w:type="auto" w:w="0"/>
        <w:jc w:val="center"/>
        <w:tblLook w:firstColumn="1" w:firstRow="1" w:lastColumn="0" w:lastRow="0" w:noHBand="0" w:noVBand="1" w:val="04A0"/>
      </w:tblPr>
      <w:tblGrid>
        <w:gridCol w:w="9360"/>
      </w:tblGrid>
      <w:tr>
        <w:tc>
          <w:tcPr>
            <w:tcW w:type="dxa" w:w="9360"/>
            <w:shd w:fill="EFF6FF"/>
            <w:tcMar>
              <w:top w:w="100" w:type="dxa"/>
              <w:bottom w:w="100" w:type="dxa"/>
              <w:left w:w="180" w:type="dxa"/>
              <w:right w:w="140" w:type="dxa"/>
            </w:tcMar>
            <w:tcBorders>
              <w:left w:val="single" w:sz="36" w:space="0" w:color="0284C7"/>
              <w:top w:val="none"/>
              <w:right w:val="none"/>
              <w:bottom w:val="none"/>
            </w:tcBorders>
          </w:tcPr>
          <w:p>
            <w:pPr>
              <w:spacing w:before="20" w:after="40" w:line="276" w:lineRule="auto"/>
            </w:pPr>
            <w:r>
              <w:rPr>
                <w:b/>
                <w:i w:val="0"/>
                <w:sz w:val="19"/>
              </w:rPr>
              <w:t>🔑 Design Choice — Layered night-time sensing</w:t>
            </w:r>
          </w:p>
          <w:p>
            <w:pPr>
              <w:spacing w:before="20" w:after="40" w:line="276" w:lineRule="auto"/>
            </w:pPr>
          </w:p>
          <w:p>
            <w:pPr>
              <w:spacing w:before="20" w:after="40" w:line="276" w:lineRule="auto"/>
            </w:pPr>
            <w:r>
              <w:rPr>
                <w:b w:val="0"/>
                <w:i w:val="0"/>
                <w:sz w:val="19"/>
              </w:rPr>
              <w:t xml:space="preserve">Traffic demand between 5 PM and 10 PM (the evening peak and transition to night) is significant and cannot be ignored. However, visual conditions degrade as daylight fades. Rather than adding expensive radar hardware (high capital expenditure for an edge case), FlowGrid uses a </w:t>
            </w:r>
            <w:r>
              <w:rPr>
                <w:b/>
                <w:i w:val="0"/>
                <w:sz w:val="19"/>
              </w:rPr>
              <w:t>layered fallback strategy</w:t>
            </w:r>
            <w:r>
              <w:rPr>
                <w:b w:val="0"/>
                <w:i w:val="0"/>
                <w:sz w:val="19"/>
              </w:rPr>
              <w:t xml:space="preserve"> that degrades gracefully with light levels:</w:t>
            </w:r>
          </w:p>
        </w:tc>
      </w:tr>
    </w:tbl>
    <w:p>
      <w:pPr>
        <w:spacing w:before="0" w:after="80"/>
      </w:pPr>
    </w:p>
    <w:p>
      <w:pPr>
        <w:keepNext/>
        <w:spacing w:before="240" w:after="60"/>
      </w:pPr>
      <w:r>
        <w:rPr>
          <w:b/>
          <w:i w:val="0"/>
          <w:color w:val="0E7490"/>
          <w:sz w:val="26"/>
        </w:rPr>
        <w:t>12.1 Three-Tier Night Strategy</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before="0" w:after="0" w:line="252" w:lineRule="auto"/>
            </w:pPr>
            <w:r>
              <w:rPr>
                <w:rFonts w:ascii="Consolas" w:hAnsi="Consolas"/>
                <w:color w:val="1E293B"/>
                <w:sz w:val="17"/>
              </w:rPr>
              <w:t>Light Level        Primary Sensor         Fallback Sensor       Mode</w:t>
              <w:br/>
              <w:t>──────────────────────────────────────────────────────────────────────</w:t>
              <w:br/>
              <w:t>Daylight           Camera (full NN)       —                     Full</w:t>
              <w:br/>
              <w:t>(5–7 PM summer)    classification                               classification</w:t>
              <w:br/>
              <w:br/>
              <w:t>Dusk / Low Light   Camera (IR-assisted    Headlight blob        Full</w:t>
              <w:br/>
              <w:t>(transition)       full NN)               detection (classical   classification</w:t>
              <w:br/>
              <w:t xml:space="preserve">                                          CV backup)</w:t>
              <w:br/>
              <w:br/>
              <w:t>Full Dark          Camera (IR-assisted)   Headlight blob        Vehicle count</w:t>
              <w:br/>
              <w:t>(after sunset)     + IR illuminator       detection             only (no class</w:t>
              <w:br/>
              <w:t xml:space="preserve">                                                                distinction)</w:t>
            </w:r>
          </w:p>
        </w:tc>
      </w:tr>
    </w:tbl>
    <w:p>
      <w:pPr>
        <w:spacing w:before="0" w:after="80"/>
      </w:pPr>
    </w:p>
    <w:p>
      <w:pPr>
        <w:spacing w:before="40" w:after="80" w:line="276" w:lineRule="auto"/>
      </w:pPr>
      <w:r>
        <w:rPr>
          <w:b/>
          <w:i w:val="0"/>
        </w:rPr>
        <w:t>Tier 1 — Full daylight (standard operation):</w:t>
      </w:r>
      <w:r>
        <w:rPr>
          <w:b w:val="0"/>
          <w:i w:val="0"/>
        </w:rPr>
        <w:t xml:space="preserve"> Camera runs the full YOLO model with per-class vehicle detection and area density estimation. No modifications needed.</w:t>
      </w:r>
    </w:p>
    <w:p>
      <w:pPr>
        <w:spacing w:before="40" w:after="80" w:line="276" w:lineRule="auto"/>
      </w:pPr>
      <w:r>
        <w:rPr>
          <w:b/>
          <w:i w:val="0"/>
        </w:rPr>
        <w:t>Tier 2 — Dusk / low-light with IR assist:</w:t>
      </w:r>
      <w:r>
        <w:rPr>
          <w:b w:val="0"/>
          <w:i w:val="0"/>
        </w:rPr>
        <w:t xml:space="preserve"> The near-IR illuminator (850nm LED) activates automatically when ambient light drops below a threshold. Modern traffic cameras with IR-capable sensors (Sony Starvis series) perform well under IR illumination, maintaining near-daylight detection accuracy. The YOLO model continues running. As a backup, a lightweight </w:t>
      </w:r>
      <w:r>
        <w:rPr>
          <w:b/>
          <w:i w:val="0"/>
        </w:rPr>
        <w:t>headlight blob detection</w:t>
      </w:r>
      <w:r>
        <w:rPr>
          <w:b w:val="0"/>
          <w:i w:val="0"/>
        </w:rPr>
        <w:t xml:space="preserve"> algorithm runs in parallel using classical computer vision (no NN required) — detecting pairs of bright spots (headlights) to validate vehicle presence.</w:t>
      </w:r>
    </w:p>
    <w:p>
      <w:pPr>
        <w:spacing w:before="40" w:after="80" w:line="276" w:lineRule="auto"/>
      </w:pPr>
      <w:r>
        <w:rPr>
          <w:b/>
          <w:i w:val="0"/>
        </w:rPr>
        <w:t>Tier 3 — Full dark (simplified operation):</w:t>
      </w:r>
      <w:r>
        <w:rPr>
          <w:b w:val="0"/>
          <w:i w:val="0"/>
        </w:rPr>
        <w:t xml:space="preserve"> In full darkness, distinguishing vehicle types from IR imagery becomes less reliable (a motorcycle's single headlight can be confused with a car with one broken headlight). FlowGrid switches to </w:t>
      </w:r>
      <w:r>
        <w:rPr>
          <w:b/>
          <w:i w:val="0"/>
        </w:rPr>
        <w:t>vehicle count only</w:t>
      </w:r>
      <w:r>
        <w:rPr>
          <w:b w:val="0"/>
          <w:i w:val="0"/>
        </w:rPr>
        <w:t xml:space="preserve"> mode — each detected object counts as 1 PCU regardless of type. Since nighttime traffic volumes are lower, the simplified counting is sufficient for effective signal optimization. The PCU accuracy loss is acceptable because the optimization problem is simpler: fewer vehicles means less contention between approaches.</w:t>
      </w:r>
    </w:p>
    <w:p>
      <w:pPr>
        <w:keepNext/>
        <w:spacing w:before="240" w:after="60"/>
      </w:pPr>
      <w:r>
        <w:rPr>
          <w:b/>
          <w:i w:val="0"/>
          <w:color w:val="0E7490"/>
          <w:sz w:val="26"/>
        </w:rPr>
        <w:t>12.2 Why This Approach?</w:t>
      </w:r>
    </w:p>
    <w:p>
      <w:pPr>
        <w:spacing w:before="40" w:after="80" w:line="276" w:lineRule="auto"/>
      </w:pPr>
      <w:r>
        <w:rPr>
          <w:b w:val="0"/>
          <w:i w:val="0"/>
        </w:rPr>
        <w:t>Alternative approaches and why they were rejected:</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1E3A8A"/>
          </w:tcPr>
          <w:p>
            <w:pPr>
              <w:spacing w:before="40" w:after="40"/>
            </w:pPr>
            <w:r>
              <w:rPr>
                <w:b/>
                <w:i w:val="0"/>
                <w:color w:val="FFFFFF"/>
              </w:rPr>
              <w:t>Alternative</w:t>
            </w:r>
          </w:p>
        </w:tc>
        <w:tc>
          <w:tcPr>
            <w:tcW w:type="dxa" w:w="2340"/>
            <w:tcMar>
              <w:top w:w="100" w:type="dxa"/>
              <w:bottom w:w="100" w:type="dxa"/>
              <w:left w:w="120" w:type="dxa"/>
              <w:right w:w="120" w:type="dxa"/>
            </w:tcMar>
            <w:shd w:fill="1E3A8A"/>
          </w:tcPr>
          <w:p>
            <w:pPr>
              <w:spacing w:before="40" w:after="40"/>
            </w:pPr>
            <w:r>
              <w:rPr>
                <w:b/>
                <w:i w:val="0"/>
                <w:color w:val="FFFFFF"/>
              </w:rPr>
              <w:t>Cost</w:t>
            </w:r>
          </w:p>
        </w:tc>
        <w:tc>
          <w:tcPr>
            <w:tcW w:type="dxa" w:w="2340"/>
            <w:tcMar>
              <w:top w:w="100" w:type="dxa"/>
              <w:bottom w:w="100" w:type="dxa"/>
              <w:left w:w="120" w:type="dxa"/>
              <w:right w:w="120" w:type="dxa"/>
            </w:tcMar>
            <w:shd w:fill="1E3A8A"/>
          </w:tcPr>
          <w:p>
            <w:pPr>
              <w:spacing w:before="40" w:after="40"/>
            </w:pPr>
            <w:r>
              <w:rPr>
                <w:b/>
                <w:i w:val="0"/>
                <w:color w:val="FFFFFF"/>
              </w:rPr>
              <w:t>Reliability</w:t>
            </w:r>
          </w:p>
        </w:tc>
        <w:tc>
          <w:tcPr>
            <w:tcW w:type="dxa" w:w="2340"/>
            <w:tcMar>
              <w:top w:w="100" w:type="dxa"/>
              <w:bottom w:w="100" w:type="dxa"/>
              <w:left w:w="120" w:type="dxa"/>
              <w:right w:w="120" w:type="dxa"/>
            </w:tcMar>
            <w:shd w:fill="1E3A8A"/>
          </w:tcPr>
          <w:p>
            <w:pPr>
              <w:spacing w:before="40" w:after="40"/>
            </w:pPr>
            <w:r>
              <w:rPr>
                <w:b/>
                <w:i w:val="0"/>
                <w:color w:val="FFFFFF"/>
              </w:rPr>
              <w:t>Why Rejected</w:t>
            </w:r>
          </w:p>
        </w:tc>
      </w:tr>
      <w:tr>
        <w:tc>
          <w:tcPr>
            <w:tcW w:type="dxa" w:w="2340"/>
            <w:tcMar>
              <w:top w:w="100" w:type="dxa"/>
              <w:bottom w:w="100" w:type="dxa"/>
              <w:left w:w="120" w:type="dxa"/>
              <w:right w:w="120" w:type="dxa"/>
            </w:tcMar>
            <w:shd w:fill="F9FAFB"/>
          </w:tcPr>
          <w:p>
            <w:pPr>
              <w:spacing w:before="40" w:after="40"/>
            </w:pPr>
            <w:r>
              <w:rPr>
                <w:b w:val="0"/>
                <w:i w:val="0"/>
              </w:rPr>
              <w:t>Radar/microwave sensor</w:t>
            </w:r>
          </w:p>
        </w:tc>
        <w:tc>
          <w:tcPr>
            <w:tcW w:type="dxa" w:w="2340"/>
            <w:tcMar>
              <w:top w:w="100" w:type="dxa"/>
              <w:bottom w:w="100" w:type="dxa"/>
              <w:left w:w="120" w:type="dxa"/>
              <w:right w:w="120" w:type="dxa"/>
            </w:tcMar>
            <w:shd w:fill="F9FAFB"/>
          </w:tcPr>
          <w:p>
            <w:pPr>
              <w:spacing w:before="40" w:after="40"/>
            </w:pPr>
            <w:r>
              <w:rPr>
                <w:b w:val="0"/>
                <w:i w:val="0"/>
              </w:rPr>
              <w:t>$500–2,000/unit</w:t>
            </w:r>
          </w:p>
        </w:tc>
        <w:tc>
          <w:tcPr>
            <w:tcW w:type="dxa" w:w="2340"/>
            <w:tcMar>
              <w:top w:w="100" w:type="dxa"/>
              <w:bottom w:w="100" w:type="dxa"/>
              <w:left w:w="120" w:type="dxa"/>
              <w:right w:w="120" w:type="dxa"/>
            </w:tcMar>
            <w:shd w:fill="F9FAFB"/>
          </w:tcPr>
          <w:p>
            <w:pPr>
              <w:spacing w:before="40" w:after="40"/>
            </w:pPr>
            <w:r>
              <w:rPr>
                <w:b w:val="0"/>
                <w:i w:val="0"/>
              </w:rPr>
              <w:t>High (weather-immune)</w:t>
            </w:r>
          </w:p>
        </w:tc>
        <w:tc>
          <w:tcPr>
            <w:tcW w:type="dxa" w:w="2340"/>
            <w:tcMar>
              <w:top w:w="100" w:type="dxa"/>
              <w:bottom w:w="100" w:type="dxa"/>
              <w:left w:w="120" w:type="dxa"/>
              <w:right w:w="120" w:type="dxa"/>
            </w:tcMar>
            <w:shd w:fill="F9FAFB"/>
          </w:tcPr>
          <w:p>
            <w:pPr>
              <w:spacing w:before="40" w:after="40"/>
            </w:pPr>
            <w:r>
              <w:rPr>
                <w:b w:val="0"/>
                <w:i w:val="0"/>
              </w:rPr>
              <w:t>High capital expenditure for a limited-duration use case (a few hours per day)</w:t>
            </w:r>
          </w:p>
        </w:tc>
      </w:tr>
      <w:tr>
        <w:tc>
          <w:tcPr>
            <w:tcW w:type="dxa" w:w="2340"/>
            <w:tcMar>
              <w:top w:w="100" w:type="dxa"/>
              <w:bottom w:w="100" w:type="dxa"/>
              <w:left w:w="120" w:type="dxa"/>
              <w:right w:w="120" w:type="dxa"/>
            </w:tcMar>
            <w:shd w:fill="FFFFFF"/>
          </w:tcPr>
          <w:p>
            <w:pPr>
              <w:spacing w:before="40" w:after="40"/>
            </w:pPr>
            <w:r>
              <w:rPr>
                <w:b w:val="0"/>
                <w:i w:val="0"/>
              </w:rPr>
              <w:t>Thermal/FLIR camera</w:t>
            </w:r>
          </w:p>
        </w:tc>
        <w:tc>
          <w:tcPr>
            <w:tcW w:type="dxa" w:w="2340"/>
            <w:tcMar>
              <w:top w:w="100" w:type="dxa"/>
              <w:bottom w:w="100" w:type="dxa"/>
              <w:left w:w="120" w:type="dxa"/>
              <w:right w:w="120" w:type="dxa"/>
            </w:tcMar>
            <w:shd w:fill="FFFFFF"/>
          </w:tcPr>
          <w:p>
            <w:pPr>
              <w:spacing w:before="40" w:after="40"/>
            </w:pPr>
            <w:r>
              <w:rPr>
                <w:b w:val="0"/>
                <w:i w:val="0"/>
              </w:rPr>
              <w:t>$2,000–10,000/unit</w:t>
            </w:r>
          </w:p>
        </w:tc>
        <w:tc>
          <w:tcPr>
            <w:tcW w:type="dxa" w:w="2340"/>
            <w:tcMar>
              <w:top w:w="100" w:type="dxa"/>
              <w:bottom w:w="100" w:type="dxa"/>
              <w:left w:w="120" w:type="dxa"/>
              <w:right w:w="120" w:type="dxa"/>
            </w:tcMar>
            <w:shd w:fill="FFFFFF"/>
          </w:tcPr>
          <w:p>
            <w:pPr>
              <w:spacing w:before="40" w:after="40"/>
            </w:pPr>
            <w:r>
              <w:rPr>
                <w:b w:val="0"/>
                <w:i w:val="0"/>
              </w:rPr>
              <w:t>High</w:t>
            </w:r>
          </w:p>
        </w:tc>
        <w:tc>
          <w:tcPr>
            <w:tcW w:type="dxa" w:w="2340"/>
            <w:tcMar>
              <w:top w:w="100" w:type="dxa"/>
              <w:bottom w:w="100" w:type="dxa"/>
              <w:left w:w="120" w:type="dxa"/>
              <w:right w:w="120" w:type="dxa"/>
            </w:tcMar>
            <w:shd w:fill="FFFFFF"/>
          </w:tcPr>
          <w:p>
            <w:pPr>
              <w:spacing w:before="40" w:after="40"/>
            </w:pPr>
            <w:r>
              <w:rPr>
                <w:b w:val="0"/>
                <w:i w:val="0"/>
              </w:rPr>
              <w:t>Prohibitively expensive for city-wide deployment</w:t>
            </w:r>
          </w:p>
        </w:tc>
      </w:tr>
      <w:tr>
        <w:tc>
          <w:tcPr>
            <w:tcW w:type="dxa" w:w="2340"/>
            <w:tcMar>
              <w:top w:w="100" w:type="dxa"/>
              <w:bottom w:w="100" w:type="dxa"/>
              <w:left w:w="120" w:type="dxa"/>
              <w:right w:w="120" w:type="dxa"/>
            </w:tcMar>
            <w:shd w:fill="F9FAFB"/>
          </w:tcPr>
          <w:p>
            <w:pPr>
              <w:spacing w:before="40" w:after="40"/>
            </w:pPr>
            <w:r>
              <w:rPr>
                <w:b w:val="0"/>
                <w:i w:val="0"/>
              </w:rPr>
              <w:t>IR illumination + standard camera</w:t>
            </w:r>
          </w:p>
        </w:tc>
        <w:tc>
          <w:tcPr>
            <w:tcW w:type="dxa" w:w="2340"/>
            <w:tcMar>
              <w:top w:w="100" w:type="dxa"/>
              <w:bottom w:w="100" w:type="dxa"/>
              <w:left w:w="120" w:type="dxa"/>
              <w:right w:w="120" w:type="dxa"/>
            </w:tcMar>
            <w:shd w:fill="F9FAFB"/>
          </w:tcPr>
          <w:p>
            <w:pPr>
              <w:spacing w:before="40" w:after="40"/>
            </w:pPr>
            <w:r>
              <w:rPr>
                <w:b w:val="0"/>
                <w:i w:val="0"/>
              </w:rPr>
              <w:t>$20–50/unit</w:t>
            </w:r>
          </w:p>
        </w:tc>
        <w:tc>
          <w:tcPr>
            <w:tcW w:type="dxa" w:w="2340"/>
            <w:tcMar>
              <w:top w:w="100" w:type="dxa"/>
              <w:bottom w:w="100" w:type="dxa"/>
              <w:left w:w="120" w:type="dxa"/>
              <w:right w:w="120" w:type="dxa"/>
            </w:tcMar>
            <w:shd w:fill="F9FAFB"/>
          </w:tcPr>
          <w:p>
            <w:pPr>
              <w:spacing w:before="40" w:after="40"/>
            </w:pPr>
            <w:r>
              <w:rPr>
                <w:b w:val="0"/>
                <w:i w:val="0"/>
              </w:rPr>
              <w:t>Good</w:t>
            </w:r>
          </w:p>
        </w:tc>
        <w:tc>
          <w:tcPr>
            <w:tcW w:type="dxa" w:w="2340"/>
            <w:tcMar>
              <w:top w:w="100" w:type="dxa"/>
              <w:bottom w:w="100" w:type="dxa"/>
              <w:left w:w="120" w:type="dxa"/>
              <w:right w:w="120" w:type="dxa"/>
            </w:tcMar>
            <w:shd w:fill="F9FAFB"/>
          </w:tcPr>
          <w:p>
            <w:pPr>
              <w:spacing w:before="40" w:after="40"/>
            </w:pPr>
            <w:r>
              <w:rPr>
                <w:b/>
                <w:i w:val="0"/>
              </w:rPr>
              <w:t>Selected</w:t>
            </w:r>
            <w:r>
              <w:rPr>
                <w:b w:val="0"/>
                <w:i w:val="0"/>
              </w:rPr>
              <w:t xml:space="preserve"> — minimal cost, good performance</w:t>
            </w:r>
          </w:p>
        </w:tc>
      </w:tr>
    </w:tbl>
    <w:p>
      <w:pPr>
        <w:spacing w:before="0" w:after="120"/>
      </w:pPr>
    </w:p>
    <w:p>
      <w:pPr>
        <w:spacing w:before="160" w:after="160"/>
      </w:pPr>
      <w:r>
        <w:rPr>
          <w:color w:val="C8CDD7"/>
          <w:sz w:val="16"/>
        </w:rPr>
        <w:t>―――――――――――――――――――――――――――――――――――――――――――――</w:t>
      </w:r>
    </w:p>
    <w:p>
      <w:pPr>
        <w:keepNext/>
        <w:spacing w:before="320" w:after="80"/>
      </w:pPr>
      <w:r>
        <w:rPr>
          <w:b/>
          <w:i w:val="0"/>
          <w:color w:val="1E3A8A"/>
          <w:sz w:val="32"/>
        </w:rPr>
        <w:t>13. Special Case: Emergency Vehicle Priority</w:t>
      </w:r>
    </w:p>
    <w:p>
      <w:pPr>
        <w:keepNext/>
        <w:spacing w:before="240" w:after="60"/>
      </w:pPr>
      <w:r>
        <w:rPr>
          <w:b/>
          <w:i w:val="0"/>
          <w:color w:val="0E7490"/>
          <w:sz w:val="26"/>
        </w:rPr>
        <w:t>13.1 Approach</w:t>
      </w:r>
    </w:p>
    <w:tbl>
      <w:tblPr>
        <w:tblW w:type="auto" w:w="0"/>
        <w:jc w:val="center"/>
        <w:tblLook w:firstColumn="1" w:firstRow="1" w:lastColumn="0" w:lastRow="0" w:noHBand="0" w:noVBand="1" w:val="04A0"/>
      </w:tblPr>
      <w:tblGrid>
        <w:gridCol w:w="9360"/>
      </w:tblGrid>
      <w:tr>
        <w:tc>
          <w:tcPr>
            <w:tcW w:type="dxa" w:w="9360"/>
            <w:shd w:fill="EFF6FF"/>
            <w:tcMar>
              <w:top w:w="100" w:type="dxa"/>
              <w:bottom w:w="100" w:type="dxa"/>
              <w:left w:w="180" w:type="dxa"/>
              <w:right w:w="140" w:type="dxa"/>
            </w:tcMar>
            <w:tcBorders>
              <w:left w:val="single" w:sz="36" w:space="0" w:color="0284C7"/>
              <w:top w:val="none"/>
              <w:right w:val="none"/>
              <w:bottom w:val="none"/>
            </w:tcBorders>
          </w:tcPr>
          <w:p>
            <w:pPr>
              <w:spacing w:before="20" w:after="40" w:line="276" w:lineRule="auto"/>
            </w:pPr>
            <w:r>
              <w:rPr>
                <w:b/>
                <w:i w:val="0"/>
                <w:sz w:val="19"/>
              </w:rPr>
              <w:t>🔑 Design Choice — Why IR/radio preemption over audio detection?</w:t>
            </w:r>
          </w:p>
          <w:p>
            <w:pPr>
              <w:spacing w:before="20" w:after="40" w:line="276" w:lineRule="auto"/>
            </w:pPr>
          </w:p>
          <w:p>
            <w:pPr>
              <w:spacing w:before="20" w:after="40" w:line="276" w:lineRule="auto"/>
            </w:pPr>
            <w:r>
              <w:rPr>
                <w:b w:val="0"/>
                <w:i w:val="0"/>
                <w:sz w:val="19"/>
              </w:rPr>
              <w:t>Audio-based siren detection (using microphones) was considered but rejected:</w:t>
            </w:r>
          </w:p>
          <w:p>
            <w:pPr>
              <w:spacing w:before="20" w:after="40" w:line="276" w:lineRule="auto"/>
            </w:pPr>
          </w:p>
          <w:p>
            <w:pPr>
              <w:spacing w:before="20" w:after="40" w:line="276" w:lineRule="auto"/>
            </w:pPr>
            <w:r>
              <w:rPr>
                <w:b w:val="0"/>
                <w:i w:val="0"/>
                <w:sz w:val="19"/>
              </w:rPr>
              <w:t>- Siren frequencies vary by country (US: wail/yelp ~1–3kHz; Europe: different patterns; Vietnam: different again)</w:t>
            </w:r>
          </w:p>
          <w:p>
            <w:pPr>
              <w:spacing w:before="20" w:after="40" w:line="276" w:lineRule="auto"/>
            </w:pPr>
            <w:r>
              <w:rPr>
                <w:b w:val="0"/>
                <w:i w:val="0"/>
                <w:sz w:val="19"/>
              </w:rPr>
              <w:t>- Urban ambient noise creates high false-positive rates</w:t>
            </w:r>
          </w:p>
          <w:p>
            <w:pPr>
              <w:spacing w:before="20" w:after="40" w:line="276" w:lineRule="auto"/>
            </w:pPr>
            <w:r>
              <w:rPr>
                <w:b w:val="0"/>
                <w:i w:val="0"/>
                <w:sz w:val="19"/>
              </w:rPr>
              <w:t>- Directionality is hard to determine — a siren from a parallel street should not trigger preemption</w:t>
            </w:r>
          </w:p>
          <w:p>
            <w:pPr>
              <w:spacing w:before="20" w:after="40" w:line="276" w:lineRule="auto"/>
            </w:pPr>
          </w:p>
          <w:p>
            <w:pPr>
              <w:spacing w:before="20" w:after="40" w:line="276" w:lineRule="auto"/>
            </w:pPr>
            <w:r>
              <w:rPr>
                <w:b w:val="0"/>
                <w:i w:val="0"/>
                <w:sz w:val="19"/>
              </w:rPr>
              <w:t xml:space="preserve">Instead, FlowGrid uses </w:t>
            </w:r>
            <w:r>
              <w:rPr>
                <w:b/>
                <w:i w:val="0"/>
                <w:sz w:val="19"/>
              </w:rPr>
              <w:t>dedicated preemption hardware</w:t>
            </w:r>
            <w:r>
              <w:rPr>
                <w:b w:val="0"/>
                <w:i w:val="0"/>
                <w:sz w:val="19"/>
              </w:rPr>
              <w:t xml:space="preserve"> (similar to the Opticom system widely deployed in North America):</w:t>
            </w:r>
          </w:p>
          <w:p>
            <w:pPr>
              <w:spacing w:before="20" w:after="40" w:line="276" w:lineRule="auto"/>
            </w:pPr>
          </w:p>
          <w:p>
            <w:pPr>
              <w:spacing w:before="20" w:after="40" w:line="276" w:lineRule="auto"/>
            </w:pPr>
            <w:r>
              <w:rPr>
                <w:b w:val="0"/>
                <w:i w:val="0"/>
                <w:sz w:val="19"/>
              </w:rPr>
              <w:t>- Each emergency vehicle is equipped with a small IR or radio transmitter (~$100/vehicle)</w:t>
            </w:r>
          </w:p>
          <w:p>
            <w:pPr>
              <w:spacing w:before="20" w:after="40" w:line="276" w:lineRule="auto"/>
            </w:pPr>
            <w:r>
              <w:rPr>
                <w:b w:val="0"/>
                <w:i w:val="0"/>
                <w:sz w:val="19"/>
              </w:rPr>
              <w:t>- Each intersection has a receiver that detects the approaching emergency vehicle and its direction</w:t>
            </w:r>
          </w:p>
          <w:p>
            <w:pPr>
              <w:spacing w:before="20" w:after="40" w:line="276" w:lineRule="auto"/>
            </w:pPr>
            <w:r>
              <w:rPr>
                <w:b w:val="0"/>
                <w:i w:val="0"/>
                <w:sz w:val="19"/>
              </w:rPr>
              <w:t>- This method has near-zero false positives and unambiguous directionality</w:t>
            </w:r>
          </w:p>
        </w:tc>
      </w:tr>
    </w:tbl>
    <w:p>
      <w:pPr>
        <w:spacing w:before="0" w:after="80"/>
      </w:pPr>
    </w:p>
    <w:p>
      <w:pPr>
        <w:keepNext/>
        <w:spacing w:before="240" w:after="60"/>
      </w:pPr>
      <w:r>
        <w:rPr>
          <w:b/>
          <w:i w:val="0"/>
          <w:color w:val="0E7490"/>
          <w:sz w:val="26"/>
        </w:rPr>
        <w:t>13.2 Preemption Sequence</w:t>
      </w:r>
    </w:p>
    <w:p>
      <w:pPr>
        <w:spacing w:before="40" w:after="80" w:line="276" w:lineRule="auto"/>
      </w:pPr>
      <w:r>
        <w:rPr>
          <w:b w:val="0"/>
          <w:i w:val="0"/>
        </w:rPr>
        <w:t>When an emergency vehicle is detected approaching an intersection:</w:t>
      </w:r>
    </w:p>
    <w:p>
      <w:pPr>
        <w:pStyle w:val="ListNumber"/>
        <w:spacing w:before="20" w:after="40" w:line="276" w:lineRule="auto"/>
      </w:pPr>
      <w:r>
        <w:rPr>
          <w:b/>
          <w:i w:val="0"/>
        </w:rPr>
        <w:t>Immediate:</w:t>
      </w:r>
      <w:r>
        <w:rPr>
          <w:b w:val="0"/>
          <w:i w:val="0"/>
        </w:rPr>
        <w:t xml:space="preserve"> The Optimization Engine receives a HIGH_PRIORITY interrupt</w:t>
      </w:r>
    </w:p>
    <w:p>
      <w:pPr>
        <w:pStyle w:val="ListNumber"/>
        <w:spacing w:before="20" w:after="40" w:line="276" w:lineRule="auto"/>
      </w:pPr>
      <w:r>
        <w:rPr>
          <w:b/>
          <w:i w:val="0"/>
        </w:rPr>
        <w:t>Clear phase:</w:t>
      </w:r>
      <w:r>
        <w:rPr>
          <w:b w:val="0"/>
          <w:i w:val="0"/>
        </w:rPr>
        <w:t xml:space="preserve"> The current phase completes its minimum green time, then transitions through yellow → all-red clearance</w:t>
      </w:r>
    </w:p>
    <w:p>
      <w:pPr>
        <w:pStyle w:val="ListNumber"/>
        <w:spacing w:before="20" w:after="40" w:line="276" w:lineRule="auto"/>
      </w:pPr>
      <w:r>
        <w:rPr>
          <w:b/>
          <w:i w:val="0"/>
        </w:rPr>
        <w:t>Green for emergency direction:</w:t>
      </w:r>
      <w:r>
        <w:rPr>
          <w:b w:val="0"/>
          <w:i w:val="0"/>
        </w:rPr>
        <w:t xml:space="preserve"> The approach from which the emergency vehicle is arriving receives green</w:t>
      </w:r>
    </w:p>
    <w:p>
      <w:pPr>
        <w:pStyle w:val="ListNumber"/>
        <w:spacing w:before="20" w:after="40" w:line="276" w:lineRule="auto"/>
      </w:pPr>
      <w:r>
        <w:rPr>
          <w:b/>
          <w:i w:val="0"/>
        </w:rPr>
        <w:t>Hold:</w:t>
      </w:r>
      <w:r>
        <w:rPr>
          <w:b w:val="0"/>
          <w:i w:val="0"/>
        </w:rPr>
        <w:t xml:space="preserve"> Green is held until the emergency vehicle clears the intersection (detected by the receiver signal fading) or a maximum hold time is reached (typically 60–120 seconds)</w:t>
      </w:r>
    </w:p>
    <w:p>
      <w:pPr>
        <w:pStyle w:val="ListNumber"/>
        <w:spacing w:before="20" w:after="40" w:line="276" w:lineRule="auto"/>
      </w:pPr>
      <w:r>
        <w:rPr>
          <w:b/>
          <w:i w:val="0"/>
        </w:rPr>
        <w:t>Recovery:</w:t>
      </w:r>
      <w:r>
        <w:rPr>
          <w:b w:val="0"/>
          <w:i w:val="0"/>
        </w:rPr>
        <w:t xml:space="preserve"> The Optimization Engine re-evaluates demand and resumes adaptive operation, compensating for any approaches that were starved during preemption</w:t>
      </w:r>
    </w:p>
    <w:p>
      <w:pPr>
        <w:keepNext/>
        <w:spacing w:before="240" w:after="60"/>
      </w:pPr>
      <w:r>
        <w:rPr>
          <w:b/>
          <w:i w:val="0"/>
          <w:color w:val="0E7490"/>
          <w:sz w:val="26"/>
        </w:rPr>
        <w:t>13.3 Multi-Emergency Conflict</w:t>
      </w:r>
    </w:p>
    <w:p>
      <w:pPr>
        <w:spacing w:before="40" w:after="80" w:line="276" w:lineRule="auto"/>
      </w:pPr>
      <w:r>
        <w:rPr>
          <w:b w:val="0"/>
          <w:i w:val="0"/>
        </w:rPr>
        <w:t>If two emergency vehicles approach from conflicting directions simultaneously, the first-detected vehicle gets priority. The second vehicle's approach receives green immediately after the first clears.</w:t>
      </w:r>
    </w:p>
    <w:p>
      <w:pPr>
        <w:spacing w:before="160" w:after="160"/>
      </w:pPr>
      <w:r>
        <w:rPr>
          <w:color w:val="C8CDD7"/>
          <w:sz w:val="16"/>
        </w:rPr>
        <w:t>―――――――――――――――――――――――――――――――――――――――――――――</w:t>
      </w:r>
    </w:p>
    <w:p>
      <w:pPr>
        <w:keepNext/>
        <w:spacing w:before="320" w:after="80"/>
      </w:pPr>
      <w:r>
        <w:rPr>
          <w:b/>
          <w:i w:val="0"/>
          <w:color w:val="1E3A8A"/>
          <w:sz w:val="32"/>
        </w:rPr>
        <w:t>14. Special Case: Motorcycle-Dominant Traffic</w:t>
      </w:r>
    </w:p>
    <w:p>
      <w:pPr>
        <w:keepNext/>
        <w:spacing w:before="240" w:after="60"/>
      </w:pPr>
      <w:r>
        <w:rPr>
          <w:b/>
          <w:i w:val="0"/>
          <w:color w:val="0E7490"/>
          <w:sz w:val="26"/>
        </w:rPr>
        <w:t>14.1 The ASEAN Challenge</w:t>
      </w:r>
    </w:p>
    <w:p>
      <w:pPr>
        <w:spacing w:before="40" w:after="80" w:line="276" w:lineRule="auto"/>
      </w:pPr>
      <w:r>
        <w:rPr>
          <w:b w:val="0"/>
          <w:i w:val="0"/>
        </w:rPr>
        <w:t>In Western cities, traffic engineering assumes:</w:t>
      </w:r>
    </w:p>
    <w:p>
      <w:pPr>
        <w:pStyle w:val="ListBullet"/>
        <w:spacing w:before="20" w:after="40" w:line="276" w:lineRule="auto"/>
      </w:pPr>
      <w:r>
        <w:rPr>
          <w:b w:val="0"/>
          <w:i w:val="0"/>
        </w:rPr>
        <w:t>Vehicles queue in lanes</w:t>
      </w:r>
    </w:p>
    <w:p>
      <w:pPr>
        <w:pStyle w:val="ListBullet"/>
        <w:spacing w:before="20" w:after="40" w:line="276" w:lineRule="auto"/>
      </w:pPr>
      <w:r>
        <w:rPr>
          <w:b w:val="0"/>
          <w:i w:val="0"/>
        </w:rPr>
        <w:t>Queue length can be measured in "vehicles per lane"</w:t>
      </w:r>
    </w:p>
    <w:p>
      <w:pPr>
        <w:pStyle w:val="ListBullet"/>
        <w:spacing w:before="20" w:after="40" w:line="276" w:lineRule="auto"/>
      </w:pPr>
      <w:r>
        <w:rPr>
          <w:b w:val="0"/>
          <w:i w:val="0"/>
        </w:rPr>
        <w:t>One vehicle = one car = one unit of demand</w:t>
      </w:r>
    </w:p>
    <w:p>
      <w:pPr>
        <w:spacing w:before="40" w:after="80" w:line="276" w:lineRule="auto"/>
      </w:pPr>
      <w:r>
        <w:rPr>
          <w:b w:val="0"/>
          <w:i w:val="0"/>
        </w:rPr>
        <w:t>In ASEAN cities (HCMC, Hanoi, Bangkok, Jakarta), these assumptions break down:</w:t>
      </w:r>
    </w:p>
    <w:p>
      <w:pPr>
        <w:pStyle w:val="ListBullet"/>
        <w:spacing w:before="20" w:after="40" w:line="276" w:lineRule="auto"/>
      </w:pPr>
      <w:r>
        <w:rPr>
          <w:b/>
          <w:i w:val="0"/>
        </w:rPr>
        <w:t>Motorcycles don't follow lanes</w:t>
      </w:r>
      <w:r>
        <w:rPr>
          <w:b w:val="0"/>
          <w:i w:val="0"/>
        </w:rPr>
        <w:t xml:space="preserve"> — they fill every gap, flowing like a fluid</w:t>
      </w:r>
    </w:p>
    <w:p>
      <w:pPr>
        <w:pStyle w:val="ListBullet"/>
        <w:spacing w:before="20" w:after="40" w:line="276" w:lineRule="auto"/>
      </w:pPr>
      <w:r>
        <w:rPr>
          <w:b/>
          <w:i w:val="0"/>
        </w:rPr>
        <w:t>Queue measurement is meaningless</w:t>
      </w:r>
      <w:r>
        <w:rPr>
          <w:b w:val="0"/>
          <w:i w:val="0"/>
        </w:rPr>
        <w:t xml:space="preserve"> — motorcycles are 3-wide where cars are 1-wide</w:t>
      </w:r>
    </w:p>
    <w:p>
      <w:pPr>
        <w:pStyle w:val="ListBullet"/>
        <w:spacing w:before="20" w:after="40" w:line="276" w:lineRule="auto"/>
      </w:pPr>
      <w:r>
        <w:rPr>
          <w:b/>
          <w:i w:val="0"/>
        </w:rPr>
        <w:t>One vehicle does not equal one car</w:t>
      </w:r>
      <w:r>
        <w:rPr>
          <w:b w:val="0"/>
          <w:i w:val="0"/>
        </w:rPr>
        <w:t xml:space="preserve"> — 80% of vehicles are motorcycles occupying 50% of the road space</w:t>
      </w:r>
    </w:p>
    <w:p>
      <w:pPr>
        <w:keepNext/>
        <w:spacing w:before="240" w:after="60"/>
      </w:pPr>
      <w:r>
        <w:rPr>
          <w:b/>
          <w:i w:val="0"/>
          <w:color w:val="0E7490"/>
          <w:sz w:val="26"/>
        </w:rPr>
        <w:t>14.2 How FlowGrid Handles This</w:t>
      </w:r>
    </w:p>
    <w:p>
      <w:pPr>
        <w:spacing w:before="40" w:after="80" w:line="276" w:lineRule="auto"/>
      </w:pPr>
      <w:r>
        <w:rPr>
          <w:b w:val="0"/>
          <w:i w:val="0"/>
        </w:rPr>
        <w:t>FlowGrid addresses motorcycle-dominant traffic through three mechanisms:</w:t>
      </w:r>
    </w:p>
    <w:p>
      <w:pPr>
        <w:spacing w:before="40" w:after="80" w:line="276" w:lineRule="auto"/>
      </w:pPr>
      <w:r>
        <w:rPr>
          <w:b/>
          <w:i w:val="0"/>
        </w:rPr>
        <w:t>Mechanism 1: PCU Weighting (Section 8)</w:t>
      </w:r>
    </w:p>
    <w:p>
      <w:pPr>
        <w:spacing w:before="40" w:after="80" w:line="276" w:lineRule="auto"/>
      </w:pPr>
      <w:r>
        <w:rPr>
          <w:b w:val="0"/>
          <w:i w:val="0"/>
        </w:rPr>
        <w:t>Converts raw vehicle counts to road-demand-equivalent units, correctly weighting motorcycles at 0.5 PCU vs cars at 1.0 PCU. This prevents the systematic over-allocation of green time to motorcycle-heavy approaches.</w:t>
      </w:r>
    </w:p>
    <w:p>
      <w:pPr>
        <w:spacing w:before="40" w:after="80" w:line="276" w:lineRule="auto"/>
      </w:pPr>
      <w:r>
        <w:rPr>
          <w:b/>
          <w:i w:val="0"/>
        </w:rPr>
        <w:t>Mechanism 2: Area Density Estimation (Section 7)</w:t>
      </w:r>
    </w:p>
    <w:p>
      <w:pPr>
        <w:spacing w:before="40" w:after="80" w:line="276" w:lineRule="auto"/>
      </w:pPr>
      <w:r>
        <w:rPr>
          <w:b w:val="0"/>
          <w:i w:val="0"/>
        </w:rPr>
        <w:t>Supplements vehicle count with a measure of "how full is this approach?" — the percentage of road area occupied by detected vehicles. This captures the fluid, lane-agnostic nature of motorcycle queues that vehicle count alone misses.</w:t>
      </w:r>
    </w:p>
    <w:p>
      <w:pPr>
        <w:spacing w:before="40" w:after="80" w:line="276" w:lineRule="auto"/>
      </w:pPr>
      <w:r>
        <w:rPr>
          <w:b/>
          <w:i w:val="0"/>
        </w:rPr>
        <w:t>Mechanism 3: Saturation Flow Rate Adjustment (Section 8.4)</w:t>
      </w:r>
    </w:p>
    <w:p>
      <w:pPr>
        <w:spacing w:before="40" w:after="80" w:line="276" w:lineRule="auto"/>
      </w:pPr>
      <w:r>
        <w:rPr>
          <w:b w:val="0"/>
          <w:i w:val="0"/>
        </w:rPr>
        <w:t>Accounts for the faster queue clearance of motorcycle-heavy approaches. When the light turns green, motorcycles accelerate faster and clear the intersection more quickly than an equivalent PCU of cars. The optimization engine adjusts its "time to clear this queue" estimate based on the motorcycle fraction, preventing over-allocation of green time.</w:t>
      </w:r>
    </w:p>
    <w:p>
      <w:pPr>
        <w:keepNext/>
        <w:spacing w:before="240" w:after="60"/>
      </w:pPr>
      <w:r>
        <w:rPr>
          <w:b/>
          <w:i w:val="0"/>
          <w:color w:val="0E7490"/>
          <w:sz w:val="26"/>
        </w:rPr>
        <w:t>14.3 Motorcycle Filtering Behavior</w:t>
      </w:r>
    </w:p>
    <w:p>
      <w:pPr>
        <w:spacing w:before="40" w:after="80" w:line="276" w:lineRule="auto"/>
      </w:pPr>
      <w:r>
        <w:rPr>
          <w:b w:val="0"/>
          <w:i w:val="0"/>
        </w:rPr>
        <w:t xml:space="preserve">A uniquely ASEAN driving behavior: during a red phase, motorcycles </w:t>
      </w:r>
      <w:r>
        <w:rPr>
          <w:b/>
          <w:i w:val="0"/>
        </w:rPr>
        <w:t>filter to the front</w:t>
      </w:r>
      <w:r>
        <w:rPr>
          <w:b w:val="0"/>
          <w:i w:val="0"/>
        </w:rPr>
        <w:t xml:space="preserve"> of the queue, squeezing past stopped cars. By the time the light turns green, motorcycles are clustered at the stop line and cars are behind them.</w:t>
      </w:r>
    </w:p>
    <w:p>
      <w:pPr>
        <w:spacing w:before="40" w:after="80" w:line="276" w:lineRule="auto"/>
      </w:pPr>
      <w:r>
        <w:rPr>
          <w:b/>
          <w:i w:val="0"/>
        </w:rPr>
        <w:t>Impact on FlowGrid:</w:t>
      </w:r>
    </w:p>
    <w:p>
      <w:pPr>
        <w:pStyle w:val="ListBullet"/>
        <w:spacing w:before="20" w:after="40" w:line="276" w:lineRule="auto"/>
      </w:pPr>
      <w:r>
        <w:rPr>
          <w:b w:val="0"/>
          <w:i w:val="0"/>
        </w:rPr>
        <w:t>The first 3–5 seconds of green clear motorcycles rapidly (fast acceleration, small size)</w:t>
      </w:r>
    </w:p>
    <w:p>
      <w:pPr>
        <w:pStyle w:val="ListBullet"/>
        <w:spacing w:before="20" w:after="40" w:line="276" w:lineRule="auto"/>
      </w:pPr>
      <w:r>
        <w:rPr>
          <w:b w:val="0"/>
          <w:i w:val="0"/>
        </w:rPr>
        <w:t>The remaining green time clears cars and larger vehicles at the normal rate</w:t>
      </w:r>
    </w:p>
    <w:p>
      <w:pPr>
        <w:pStyle w:val="ListBullet"/>
        <w:spacing w:before="20" w:after="40" w:line="276" w:lineRule="auto"/>
      </w:pPr>
      <w:r>
        <w:rPr>
          <w:b w:val="0"/>
          <w:i w:val="0"/>
        </w:rPr>
        <w:t>The Optimization Engine's saturation flow rate model accounts for this two-phase clearance pattern</w:t>
      </w:r>
    </w:p>
    <w:p>
      <w:pPr>
        <w:spacing w:before="160" w:after="160"/>
      </w:pPr>
      <w:r>
        <w:rPr>
          <w:color w:val="C8CDD7"/>
          <w:sz w:val="16"/>
        </w:rPr>
        <w:t>―――――――――――――――――――――――――――――――――――――――――――――</w:t>
      </w:r>
    </w:p>
    <w:p>
      <w:pPr>
        <w:keepNext/>
        <w:spacing w:before="320" w:after="80"/>
      </w:pPr>
      <w:r>
        <w:rPr>
          <w:b/>
          <w:i w:val="0"/>
          <w:color w:val="1E3A8A"/>
          <w:sz w:val="32"/>
        </w:rPr>
        <w:t>15. Safety and Failure Modes</w:t>
      </w:r>
    </w:p>
    <w:p>
      <w:pPr>
        <w:keepNext/>
        <w:spacing w:before="240" w:after="60"/>
      </w:pPr>
      <w:r>
        <w:rPr>
          <w:b/>
          <w:i w:val="0"/>
          <w:color w:val="0E7490"/>
          <w:sz w:val="26"/>
        </w:rPr>
        <w:t>15.1 Design Principle: Defense in Depth</w:t>
      </w:r>
    </w:p>
    <w:p>
      <w:pPr>
        <w:spacing w:before="40" w:after="80" w:line="276" w:lineRule="auto"/>
      </w:pPr>
      <w:r>
        <w:rPr>
          <w:b w:val="0"/>
          <w:i w:val="0"/>
        </w:rPr>
        <w:t xml:space="preserve">FlowGrid treats safety as a </w:t>
      </w:r>
      <w:r>
        <w:rPr>
          <w:b/>
          <w:i w:val="0"/>
        </w:rPr>
        <w:t>layered defense</w:t>
      </w:r>
      <w:r>
        <w:rPr>
          <w:b w:val="0"/>
          <w:i w:val="0"/>
        </w:rPr>
        <w:t>. Each layer provides independent protection:</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before="0" w:after="0" w:line="252" w:lineRule="auto"/>
            </w:pPr>
            <w:r>
              <w:rPr>
                <w:rFonts w:ascii="Consolas" w:hAnsi="Consolas"/>
                <w:color w:val="1E293B"/>
                <w:sz w:val="17"/>
              </w:rPr>
              <w:t>Layer 3: Optimization Engine     → Smart green time allocation</w:t>
              <w:br/>
              <w:t xml:space="preserve">                                    (if this fails ↓)</w:t>
              <w:br/>
              <w:t>Layer 2: Fixed-Cycle Fallback    → Pre-programmed timing resumes</w:t>
              <w:br/>
              <w:t xml:space="preserve">                                    (if this fails ↓)</w:t>
              <w:br/>
              <w:t>Layer 1: Conflict Monitor (HW)   → Hardware prevents conflicting greens</w:t>
              <w:br/>
              <w:t xml:space="preserve">                                    (if this fails ↓)</w:t>
              <w:br/>
              <w:t>Layer 0: All-Red Flash           → All directions show red flash</w:t>
              <w:br/>
              <w:t xml:space="preserve">                                    (requires human traffic control)</w:t>
            </w:r>
          </w:p>
        </w:tc>
      </w:tr>
    </w:tbl>
    <w:p>
      <w:pPr>
        <w:spacing w:before="0" w:after="80"/>
      </w:pPr>
    </w:p>
    <w:p>
      <w:pPr>
        <w:keepNext/>
        <w:spacing w:before="240" w:after="60"/>
      </w:pPr>
      <w:r>
        <w:rPr>
          <w:b/>
          <w:i w:val="0"/>
          <w:color w:val="0E7490"/>
          <w:sz w:val="26"/>
        </w:rPr>
        <w:t>15.2 Conflict Monitor — The Non-Negotiable Layer</w:t>
      </w:r>
    </w:p>
    <w:p>
      <w:pPr>
        <w:spacing w:before="40" w:after="80" w:line="276" w:lineRule="auto"/>
      </w:pPr>
      <w:r>
        <w:rPr>
          <w:b w:val="0"/>
          <w:i w:val="0"/>
        </w:rPr>
        <w:t xml:space="preserve">The </w:t>
      </w:r>
      <w:r>
        <w:rPr>
          <w:b/>
          <w:i w:val="0"/>
        </w:rPr>
        <w:t>Conflict Monitor Unit (CMU)</w:t>
      </w:r>
      <w:r>
        <w:rPr>
          <w:b w:val="0"/>
          <w:i w:val="0"/>
        </w:rPr>
        <w:t xml:space="preserve"> is a hardware device that exists in virtually all modern traffic signal controllers. It is an independent circuit — completely separate from any computer or software — that monitors the signal outputs and </w:t>
      </w:r>
      <w:r>
        <w:rPr>
          <w:b/>
          <w:i w:val="0"/>
        </w:rPr>
        <w:t>physically disconnects power to the signal if conflicting directions are both commanded green.</w:t>
      </w:r>
    </w:p>
    <w:p>
      <w:pPr>
        <w:spacing w:before="40" w:after="80" w:line="276" w:lineRule="auto"/>
      </w:pPr>
      <w:r>
        <w:rPr>
          <w:b/>
          <w:i w:val="0"/>
        </w:rPr>
        <w:t>FlowGrid does not replace, modify, or bypass the CMU.</w:t>
      </w:r>
      <w:r>
        <w:rPr>
          <w:b w:val="0"/>
          <w:i w:val="0"/>
        </w:rPr>
        <w:t xml:space="preserve"> The FlowGrid edge device sends phase commands to the existing signal controller, which sends electrical signals to the signal heads. The CMU monitors these electrical signals independently. If the FlowGrid software ever commanded conflicting greens (due to a bug), the CMU would override it within milliseconds.</w:t>
      </w:r>
    </w:p>
    <w:p>
      <w:pPr>
        <w:spacing w:before="40" w:after="80" w:line="276" w:lineRule="auto"/>
      </w:pPr>
      <w:r>
        <w:rPr>
          <w:b w:val="0"/>
          <w:i w:val="0"/>
        </w:rPr>
        <w:t xml:space="preserve">This hardware layer is the </w:t>
      </w:r>
      <w:r>
        <w:rPr>
          <w:b/>
          <w:i w:val="0"/>
        </w:rPr>
        <w:t>ultimate safety guarantee</w:t>
      </w:r>
      <w:r>
        <w:rPr>
          <w:b w:val="0"/>
          <w:i w:val="0"/>
        </w:rPr>
        <w:t xml:space="preserve"> and is why FlowGrid can be deployed without compromising intersection safety.</w:t>
      </w:r>
    </w:p>
    <w:p>
      <w:pPr>
        <w:keepNext/>
        <w:spacing w:before="240" w:after="60"/>
      </w:pPr>
      <w:r>
        <w:rPr>
          <w:b/>
          <w:i w:val="0"/>
          <w:color w:val="0E7490"/>
          <w:sz w:val="26"/>
        </w:rPr>
        <w:t>15.3 Fallback Modes</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20" w:type="dxa"/>
              <w:right w:w="120" w:type="dxa"/>
            </w:tcMar>
            <w:shd w:fill="1E3A8A"/>
          </w:tcPr>
          <w:p>
            <w:pPr>
              <w:spacing w:before="40" w:after="40"/>
            </w:pPr>
            <w:r>
              <w:rPr>
                <w:b/>
                <w:i w:val="0"/>
                <w:color w:val="FFFFFF"/>
              </w:rPr>
              <w:t>Failure</w:t>
            </w:r>
          </w:p>
        </w:tc>
        <w:tc>
          <w:tcPr>
            <w:tcW w:type="dxa" w:w="3120"/>
            <w:tcMar>
              <w:top w:w="100" w:type="dxa"/>
              <w:bottom w:w="100" w:type="dxa"/>
              <w:left w:w="120" w:type="dxa"/>
              <w:right w:w="120" w:type="dxa"/>
            </w:tcMar>
            <w:shd w:fill="1E3A8A"/>
          </w:tcPr>
          <w:p>
            <w:pPr>
              <w:spacing w:before="40" w:after="40"/>
            </w:pPr>
            <w:r>
              <w:rPr>
                <w:b/>
                <w:i w:val="0"/>
                <w:color w:val="FFFFFF"/>
              </w:rPr>
              <w:t>Detection</w:t>
            </w:r>
          </w:p>
        </w:tc>
        <w:tc>
          <w:tcPr>
            <w:tcW w:type="dxa" w:w="3120"/>
            <w:tcMar>
              <w:top w:w="100" w:type="dxa"/>
              <w:bottom w:w="100" w:type="dxa"/>
              <w:left w:w="120" w:type="dxa"/>
              <w:right w:w="120" w:type="dxa"/>
            </w:tcMar>
            <w:shd w:fill="1E3A8A"/>
          </w:tcPr>
          <w:p>
            <w:pPr>
              <w:spacing w:before="40" w:after="40"/>
            </w:pPr>
            <w:r>
              <w:rPr>
                <w:b/>
                <w:i w:val="0"/>
                <w:color w:val="FFFFFF"/>
              </w:rPr>
              <w:t>Fallback</w:t>
            </w:r>
          </w:p>
        </w:tc>
      </w:tr>
      <w:tr>
        <w:tc>
          <w:tcPr>
            <w:tcW w:type="dxa" w:w="3120"/>
            <w:tcMar>
              <w:top w:w="100" w:type="dxa"/>
              <w:bottom w:w="100" w:type="dxa"/>
              <w:left w:w="120" w:type="dxa"/>
              <w:right w:w="120" w:type="dxa"/>
            </w:tcMar>
            <w:shd w:fill="F9FAFB"/>
          </w:tcPr>
          <w:p>
            <w:pPr>
              <w:spacing w:before="40" w:after="40"/>
            </w:pPr>
            <w:r>
              <w:rPr>
                <w:b w:val="0"/>
                <w:i w:val="0"/>
              </w:rPr>
              <w:t>Camera failure</w:t>
            </w:r>
          </w:p>
        </w:tc>
        <w:tc>
          <w:tcPr>
            <w:tcW w:type="dxa" w:w="3120"/>
            <w:tcMar>
              <w:top w:w="100" w:type="dxa"/>
              <w:bottom w:w="100" w:type="dxa"/>
              <w:left w:w="120" w:type="dxa"/>
              <w:right w:w="120" w:type="dxa"/>
            </w:tcMar>
            <w:shd w:fill="F9FAFB"/>
          </w:tcPr>
          <w:p>
            <w:pPr>
              <w:spacing w:before="40" w:after="40"/>
            </w:pPr>
            <w:r>
              <w:rPr>
                <w:b w:val="0"/>
                <w:i w:val="0"/>
              </w:rPr>
              <w:t>No detections for &gt;30 seconds</w:t>
            </w:r>
          </w:p>
        </w:tc>
        <w:tc>
          <w:tcPr>
            <w:tcW w:type="dxa" w:w="3120"/>
            <w:tcMar>
              <w:top w:w="100" w:type="dxa"/>
              <w:bottom w:w="100" w:type="dxa"/>
              <w:left w:w="120" w:type="dxa"/>
              <w:right w:w="120" w:type="dxa"/>
            </w:tcMar>
            <w:shd w:fill="F9FAFB"/>
          </w:tcPr>
          <w:p>
            <w:pPr>
              <w:spacing w:before="40" w:after="40"/>
            </w:pPr>
            <w:r>
              <w:rPr>
                <w:b w:val="0"/>
                <w:i w:val="0"/>
              </w:rPr>
              <w:t>Revert to fixed-cycle timing for that approach</w:t>
            </w:r>
          </w:p>
        </w:tc>
      </w:tr>
      <w:tr>
        <w:tc>
          <w:tcPr>
            <w:tcW w:type="dxa" w:w="3120"/>
            <w:tcMar>
              <w:top w:w="100" w:type="dxa"/>
              <w:bottom w:w="100" w:type="dxa"/>
              <w:left w:w="120" w:type="dxa"/>
              <w:right w:w="120" w:type="dxa"/>
            </w:tcMar>
            <w:shd w:fill="FFFFFF"/>
          </w:tcPr>
          <w:p>
            <w:pPr>
              <w:spacing w:before="40" w:after="40"/>
            </w:pPr>
            <w:r>
              <w:rPr>
                <w:b w:val="0"/>
                <w:i w:val="0"/>
              </w:rPr>
              <w:t>All cameras fail</w:t>
            </w:r>
          </w:p>
        </w:tc>
        <w:tc>
          <w:tcPr>
            <w:tcW w:type="dxa" w:w="3120"/>
            <w:tcMar>
              <w:top w:w="100" w:type="dxa"/>
              <w:bottom w:w="100" w:type="dxa"/>
              <w:left w:w="120" w:type="dxa"/>
              <w:right w:w="120" w:type="dxa"/>
            </w:tcMar>
            <w:shd w:fill="FFFFFF"/>
          </w:tcPr>
          <w:p>
            <w:pPr>
              <w:spacing w:before="40" w:after="40"/>
            </w:pPr>
            <w:r>
              <w:rPr>
                <w:b w:val="0"/>
                <w:i w:val="0"/>
              </w:rPr>
              <w:t>No detections on any approach</w:t>
            </w:r>
          </w:p>
        </w:tc>
        <w:tc>
          <w:tcPr>
            <w:tcW w:type="dxa" w:w="3120"/>
            <w:tcMar>
              <w:top w:w="100" w:type="dxa"/>
              <w:bottom w:w="100" w:type="dxa"/>
              <w:left w:w="120" w:type="dxa"/>
              <w:right w:w="120" w:type="dxa"/>
            </w:tcMar>
            <w:shd w:fill="FFFFFF"/>
          </w:tcPr>
          <w:p>
            <w:pPr>
              <w:spacing w:before="40" w:after="40"/>
            </w:pPr>
            <w:r>
              <w:rPr>
                <w:b w:val="0"/>
                <w:i w:val="0"/>
              </w:rPr>
              <w:t>Full fixed-cycle fallback (pre-programmed timing)</w:t>
            </w:r>
          </w:p>
        </w:tc>
      </w:tr>
      <w:tr>
        <w:tc>
          <w:tcPr>
            <w:tcW w:type="dxa" w:w="3120"/>
            <w:tcMar>
              <w:top w:w="100" w:type="dxa"/>
              <w:bottom w:w="100" w:type="dxa"/>
              <w:left w:w="120" w:type="dxa"/>
              <w:right w:w="120" w:type="dxa"/>
            </w:tcMar>
            <w:shd w:fill="F9FAFB"/>
          </w:tcPr>
          <w:p>
            <w:pPr>
              <w:spacing w:before="40" w:after="40"/>
            </w:pPr>
            <w:r>
              <w:rPr>
                <w:b w:val="0"/>
                <w:i w:val="0"/>
              </w:rPr>
              <w:t>Edge device crash</w:t>
            </w:r>
          </w:p>
        </w:tc>
        <w:tc>
          <w:tcPr>
            <w:tcW w:type="dxa" w:w="3120"/>
            <w:tcMar>
              <w:top w:w="100" w:type="dxa"/>
              <w:bottom w:w="100" w:type="dxa"/>
              <w:left w:w="120" w:type="dxa"/>
              <w:right w:w="120" w:type="dxa"/>
            </w:tcMar>
            <w:shd w:fill="F9FAFB"/>
          </w:tcPr>
          <w:p>
            <w:pPr>
              <w:spacing w:before="40" w:after="40"/>
            </w:pPr>
            <w:r>
              <w:rPr>
                <w:b w:val="0"/>
                <w:i w:val="0"/>
              </w:rPr>
              <w:t>Watchdog timer, no heartbeat</w:t>
            </w:r>
          </w:p>
        </w:tc>
        <w:tc>
          <w:tcPr>
            <w:tcW w:type="dxa" w:w="3120"/>
            <w:tcMar>
              <w:top w:w="100" w:type="dxa"/>
              <w:bottom w:w="100" w:type="dxa"/>
              <w:left w:w="120" w:type="dxa"/>
              <w:right w:w="120" w:type="dxa"/>
            </w:tcMar>
            <w:shd w:fill="F9FAFB"/>
          </w:tcPr>
          <w:p>
            <w:pPr>
              <w:spacing w:before="40" w:after="40"/>
            </w:pPr>
            <w:r>
              <w:rPr>
                <w:b w:val="0"/>
                <w:i w:val="0"/>
              </w:rPr>
              <w:t>Signal controller reverts to its built-in fixed timing</w:t>
            </w:r>
          </w:p>
        </w:tc>
      </w:tr>
      <w:tr>
        <w:tc>
          <w:tcPr>
            <w:tcW w:type="dxa" w:w="3120"/>
            <w:tcMar>
              <w:top w:w="100" w:type="dxa"/>
              <w:bottom w:w="100" w:type="dxa"/>
              <w:left w:w="120" w:type="dxa"/>
              <w:right w:w="120" w:type="dxa"/>
            </w:tcMar>
            <w:shd w:fill="FFFFFF"/>
          </w:tcPr>
          <w:p>
            <w:pPr>
              <w:spacing w:before="40" w:after="40"/>
            </w:pPr>
            <w:r>
              <w:rPr>
                <w:b w:val="0"/>
                <w:i w:val="0"/>
              </w:rPr>
              <w:t>Network loss</w:t>
            </w:r>
          </w:p>
        </w:tc>
        <w:tc>
          <w:tcPr>
            <w:tcW w:type="dxa" w:w="3120"/>
            <w:tcMar>
              <w:top w:w="100" w:type="dxa"/>
              <w:bottom w:w="100" w:type="dxa"/>
              <w:left w:w="120" w:type="dxa"/>
              <w:right w:w="120" w:type="dxa"/>
            </w:tcMar>
            <w:shd w:fill="FFFFFF"/>
          </w:tcPr>
          <w:p>
            <w:pPr>
              <w:spacing w:before="40" w:after="40"/>
            </w:pPr>
            <w:r>
              <w:rPr>
                <w:b w:val="0"/>
                <w:i w:val="0"/>
              </w:rPr>
              <w:t>No corridor communication</w:t>
            </w:r>
          </w:p>
        </w:tc>
        <w:tc>
          <w:tcPr>
            <w:tcW w:type="dxa" w:w="3120"/>
            <w:tcMar>
              <w:top w:w="100" w:type="dxa"/>
              <w:bottom w:w="100" w:type="dxa"/>
              <w:left w:w="120" w:type="dxa"/>
              <w:right w:w="120" w:type="dxa"/>
            </w:tcMar>
            <w:shd w:fill="FFFFFF"/>
          </w:tcPr>
          <w:p>
            <w:pPr>
              <w:spacing w:before="40" w:after="40"/>
            </w:pPr>
            <w:r>
              <w:rPr>
                <w:b w:val="0"/>
                <w:i w:val="0"/>
              </w:rPr>
              <w:t>Node continues local optimization; green wave disabled</w:t>
            </w:r>
          </w:p>
        </w:tc>
      </w:tr>
      <w:tr>
        <w:tc>
          <w:tcPr>
            <w:tcW w:type="dxa" w:w="3120"/>
            <w:tcMar>
              <w:top w:w="100" w:type="dxa"/>
              <w:bottom w:w="100" w:type="dxa"/>
              <w:left w:w="120" w:type="dxa"/>
              <w:right w:w="120" w:type="dxa"/>
            </w:tcMar>
            <w:shd w:fill="F9FAFB"/>
          </w:tcPr>
          <w:p>
            <w:pPr>
              <w:spacing w:before="40" w:after="40"/>
            </w:pPr>
            <w:r>
              <w:rPr>
                <w:b w:val="0"/>
                <w:i w:val="0"/>
              </w:rPr>
              <w:t>Power loss</w:t>
            </w:r>
          </w:p>
        </w:tc>
        <w:tc>
          <w:tcPr>
            <w:tcW w:type="dxa" w:w="3120"/>
            <w:tcMar>
              <w:top w:w="100" w:type="dxa"/>
              <w:bottom w:w="100" w:type="dxa"/>
              <w:left w:w="120" w:type="dxa"/>
              <w:right w:w="120" w:type="dxa"/>
            </w:tcMar>
            <w:shd w:fill="F9FAFB"/>
          </w:tcPr>
          <w:p>
            <w:pPr>
              <w:spacing w:before="40" w:after="40"/>
            </w:pPr>
            <w:r>
              <w:rPr>
                <w:b w:val="0"/>
                <w:i w:val="0"/>
              </w:rPr>
              <w:t>UPS monitoring</w:t>
            </w:r>
          </w:p>
        </w:tc>
        <w:tc>
          <w:tcPr>
            <w:tcW w:type="dxa" w:w="3120"/>
            <w:tcMar>
              <w:top w:w="100" w:type="dxa"/>
              <w:bottom w:w="100" w:type="dxa"/>
              <w:left w:w="120" w:type="dxa"/>
              <w:right w:w="120" w:type="dxa"/>
            </w:tcMar>
            <w:shd w:fill="F9FAFB"/>
          </w:tcPr>
          <w:p>
            <w:pPr>
              <w:spacing w:before="40" w:after="40"/>
            </w:pPr>
            <w:r>
              <w:rPr>
                <w:b w:val="0"/>
                <w:i w:val="0"/>
              </w:rPr>
              <w:t>Signal controller enters battery-backed all-red flash</w:t>
            </w:r>
          </w:p>
        </w:tc>
      </w:tr>
    </w:tbl>
    <w:p>
      <w:pPr>
        <w:spacing w:before="0" w:after="120"/>
      </w:pPr>
    </w:p>
    <w:p>
      <w:pPr>
        <w:keepNext/>
        <w:spacing w:before="240" w:after="60"/>
      </w:pPr>
      <w:r>
        <w:rPr>
          <w:b/>
          <w:i w:val="0"/>
          <w:color w:val="0E7490"/>
          <w:sz w:val="26"/>
        </w:rPr>
        <w:t>15.4 Minimum Phase Times</w:t>
      </w:r>
    </w:p>
    <w:p>
      <w:pPr>
        <w:spacing w:before="40" w:after="80" w:line="276" w:lineRule="auto"/>
      </w:pPr>
      <w:r>
        <w:rPr>
          <w:b w:val="0"/>
          <w:i w:val="0"/>
        </w:rPr>
        <w:t xml:space="preserve">All jurisdictions mandate minimum green, yellow, and all-red durations. These are </w:t>
      </w:r>
      <w:r>
        <w:rPr>
          <w:b/>
          <w:i w:val="0"/>
        </w:rPr>
        <w:t>hard constraints</w:t>
      </w:r>
      <w:r>
        <w:rPr>
          <w:b w:val="0"/>
          <w:i w:val="0"/>
        </w:rPr>
        <w:t xml:space="preserve"> in the optimization engine and cannot be overridden by any optimization objective:</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20" w:type="dxa"/>
              <w:right w:w="120" w:type="dxa"/>
            </w:tcMar>
            <w:shd w:fill="1E3A8A"/>
          </w:tcPr>
          <w:p>
            <w:pPr>
              <w:spacing w:before="40" w:after="40"/>
            </w:pPr>
            <w:r>
              <w:rPr>
                <w:b/>
                <w:i w:val="0"/>
                <w:color w:val="FFFFFF"/>
              </w:rPr>
              <w:t>Parameter</w:t>
            </w:r>
          </w:p>
        </w:tc>
        <w:tc>
          <w:tcPr>
            <w:tcW w:type="dxa" w:w="3120"/>
            <w:tcMar>
              <w:top w:w="100" w:type="dxa"/>
              <w:bottom w:w="100" w:type="dxa"/>
              <w:left w:w="120" w:type="dxa"/>
              <w:right w:w="120" w:type="dxa"/>
            </w:tcMar>
            <w:shd w:fill="1E3A8A"/>
          </w:tcPr>
          <w:p>
            <w:pPr>
              <w:spacing w:before="40" w:after="40"/>
            </w:pPr>
            <w:r>
              <w:rPr>
                <w:b/>
                <w:i w:val="0"/>
                <w:color w:val="FFFFFF"/>
              </w:rPr>
              <w:t>Typical Range</w:t>
            </w:r>
          </w:p>
        </w:tc>
        <w:tc>
          <w:tcPr>
            <w:tcW w:type="dxa" w:w="3120"/>
            <w:tcMar>
              <w:top w:w="100" w:type="dxa"/>
              <w:bottom w:w="100" w:type="dxa"/>
              <w:left w:w="120" w:type="dxa"/>
              <w:right w:w="120" w:type="dxa"/>
            </w:tcMar>
            <w:shd w:fill="1E3A8A"/>
          </w:tcPr>
          <w:p>
            <w:pPr>
              <w:spacing w:before="40" w:after="40"/>
            </w:pPr>
            <w:r>
              <w:rPr>
                <w:b/>
                <w:i w:val="0"/>
                <w:color w:val="FFFFFF"/>
              </w:rPr>
              <w:t>Enforced By</w:t>
            </w:r>
          </w:p>
        </w:tc>
      </w:tr>
      <w:tr>
        <w:tc>
          <w:tcPr>
            <w:tcW w:type="dxa" w:w="3120"/>
            <w:tcMar>
              <w:top w:w="100" w:type="dxa"/>
              <w:bottom w:w="100" w:type="dxa"/>
              <w:left w:w="120" w:type="dxa"/>
              <w:right w:w="120" w:type="dxa"/>
            </w:tcMar>
            <w:shd w:fill="F9FAFB"/>
          </w:tcPr>
          <w:p>
            <w:pPr>
              <w:spacing w:before="40" w:after="40"/>
            </w:pPr>
            <w:r>
              <w:rPr>
                <w:b w:val="0"/>
                <w:i w:val="0"/>
              </w:rPr>
              <w:t>Minimum green</w:t>
            </w:r>
          </w:p>
        </w:tc>
        <w:tc>
          <w:tcPr>
            <w:tcW w:type="dxa" w:w="3120"/>
            <w:tcMar>
              <w:top w:w="100" w:type="dxa"/>
              <w:bottom w:w="100" w:type="dxa"/>
              <w:left w:w="120" w:type="dxa"/>
              <w:right w:w="120" w:type="dxa"/>
            </w:tcMar>
            <w:shd w:fill="F9FAFB"/>
          </w:tcPr>
          <w:p>
            <w:pPr>
              <w:spacing w:before="40" w:after="40"/>
            </w:pPr>
            <w:r>
              <w:rPr>
                <w:b w:val="0"/>
                <w:i w:val="0"/>
              </w:rPr>
              <w:t>7–15 seconds</w:t>
            </w:r>
          </w:p>
        </w:tc>
        <w:tc>
          <w:tcPr>
            <w:tcW w:type="dxa" w:w="3120"/>
            <w:tcMar>
              <w:top w:w="100" w:type="dxa"/>
              <w:bottom w:w="100" w:type="dxa"/>
              <w:left w:w="120" w:type="dxa"/>
              <w:right w:w="120" w:type="dxa"/>
            </w:tcMar>
            <w:shd w:fill="F9FAFB"/>
          </w:tcPr>
          <w:p>
            <w:pPr>
              <w:spacing w:before="40" w:after="40"/>
            </w:pPr>
            <w:r>
              <w:rPr>
                <w:b w:val="0"/>
                <w:i w:val="0"/>
              </w:rPr>
              <w:t>Software constraint (hard limit)</w:t>
            </w:r>
          </w:p>
        </w:tc>
      </w:tr>
      <w:tr>
        <w:tc>
          <w:tcPr>
            <w:tcW w:type="dxa" w:w="3120"/>
            <w:tcMar>
              <w:top w:w="100" w:type="dxa"/>
              <w:bottom w:w="100" w:type="dxa"/>
              <w:left w:w="120" w:type="dxa"/>
              <w:right w:w="120" w:type="dxa"/>
            </w:tcMar>
            <w:shd w:fill="FFFFFF"/>
          </w:tcPr>
          <w:p>
            <w:pPr>
              <w:spacing w:before="40" w:after="40"/>
            </w:pPr>
            <w:r>
              <w:rPr>
                <w:b w:val="0"/>
                <w:i w:val="0"/>
              </w:rPr>
              <w:t>Yellow change interval</w:t>
            </w:r>
          </w:p>
        </w:tc>
        <w:tc>
          <w:tcPr>
            <w:tcW w:type="dxa" w:w="3120"/>
            <w:tcMar>
              <w:top w:w="100" w:type="dxa"/>
              <w:bottom w:w="100" w:type="dxa"/>
              <w:left w:w="120" w:type="dxa"/>
              <w:right w:w="120" w:type="dxa"/>
            </w:tcMar>
            <w:shd w:fill="FFFFFF"/>
          </w:tcPr>
          <w:p>
            <w:pPr>
              <w:spacing w:before="40" w:after="40"/>
            </w:pPr>
            <w:r>
              <w:rPr>
                <w:b w:val="0"/>
                <w:i w:val="0"/>
              </w:rPr>
              <w:t>3–5 seconds</w:t>
            </w:r>
          </w:p>
        </w:tc>
        <w:tc>
          <w:tcPr>
            <w:tcW w:type="dxa" w:w="3120"/>
            <w:tcMar>
              <w:top w:w="100" w:type="dxa"/>
              <w:bottom w:w="100" w:type="dxa"/>
              <w:left w:w="120" w:type="dxa"/>
              <w:right w:w="120" w:type="dxa"/>
            </w:tcMar>
            <w:shd w:fill="FFFFFF"/>
          </w:tcPr>
          <w:p>
            <w:pPr>
              <w:spacing w:before="40" w:after="40"/>
            </w:pPr>
            <w:r>
              <w:rPr>
                <w:b w:val="0"/>
                <w:i w:val="0"/>
              </w:rPr>
              <w:t>Signal controller hardware</w:t>
            </w:r>
          </w:p>
        </w:tc>
      </w:tr>
      <w:tr>
        <w:tc>
          <w:tcPr>
            <w:tcW w:type="dxa" w:w="3120"/>
            <w:tcMar>
              <w:top w:w="100" w:type="dxa"/>
              <w:bottom w:w="100" w:type="dxa"/>
              <w:left w:w="120" w:type="dxa"/>
              <w:right w:w="120" w:type="dxa"/>
            </w:tcMar>
            <w:shd w:fill="F9FAFB"/>
          </w:tcPr>
          <w:p>
            <w:pPr>
              <w:spacing w:before="40" w:after="40"/>
            </w:pPr>
            <w:r>
              <w:rPr>
                <w:b w:val="0"/>
                <w:i w:val="0"/>
              </w:rPr>
              <w:t>All-red clearance</w:t>
            </w:r>
          </w:p>
        </w:tc>
        <w:tc>
          <w:tcPr>
            <w:tcW w:type="dxa" w:w="3120"/>
            <w:tcMar>
              <w:top w:w="100" w:type="dxa"/>
              <w:bottom w:w="100" w:type="dxa"/>
              <w:left w:w="120" w:type="dxa"/>
              <w:right w:w="120" w:type="dxa"/>
            </w:tcMar>
            <w:shd w:fill="F9FAFB"/>
          </w:tcPr>
          <w:p>
            <w:pPr>
              <w:spacing w:before="40" w:after="40"/>
            </w:pPr>
            <w:r>
              <w:rPr>
                <w:b w:val="0"/>
                <w:i w:val="0"/>
              </w:rPr>
              <w:t>1–3 seconds</w:t>
            </w:r>
          </w:p>
        </w:tc>
        <w:tc>
          <w:tcPr>
            <w:tcW w:type="dxa" w:w="3120"/>
            <w:tcMar>
              <w:top w:w="100" w:type="dxa"/>
              <w:bottom w:w="100" w:type="dxa"/>
              <w:left w:w="120" w:type="dxa"/>
              <w:right w:w="120" w:type="dxa"/>
            </w:tcMar>
            <w:shd w:fill="F9FAFB"/>
          </w:tcPr>
          <w:p>
            <w:pPr>
              <w:spacing w:before="40" w:after="40"/>
            </w:pPr>
            <w:r>
              <w:rPr>
                <w:b w:val="0"/>
                <w:i w:val="0"/>
              </w:rPr>
              <w:t>Signal controller hardware</w:t>
            </w:r>
          </w:p>
        </w:tc>
      </w:tr>
      <w:tr>
        <w:tc>
          <w:tcPr>
            <w:tcW w:type="dxa" w:w="3120"/>
            <w:tcMar>
              <w:top w:w="100" w:type="dxa"/>
              <w:bottom w:w="100" w:type="dxa"/>
              <w:left w:w="120" w:type="dxa"/>
              <w:right w:w="120" w:type="dxa"/>
            </w:tcMar>
            <w:shd w:fill="FFFFFF"/>
          </w:tcPr>
          <w:p>
            <w:pPr>
              <w:spacing w:before="40" w:after="40"/>
            </w:pPr>
            <w:r>
              <w:rPr>
                <w:b w:val="0"/>
                <w:i w:val="0"/>
              </w:rPr>
              <w:t>Maximum green</w:t>
            </w:r>
          </w:p>
        </w:tc>
        <w:tc>
          <w:tcPr>
            <w:tcW w:type="dxa" w:w="3120"/>
            <w:tcMar>
              <w:top w:w="100" w:type="dxa"/>
              <w:bottom w:w="100" w:type="dxa"/>
              <w:left w:w="120" w:type="dxa"/>
              <w:right w:w="120" w:type="dxa"/>
            </w:tcMar>
            <w:shd w:fill="FFFFFF"/>
          </w:tcPr>
          <w:p>
            <w:pPr>
              <w:spacing w:before="40" w:after="40"/>
            </w:pPr>
            <w:r>
              <w:rPr>
                <w:b w:val="0"/>
                <w:i w:val="0"/>
              </w:rPr>
              <w:t>60–120 seconds</w:t>
            </w:r>
          </w:p>
        </w:tc>
        <w:tc>
          <w:tcPr>
            <w:tcW w:type="dxa" w:w="3120"/>
            <w:tcMar>
              <w:top w:w="100" w:type="dxa"/>
              <w:bottom w:w="100" w:type="dxa"/>
              <w:left w:w="120" w:type="dxa"/>
              <w:right w:w="120" w:type="dxa"/>
            </w:tcMar>
            <w:shd w:fill="FFFFFF"/>
          </w:tcPr>
          <w:p>
            <w:pPr>
              <w:spacing w:before="40" w:after="40"/>
            </w:pPr>
            <w:r>
              <w:rPr>
                <w:b w:val="0"/>
                <w:i w:val="0"/>
              </w:rPr>
              <w:t>Software constraint (configurable)</w:t>
            </w:r>
          </w:p>
        </w:tc>
      </w:tr>
    </w:tbl>
    <w:p>
      <w:pPr>
        <w:spacing w:before="0" w:after="120"/>
      </w:pPr>
    </w:p>
    <w:p>
      <w:pPr>
        <w:spacing w:before="160" w:after="160"/>
      </w:pPr>
      <w:r>
        <w:rPr>
          <w:color w:val="C8CDD7"/>
          <w:sz w:val="16"/>
        </w:rPr>
        <w:t>―――――――――――――――――――――――――――――――――――――――――――――</w:t>
      </w:r>
    </w:p>
    <w:p>
      <w:pPr>
        <w:keepNext/>
        <w:spacing w:before="320" w:after="80"/>
      </w:pPr>
      <w:r>
        <w:rPr>
          <w:b/>
          <w:i w:val="0"/>
          <w:color w:val="1E3A8A"/>
          <w:sz w:val="32"/>
        </w:rPr>
        <w:t>16. Universal Deployment Model</w:t>
      </w:r>
    </w:p>
    <w:p>
      <w:pPr>
        <w:keepNext/>
        <w:spacing w:before="240" w:after="60"/>
      </w:pPr>
      <w:r>
        <w:rPr>
          <w:b/>
          <w:i w:val="0"/>
          <w:color w:val="0E7490"/>
          <w:sz w:val="26"/>
        </w:rPr>
        <w:t>16.1 What "Universal" Means</w:t>
      </w:r>
    </w:p>
    <w:p>
      <w:pPr>
        <w:spacing w:before="40" w:after="80" w:line="276" w:lineRule="auto"/>
      </w:pPr>
      <w:r>
        <w:rPr>
          <w:b w:val="0"/>
          <w:i w:val="0"/>
        </w:rPr>
        <w:t>FlowGrid is designed for deployment in any city worldwide. "Universal" does not mean "one size fits all" — it means:</w:t>
      </w:r>
    </w:p>
    <w:p>
      <w:pPr>
        <w:pStyle w:val="ListBullet"/>
        <w:spacing w:before="20" w:after="40" w:line="276" w:lineRule="auto"/>
      </w:pPr>
      <w:r>
        <w:rPr>
          <w:b/>
          <w:i w:val="0"/>
        </w:rPr>
        <w:t>Universal architecture:</w:t>
      </w:r>
      <w:r>
        <w:rPr>
          <w:b w:val="0"/>
          <w:i w:val="0"/>
        </w:rPr>
        <w:t xml:space="preserve"> The system architecture, layer structure, interfaces, and protocols are the same everywhere</w:t>
      </w:r>
    </w:p>
    <w:p>
      <w:pPr>
        <w:pStyle w:val="ListBullet"/>
        <w:spacing w:before="20" w:after="40" w:line="276" w:lineRule="auto"/>
      </w:pPr>
      <w:r>
        <w:rPr>
          <w:b/>
          <w:i w:val="0"/>
        </w:rPr>
        <w:t>Universal sensor abstraction:</w:t>
      </w:r>
      <w:r>
        <w:rPr>
          <w:b w:val="0"/>
          <w:i w:val="0"/>
        </w:rPr>
        <w:t xml:space="preserve"> Any combination of cameras, induction loops, and GPS data feeds into the same demand descriptor format</w:t>
      </w:r>
    </w:p>
    <w:p>
      <w:pPr>
        <w:pStyle w:val="ListBullet"/>
        <w:spacing w:before="20" w:after="40" w:line="276" w:lineRule="auto"/>
      </w:pPr>
      <w:r>
        <w:rPr>
          <w:b/>
          <w:i w:val="0"/>
        </w:rPr>
        <w:t>Universal optimization engine:</w:t>
      </w:r>
      <w:r>
        <w:rPr>
          <w:b w:val="0"/>
          <w:i w:val="0"/>
        </w:rPr>
        <w:t xml:space="preserve"> The same multi-objective optimizer runs everywhere, with locally configured weights</w:t>
      </w:r>
    </w:p>
    <w:p>
      <w:pPr>
        <w:pStyle w:val="ListBullet"/>
        <w:spacing w:before="20" w:after="40" w:line="276" w:lineRule="auto"/>
      </w:pPr>
      <w:r>
        <w:rPr>
          <w:b/>
          <w:i w:val="0"/>
        </w:rPr>
        <w:t>Local model weights:</w:t>
      </w:r>
      <w:r>
        <w:rPr>
          <w:b w:val="0"/>
          <w:i w:val="0"/>
        </w:rPr>
        <w:t xml:space="preserve"> The YOLO vision model is fine-tuned on local traffic data per city</w:t>
      </w:r>
    </w:p>
    <w:p>
      <w:pPr>
        <w:pStyle w:val="ListBullet"/>
        <w:spacing w:before="20" w:after="40" w:line="276" w:lineRule="auto"/>
      </w:pPr>
      <w:r>
        <w:rPr>
          <w:b/>
          <w:i w:val="0"/>
        </w:rPr>
        <w:t>Local configuration:</w:t>
      </w:r>
      <w:r>
        <w:rPr>
          <w:b w:val="0"/>
          <w:i w:val="0"/>
        </w:rPr>
        <w:t xml:space="preserve"> Intersection phasing, corridor definitions, and optimization weights are configured by local traffic engineers</w:t>
      </w:r>
    </w:p>
    <w:p>
      <w:pPr>
        <w:keepNext/>
        <w:spacing w:before="240" w:after="60"/>
      </w:pPr>
      <w:r>
        <w:rPr>
          <w:b/>
          <w:i w:val="0"/>
          <w:color w:val="0E7490"/>
          <w:sz w:val="26"/>
        </w:rPr>
        <w:t>16.2 Per-City Deployment Process</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before="0" w:after="0" w:line="252" w:lineRule="auto"/>
            </w:pPr>
            <w:r>
              <w:rPr>
                <w:rFonts w:ascii="Consolas" w:hAnsi="Consolas"/>
                <w:color w:val="1E293B"/>
                <w:sz w:val="17"/>
              </w:rPr>
              <w:t>Week 1–2: SETUP</w:t>
              <w:br/>
              <w:t>├── Install camera hardware at target intersections</w:t>
              <w:br/>
              <w:t>├── Connect FlowGrid edge devices to existing signal controllers</w:t>
              <w:br/>
              <w:t>├── Import intersection topology from OpenStreetMap</w:t>
              <w:br/>
              <w:t>├── Configure intersection phasing (NEMA or simplified)</w:t>
              <w:br/>
              <w:t>└── Define corridor groupings with local traffic engineers</w:t>
              <w:br/>
              <w:br/>
              <w:t>Week 2–3: FINE-TUNING</w:t>
              <w:br/>
              <w:t>├── Collect 2–4 days of camera footage</w:t>
              <w:br/>
              <w:t>├── Annotate 1,000–2,000 images for local vehicle types</w:t>
              <w:br/>
              <w:t>├── Fine-tune YOLO model (4–8 hours GPU training)</w:t>
              <w:br/>
              <w:t>├── Validate model accuracy (target &gt;85% mAP)</w:t>
              <w:br/>
              <w:t>└── Deploy model weights to edge devices</w:t>
              <w:br/>
              <w:br/>
              <w:t>Week 3–4: CALIBRATION</w:t>
              <w:br/>
              <w:t>├── Run FlowGrid in shadow mode (computes but does not actuate)</w:t>
              <w:br/>
              <w:t>├── Compare FlowGrid recommendations vs. fixed-cycle baseline</w:t>
              <w:br/>
              <w:t>├── Tune PCU weights and optimization objectives per intersection</w:t>
              <w:br/>
              <w:t>├── Measure GPS corridor speeds for green wave offset calibration</w:t>
              <w:br/>
              <w:t>└── Activate FlowGrid in live control mode, intersection by intersection</w:t>
            </w:r>
          </w:p>
        </w:tc>
      </w:tr>
    </w:tbl>
    <w:p>
      <w:pPr>
        <w:spacing w:before="0" w:after="80"/>
      </w:pPr>
    </w:p>
    <w:p>
      <w:pPr>
        <w:spacing w:before="40" w:after="80" w:line="276" w:lineRule="auto"/>
      </w:pPr>
      <w:r>
        <w:rPr>
          <w:b/>
          <w:i w:val="0"/>
        </w:rPr>
        <w:t>Total deployment timeline: 3–4 weeks per city.</w:t>
      </w:r>
      <w:r>
        <w:rPr>
          <w:b w:val="0"/>
          <w:i w:val="0"/>
        </w:rPr>
        <w:t xml:space="preserve"> Annual refresh: 2–3 days (recollect data, retrain model if vehicle fleet has changed).</w:t>
      </w:r>
    </w:p>
    <w:p>
      <w:pPr>
        <w:keepNext/>
        <w:spacing w:before="240" w:after="60"/>
      </w:pPr>
      <w:r>
        <w:rPr>
          <w:b/>
          <w:i w:val="0"/>
          <w:color w:val="0E7490"/>
          <w:sz w:val="26"/>
        </w:rPr>
        <w:t>16.3 Right-Hand vs. Left-Hand Traffic</w:t>
      </w:r>
    </w:p>
    <w:p>
      <w:pPr>
        <w:spacing w:before="40" w:after="80" w:line="276" w:lineRule="auto"/>
      </w:pPr>
      <w:r>
        <w:rPr>
          <w:b w:val="0"/>
          <w:i w:val="0"/>
        </w:rPr>
        <w:t xml:space="preserve">The current implementation focuses on </w:t>
      </w:r>
      <w:r>
        <w:rPr>
          <w:b/>
          <w:i w:val="0"/>
        </w:rPr>
        <w:t>right-hand traffic</w:t>
      </w:r>
      <w:r>
        <w:rPr>
          <w:b w:val="0"/>
          <w:i w:val="0"/>
        </w:rPr>
        <w:t xml:space="preserve"> (used in Vietnam, most of ASEAN, Europe, Americas — ~65% of the world). Left-hand traffic support (UK, Japan, Thailand, Indonesia, India, Australia) requires:</w:t>
      </w:r>
    </w:p>
    <w:p>
      <w:pPr>
        <w:pStyle w:val="ListBullet"/>
        <w:spacing w:before="20" w:after="40" w:line="276" w:lineRule="auto"/>
      </w:pPr>
      <w:r>
        <w:rPr>
          <w:b w:val="0"/>
          <w:i w:val="0"/>
        </w:rPr>
        <w:t>Mirrored intersection geometry in the configuration</w:t>
      </w:r>
    </w:p>
    <w:p>
      <w:pPr>
        <w:pStyle w:val="ListBullet"/>
        <w:spacing w:before="20" w:after="40" w:line="276" w:lineRule="auto"/>
      </w:pPr>
      <w:r>
        <w:rPr>
          <w:b w:val="0"/>
          <w:i w:val="0"/>
        </w:rPr>
        <w:t>Adjusted phase definitions (left turns become right turns)</w:t>
      </w:r>
    </w:p>
    <w:p>
      <w:pPr>
        <w:pStyle w:val="ListBullet"/>
        <w:spacing w:before="20" w:after="40" w:line="276" w:lineRule="auto"/>
      </w:pPr>
      <w:r>
        <w:rPr>
          <w:b w:val="0"/>
          <w:i w:val="0"/>
        </w:rPr>
        <w:t>No changes to the vision model, optimization engine, or coordination layer</w:t>
      </w:r>
    </w:p>
    <w:p>
      <w:pPr>
        <w:spacing w:before="40" w:after="80" w:line="276" w:lineRule="auto"/>
      </w:pPr>
      <w:r>
        <w:rPr>
          <w:b w:val="0"/>
          <w:i w:val="0"/>
        </w:rPr>
        <w:t>This is a configuration change, not an architectural change.</w:t>
      </w:r>
    </w:p>
    <w:p>
      <w:pPr>
        <w:spacing w:before="160" w:after="160"/>
      </w:pPr>
      <w:r>
        <w:rPr>
          <w:color w:val="C8CDD7"/>
          <w:sz w:val="16"/>
        </w:rPr>
        <w:t>―――――――――――――――――――――――――――――――――――――――――――――</w:t>
      </w:r>
    </w:p>
    <w:p>
      <w:pPr>
        <w:keepNext/>
        <w:spacing w:before="320" w:after="80"/>
      </w:pPr>
      <w:r>
        <w:rPr>
          <w:b/>
          <w:i w:val="0"/>
          <w:color w:val="1E3A8A"/>
          <w:sz w:val="32"/>
        </w:rPr>
        <w:t>17. HCMC Case Study</w:t>
      </w:r>
    </w:p>
    <w:p>
      <w:pPr>
        <w:keepNext/>
        <w:spacing w:before="240" w:after="60"/>
      </w:pPr>
      <w:r>
        <w:rPr>
          <w:b/>
          <w:i w:val="0"/>
          <w:color w:val="0E7490"/>
          <w:sz w:val="26"/>
        </w:rPr>
        <w:t>17.1 Why Ho Chi Minh City?</w:t>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20" w:type="dxa"/>
              <w:right w:w="120" w:type="dxa"/>
            </w:tcMar>
            <w:shd w:fill="1E3A8A"/>
          </w:tcPr>
          <w:p>
            <w:pPr>
              <w:spacing w:before="40" w:after="40"/>
            </w:pPr>
            <w:r>
              <w:rPr>
                <w:b/>
                <w:i w:val="0"/>
                <w:color w:val="FFFFFF"/>
              </w:rPr>
              <w:t>Factor</w:t>
            </w:r>
          </w:p>
        </w:tc>
        <w:tc>
          <w:tcPr>
            <w:tcW w:type="dxa" w:w="4680"/>
            <w:tcMar>
              <w:top w:w="100" w:type="dxa"/>
              <w:bottom w:w="100" w:type="dxa"/>
              <w:left w:w="120" w:type="dxa"/>
              <w:right w:w="120" w:type="dxa"/>
            </w:tcMar>
            <w:shd w:fill="1E3A8A"/>
          </w:tcPr>
          <w:p>
            <w:pPr>
              <w:spacing w:before="40" w:after="40"/>
            </w:pPr>
            <w:r>
              <w:rPr>
                <w:b/>
                <w:i w:val="0"/>
                <w:color w:val="FFFFFF"/>
              </w:rPr>
              <w:t>Relevance</w:t>
            </w:r>
          </w:p>
        </w:tc>
      </w:tr>
      <w:tr>
        <w:tc>
          <w:tcPr>
            <w:tcW w:type="dxa" w:w="4680"/>
            <w:tcMar>
              <w:top w:w="100" w:type="dxa"/>
              <w:bottom w:w="100" w:type="dxa"/>
              <w:left w:w="120" w:type="dxa"/>
              <w:right w:w="120" w:type="dxa"/>
            </w:tcMar>
            <w:shd w:fill="F9FAFB"/>
          </w:tcPr>
          <w:p>
            <w:pPr>
              <w:spacing w:before="40" w:after="40"/>
            </w:pPr>
            <w:r>
              <w:rPr>
                <w:b/>
                <w:i w:val="0"/>
              </w:rPr>
              <w:t>Scale of problem</w:t>
            </w:r>
          </w:p>
        </w:tc>
        <w:tc>
          <w:tcPr>
            <w:tcW w:type="dxa" w:w="4680"/>
            <w:tcMar>
              <w:top w:w="100" w:type="dxa"/>
              <w:bottom w:w="100" w:type="dxa"/>
              <w:left w:w="120" w:type="dxa"/>
              <w:right w:w="120" w:type="dxa"/>
            </w:tcMar>
            <w:shd w:fill="F9FAFB"/>
          </w:tcPr>
          <w:p>
            <w:pPr>
              <w:spacing w:before="40" w:after="40"/>
            </w:pPr>
            <w:r>
              <w:rPr>
                <w:b w:val="0"/>
                <w:i w:val="0"/>
              </w:rPr>
              <w:t>9M population, 7.4M motorcycles, severe daily congestion</w:t>
            </w:r>
          </w:p>
        </w:tc>
      </w:tr>
      <w:tr>
        <w:tc>
          <w:tcPr>
            <w:tcW w:type="dxa" w:w="4680"/>
            <w:tcMar>
              <w:top w:w="100" w:type="dxa"/>
              <w:bottom w:w="100" w:type="dxa"/>
              <w:left w:w="120" w:type="dxa"/>
              <w:right w:w="120" w:type="dxa"/>
            </w:tcMar>
            <w:shd w:fill="FFFFFF"/>
          </w:tcPr>
          <w:p>
            <w:pPr>
              <w:spacing w:before="40" w:after="40"/>
            </w:pPr>
            <w:r>
              <w:rPr>
                <w:b/>
                <w:i w:val="0"/>
              </w:rPr>
              <w:t>Motorcycle dominance</w:t>
            </w:r>
          </w:p>
        </w:tc>
        <w:tc>
          <w:tcPr>
            <w:tcW w:type="dxa" w:w="4680"/>
            <w:tcMar>
              <w:top w:w="100" w:type="dxa"/>
              <w:bottom w:w="100" w:type="dxa"/>
              <w:left w:w="120" w:type="dxa"/>
              <w:right w:w="120" w:type="dxa"/>
            </w:tcMar>
            <w:shd w:fill="FFFFFF"/>
          </w:tcPr>
          <w:p>
            <w:pPr>
              <w:spacing w:before="40" w:after="40"/>
            </w:pPr>
            <w:r>
              <w:rPr>
                <w:b w:val="0"/>
                <w:i w:val="0"/>
              </w:rPr>
              <w:t>80% motorcycle traffic — the hardest case for any traffic system</w:t>
            </w:r>
          </w:p>
        </w:tc>
      </w:tr>
      <w:tr>
        <w:tc>
          <w:tcPr>
            <w:tcW w:type="dxa" w:w="4680"/>
            <w:tcMar>
              <w:top w:w="100" w:type="dxa"/>
              <w:bottom w:w="100" w:type="dxa"/>
              <w:left w:w="120" w:type="dxa"/>
              <w:right w:w="120" w:type="dxa"/>
            </w:tcMar>
            <w:shd w:fill="F9FAFB"/>
          </w:tcPr>
          <w:p>
            <w:pPr>
              <w:spacing w:before="40" w:after="40"/>
            </w:pPr>
            <w:r>
              <w:rPr>
                <w:b/>
                <w:i w:val="0"/>
              </w:rPr>
              <w:t>Growing vehicle fleet</w:t>
            </w:r>
          </w:p>
        </w:tc>
        <w:tc>
          <w:tcPr>
            <w:tcW w:type="dxa" w:w="4680"/>
            <w:tcMar>
              <w:top w:w="100" w:type="dxa"/>
              <w:bottom w:w="100" w:type="dxa"/>
              <w:left w:w="120" w:type="dxa"/>
              <w:right w:w="120" w:type="dxa"/>
            </w:tcMar>
            <w:shd w:fill="F9FAFB"/>
          </w:tcPr>
          <w:p>
            <w:pPr>
              <w:spacing w:before="40" w:after="40"/>
            </w:pPr>
            <w:r>
              <w:rPr>
                <w:b w:val="0"/>
                <w:i w:val="0"/>
              </w:rPr>
              <w:t>Car ownership rising rapidly — congestion will worsen without intervention</w:t>
            </w:r>
          </w:p>
        </w:tc>
      </w:tr>
      <w:tr>
        <w:tc>
          <w:tcPr>
            <w:tcW w:type="dxa" w:w="4680"/>
            <w:tcMar>
              <w:top w:w="100" w:type="dxa"/>
              <w:bottom w:w="100" w:type="dxa"/>
              <w:left w:w="120" w:type="dxa"/>
              <w:right w:w="120" w:type="dxa"/>
            </w:tcMar>
            <w:shd w:fill="FFFFFF"/>
          </w:tcPr>
          <w:p>
            <w:pPr>
              <w:spacing w:before="40" w:after="40"/>
            </w:pPr>
            <w:r>
              <w:rPr>
                <w:b/>
                <w:i w:val="0"/>
              </w:rPr>
              <w:t>Existing infrastructure</w:t>
            </w:r>
          </w:p>
        </w:tc>
        <w:tc>
          <w:tcPr>
            <w:tcW w:type="dxa" w:w="4680"/>
            <w:tcMar>
              <w:top w:w="100" w:type="dxa"/>
              <w:bottom w:w="100" w:type="dxa"/>
              <w:left w:w="120" w:type="dxa"/>
              <w:right w:w="120" w:type="dxa"/>
            </w:tcMar>
            <w:shd w:fill="FFFFFF"/>
          </w:tcPr>
          <w:p>
            <w:pPr>
              <w:spacing w:before="40" w:after="40"/>
            </w:pPr>
            <w:r>
              <w:rPr>
                <w:b w:val="0"/>
                <w:i w:val="0"/>
              </w:rPr>
              <w:t>1,000+ signalized intersections, most on fixed-cycle timing</w:t>
            </w:r>
          </w:p>
        </w:tc>
      </w:tr>
      <w:tr>
        <w:tc>
          <w:tcPr>
            <w:tcW w:type="dxa" w:w="4680"/>
            <w:tcMar>
              <w:top w:w="100" w:type="dxa"/>
              <w:bottom w:w="100" w:type="dxa"/>
              <w:left w:w="120" w:type="dxa"/>
              <w:right w:w="120" w:type="dxa"/>
            </w:tcMar>
            <w:shd w:fill="F9FAFB"/>
          </w:tcPr>
          <w:p>
            <w:pPr>
              <w:spacing w:before="40" w:after="40"/>
            </w:pPr>
            <w:r>
              <w:rPr>
                <w:b/>
                <w:i w:val="0"/>
              </w:rPr>
              <w:t>Government interest</w:t>
            </w:r>
          </w:p>
        </w:tc>
        <w:tc>
          <w:tcPr>
            <w:tcW w:type="dxa" w:w="4680"/>
            <w:tcMar>
              <w:top w:w="100" w:type="dxa"/>
              <w:bottom w:w="100" w:type="dxa"/>
              <w:left w:w="120" w:type="dxa"/>
              <w:right w:w="120" w:type="dxa"/>
            </w:tcMar>
            <w:shd w:fill="F9FAFB"/>
          </w:tcPr>
          <w:p>
            <w:pPr>
              <w:spacing w:before="40" w:after="40"/>
            </w:pPr>
            <w:r>
              <w:rPr>
                <w:b w:val="0"/>
                <w:i w:val="0"/>
              </w:rPr>
              <w:t>Vietnamese government actively seeking smart traffic solutions</w:t>
            </w:r>
          </w:p>
        </w:tc>
      </w:tr>
      <w:tr>
        <w:tc>
          <w:tcPr>
            <w:tcW w:type="dxa" w:w="4680"/>
            <w:tcMar>
              <w:top w:w="100" w:type="dxa"/>
              <w:bottom w:w="100" w:type="dxa"/>
              <w:left w:w="120" w:type="dxa"/>
              <w:right w:w="120" w:type="dxa"/>
            </w:tcMar>
            <w:shd w:fill="FFFFFF"/>
          </w:tcPr>
          <w:p>
            <w:pPr>
              <w:spacing w:before="40" w:after="40"/>
            </w:pPr>
            <w:r>
              <w:rPr>
                <w:b/>
                <w:i w:val="0"/>
              </w:rPr>
              <w:t>Data availability</w:t>
            </w:r>
          </w:p>
        </w:tc>
        <w:tc>
          <w:tcPr>
            <w:tcW w:type="dxa" w:w="4680"/>
            <w:tcMar>
              <w:top w:w="100" w:type="dxa"/>
              <w:bottom w:w="100" w:type="dxa"/>
              <w:left w:w="120" w:type="dxa"/>
              <w:right w:w="120" w:type="dxa"/>
            </w:tcMar>
            <w:shd w:fill="FFFFFF"/>
          </w:tcPr>
          <w:p>
            <w:pPr>
              <w:spacing w:before="40" w:after="40"/>
            </w:pPr>
            <w:r>
              <w:rPr>
                <w:b w:val="0"/>
                <w:i w:val="0"/>
              </w:rPr>
              <w:t>OpenStreetMap coverage, traffic camera footage obtainable, research datasets available</w:t>
            </w:r>
          </w:p>
        </w:tc>
      </w:tr>
      <w:tr>
        <w:tc>
          <w:tcPr>
            <w:tcW w:type="dxa" w:w="4680"/>
            <w:tcMar>
              <w:top w:w="100" w:type="dxa"/>
              <w:bottom w:w="100" w:type="dxa"/>
              <w:left w:w="120" w:type="dxa"/>
              <w:right w:w="120" w:type="dxa"/>
            </w:tcMar>
            <w:shd w:fill="F9FAFB"/>
          </w:tcPr>
          <w:p>
            <w:pPr>
              <w:spacing w:before="40" w:after="40"/>
            </w:pPr>
            <w:r>
              <w:rPr>
                <w:b/>
                <w:i w:val="0"/>
              </w:rPr>
              <w:t>Transferability</w:t>
            </w:r>
          </w:p>
        </w:tc>
        <w:tc>
          <w:tcPr>
            <w:tcW w:type="dxa" w:w="4680"/>
            <w:tcMar>
              <w:top w:w="100" w:type="dxa"/>
              <w:bottom w:w="100" w:type="dxa"/>
              <w:left w:w="120" w:type="dxa"/>
              <w:right w:w="120" w:type="dxa"/>
            </w:tcMar>
            <w:shd w:fill="F9FAFB"/>
          </w:tcPr>
          <w:p>
            <w:pPr>
              <w:spacing w:before="40" w:after="40"/>
            </w:pPr>
            <w:r>
              <w:rPr>
                <w:b w:val="0"/>
                <w:i w:val="0"/>
              </w:rPr>
              <w:t>Success in HCMC validates the system for all ASEAN motorcycle-dominant cities</w:t>
            </w:r>
          </w:p>
        </w:tc>
      </w:tr>
    </w:tbl>
    <w:p>
      <w:pPr>
        <w:spacing w:before="0" w:after="120"/>
      </w:pPr>
    </w:p>
    <w:p>
      <w:pPr>
        <w:keepNext/>
        <w:spacing w:before="240" w:after="60"/>
      </w:pPr>
      <w:r>
        <w:rPr>
          <w:b/>
          <w:i w:val="0"/>
          <w:color w:val="0E7490"/>
          <w:sz w:val="26"/>
        </w:rPr>
        <w:t>17.2 Proposed Initial Deployment Area</w:t>
      </w:r>
    </w:p>
    <w:p>
      <w:pPr>
        <w:spacing w:before="40" w:after="80" w:line="276" w:lineRule="auto"/>
      </w:pPr>
      <w:r>
        <w:rPr>
          <w:b w:val="0"/>
          <w:i w:val="0"/>
        </w:rPr>
        <w:t xml:space="preserve">For the hackathon demonstration, we propose targeting a </w:t>
      </w:r>
      <w:r>
        <w:rPr>
          <w:b/>
          <w:i w:val="0"/>
        </w:rPr>
        <w:t>single corridor in District 1</w:t>
      </w:r>
      <w:r>
        <w:rPr>
          <w:b w:val="0"/>
          <w:i w:val="0"/>
        </w:rPr>
        <w:t xml:space="preserve"> (central HCMC):</w:t>
      </w:r>
    </w:p>
    <w:p>
      <w:pPr>
        <w:spacing w:before="40" w:after="80" w:line="276" w:lineRule="auto"/>
      </w:pPr>
      <w:r>
        <w:rPr>
          <w:b/>
          <w:i w:val="0"/>
        </w:rPr>
        <w:t>Candidate corridor: Nguyen Hue Boulevard → Le Loi → Hai Ba Trung</w:t>
      </w:r>
    </w:p>
    <w:p>
      <w:pPr>
        <w:pStyle w:val="ListBullet"/>
        <w:spacing w:before="20" w:after="40" w:line="276" w:lineRule="auto"/>
      </w:pPr>
      <w:r>
        <w:rPr>
          <w:b w:val="0"/>
          <w:i w:val="0"/>
        </w:rPr>
        <w:t>8–12 signalized intersections in sequence</w:t>
      </w:r>
    </w:p>
    <w:p>
      <w:pPr>
        <w:pStyle w:val="ListBullet"/>
        <w:spacing w:before="20" w:after="40" w:line="276" w:lineRule="auto"/>
      </w:pPr>
      <w:r>
        <w:rPr>
          <w:b w:val="0"/>
          <w:i w:val="0"/>
        </w:rPr>
        <w:t>Major commercial corridor with heavy traffic at all hours</w:t>
      </w:r>
    </w:p>
    <w:p>
      <w:pPr>
        <w:pStyle w:val="ListBullet"/>
        <w:spacing w:before="20" w:after="40" w:line="276" w:lineRule="auto"/>
      </w:pPr>
      <w:r>
        <w:rPr>
          <w:b w:val="0"/>
          <w:i w:val="0"/>
        </w:rPr>
        <w:t>Well-documented in OpenStreetMap</w:t>
      </w:r>
    </w:p>
    <w:p>
      <w:pPr>
        <w:pStyle w:val="ListBullet"/>
        <w:spacing w:before="20" w:after="40" w:line="276" w:lineRule="auto"/>
      </w:pPr>
      <w:r>
        <w:rPr>
          <w:b w:val="0"/>
          <w:i w:val="0"/>
        </w:rPr>
        <w:t>Multiple traffic cameras already installed by HCMC traffic management center</w:t>
      </w:r>
    </w:p>
    <w:p>
      <w:pPr>
        <w:pStyle w:val="ListBullet"/>
        <w:spacing w:before="20" w:after="40" w:line="276" w:lineRule="auto"/>
      </w:pPr>
      <w:r>
        <w:rPr>
          <w:b w:val="0"/>
          <w:i w:val="0"/>
        </w:rPr>
        <w:t>Highly visible — improvements here impact hundreds of thousands of daily commuters</w:t>
      </w:r>
    </w:p>
    <w:p>
      <w:pPr>
        <w:keepNext/>
        <w:spacing w:before="240" w:after="60"/>
      </w:pPr>
      <w:r>
        <w:rPr>
          <w:b/>
          <w:i w:val="0"/>
          <w:color w:val="0E7490"/>
          <w:sz w:val="26"/>
        </w:rPr>
        <w:t>17.3 Expected Impact</w:t>
      </w:r>
    </w:p>
    <w:p>
      <w:pPr>
        <w:spacing w:before="40" w:after="80" w:line="276" w:lineRule="auto"/>
      </w:pPr>
      <w:r>
        <w:rPr>
          <w:b w:val="0"/>
          <w:i w:val="0"/>
        </w:rPr>
        <w:t>Based on published results from adaptive signal control deployments in comparable cities: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1E3A8A"/>
          </w:tcPr>
          <w:p>
            <w:pPr>
              <w:spacing w:before="40" w:after="40"/>
            </w:pPr>
            <w:r>
              <w:rPr>
                <w:b/>
                <w:i w:val="0"/>
                <w:color w:val="FFFFFF"/>
              </w:rPr>
              <w:t>Metric</w:t>
            </w:r>
          </w:p>
        </w:tc>
        <w:tc>
          <w:tcPr>
            <w:tcW w:type="dxa" w:w="2340"/>
            <w:tcMar>
              <w:top w:w="100" w:type="dxa"/>
              <w:bottom w:w="100" w:type="dxa"/>
              <w:left w:w="120" w:type="dxa"/>
              <w:right w:w="120" w:type="dxa"/>
            </w:tcMar>
            <w:shd w:fill="1E3A8A"/>
          </w:tcPr>
          <w:p>
            <w:pPr>
              <w:spacing w:before="40" w:after="40"/>
            </w:pPr>
            <w:r>
              <w:rPr>
                <w:b/>
                <w:i w:val="0"/>
                <w:color w:val="FFFFFF"/>
              </w:rPr>
              <w:t>Fixed-Cycle Baseline</w:t>
            </w:r>
          </w:p>
        </w:tc>
        <w:tc>
          <w:tcPr>
            <w:tcW w:type="dxa" w:w="2340"/>
            <w:tcMar>
              <w:top w:w="100" w:type="dxa"/>
              <w:bottom w:w="100" w:type="dxa"/>
              <w:left w:w="120" w:type="dxa"/>
              <w:right w:w="120" w:type="dxa"/>
            </w:tcMar>
            <w:shd w:fill="1E3A8A"/>
          </w:tcPr>
          <w:p>
            <w:pPr>
              <w:spacing w:before="40" w:after="40"/>
            </w:pPr>
            <w:r>
              <w:rPr>
                <w:b/>
                <w:i w:val="0"/>
                <w:color w:val="FFFFFF"/>
              </w:rPr>
              <w:t>FlowGrid Expected</w:t>
            </w:r>
          </w:p>
        </w:tc>
        <w:tc>
          <w:tcPr>
            <w:tcW w:type="dxa" w:w="2340"/>
            <w:tcMar>
              <w:top w:w="100" w:type="dxa"/>
              <w:bottom w:w="100" w:type="dxa"/>
              <w:left w:w="120" w:type="dxa"/>
              <w:right w:w="120" w:type="dxa"/>
            </w:tcMar>
            <w:shd w:fill="1E3A8A"/>
          </w:tcPr>
          <w:p>
            <w:pPr>
              <w:spacing w:before="40" w:after="40"/>
            </w:pPr>
            <w:r>
              <w:rPr>
                <w:b/>
                <w:i w:val="0"/>
                <w:color w:val="FFFFFF"/>
              </w:rPr>
              <w:t>Improvement</w:t>
            </w:r>
          </w:p>
        </w:tc>
      </w:tr>
      <w:tr>
        <w:tc>
          <w:tcPr>
            <w:tcW w:type="dxa" w:w="2340"/>
            <w:tcMar>
              <w:top w:w="100" w:type="dxa"/>
              <w:bottom w:w="100" w:type="dxa"/>
              <w:left w:w="120" w:type="dxa"/>
              <w:right w:w="120" w:type="dxa"/>
            </w:tcMar>
            <w:shd w:fill="F9FAFB"/>
          </w:tcPr>
          <w:p>
            <w:pPr>
              <w:spacing w:before="40" w:after="40"/>
            </w:pPr>
            <w:r>
              <w:rPr>
                <w:b w:val="0"/>
                <w:i w:val="0"/>
              </w:rPr>
              <w:t>Average delay per vehicle</w:t>
            </w:r>
          </w:p>
        </w:tc>
        <w:tc>
          <w:tcPr>
            <w:tcW w:type="dxa" w:w="2340"/>
            <w:tcMar>
              <w:top w:w="100" w:type="dxa"/>
              <w:bottom w:w="100" w:type="dxa"/>
              <w:left w:w="120" w:type="dxa"/>
              <w:right w:w="120" w:type="dxa"/>
            </w:tcMar>
            <w:shd w:fill="F9FAFB"/>
          </w:tcPr>
          <w:p>
            <w:pPr>
              <w:spacing w:before="40" w:after="40"/>
            </w:pPr>
            <w:r>
              <w:rPr>
                <w:b w:val="0"/>
                <w:i w:val="0"/>
              </w:rPr>
              <w:t>45–90 seconds</w:t>
            </w:r>
          </w:p>
        </w:tc>
        <w:tc>
          <w:tcPr>
            <w:tcW w:type="dxa" w:w="2340"/>
            <w:tcMar>
              <w:top w:w="100" w:type="dxa"/>
              <w:bottom w:w="100" w:type="dxa"/>
              <w:left w:w="120" w:type="dxa"/>
              <w:right w:w="120" w:type="dxa"/>
            </w:tcMar>
            <w:shd w:fill="F9FAFB"/>
          </w:tcPr>
          <w:p>
            <w:pPr>
              <w:spacing w:before="40" w:after="40"/>
            </w:pPr>
            <w:r>
              <w:rPr>
                <w:b w:val="0"/>
                <w:i w:val="0"/>
              </w:rPr>
              <w:t>25–50 seconds</w:t>
            </w:r>
          </w:p>
        </w:tc>
        <w:tc>
          <w:tcPr>
            <w:tcW w:type="dxa" w:w="2340"/>
            <w:tcMar>
              <w:top w:w="100" w:type="dxa"/>
              <w:bottom w:w="100" w:type="dxa"/>
              <w:left w:w="120" w:type="dxa"/>
              <w:right w:w="120" w:type="dxa"/>
            </w:tcMar>
            <w:shd w:fill="F9FAFB"/>
          </w:tcPr>
          <w:p>
            <w:pPr>
              <w:spacing w:before="40" w:after="40"/>
            </w:pPr>
            <w:r>
              <w:rPr>
                <w:b w:val="0"/>
                <w:i w:val="0"/>
              </w:rPr>
              <w:t>30–45% reduction</w:t>
            </w:r>
          </w:p>
        </w:tc>
      </w:tr>
      <w:tr>
        <w:tc>
          <w:tcPr>
            <w:tcW w:type="dxa" w:w="2340"/>
            <w:tcMar>
              <w:top w:w="100" w:type="dxa"/>
              <w:bottom w:w="100" w:type="dxa"/>
              <w:left w:w="120" w:type="dxa"/>
              <w:right w:w="120" w:type="dxa"/>
            </w:tcMar>
            <w:shd w:fill="FFFFFF"/>
          </w:tcPr>
          <w:p>
            <w:pPr>
              <w:spacing w:before="40" w:after="40"/>
            </w:pPr>
            <w:r>
              <w:rPr>
                <w:b w:val="0"/>
                <w:i w:val="0"/>
              </w:rPr>
              <w:t>Number of stops per corridor</w:t>
            </w:r>
          </w:p>
        </w:tc>
        <w:tc>
          <w:tcPr>
            <w:tcW w:type="dxa" w:w="2340"/>
            <w:tcMar>
              <w:top w:w="100" w:type="dxa"/>
              <w:bottom w:w="100" w:type="dxa"/>
              <w:left w:w="120" w:type="dxa"/>
              <w:right w:w="120" w:type="dxa"/>
            </w:tcMar>
            <w:shd w:fill="FFFFFF"/>
          </w:tcPr>
          <w:p>
            <w:pPr>
              <w:spacing w:before="40" w:after="40"/>
            </w:pPr>
            <w:r>
              <w:rPr>
                <w:b w:val="0"/>
                <w:i w:val="0"/>
              </w:rPr>
              <w:t>3–5 per km</w:t>
            </w:r>
          </w:p>
        </w:tc>
        <w:tc>
          <w:tcPr>
            <w:tcW w:type="dxa" w:w="2340"/>
            <w:tcMar>
              <w:top w:w="100" w:type="dxa"/>
              <w:bottom w:w="100" w:type="dxa"/>
              <w:left w:w="120" w:type="dxa"/>
              <w:right w:w="120" w:type="dxa"/>
            </w:tcMar>
            <w:shd w:fill="FFFFFF"/>
          </w:tcPr>
          <w:p>
            <w:pPr>
              <w:spacing w:before="40" w:after="40"/>
            </w:pPr>
            <w:r>
              <w:rPr>
                <w:b w:val="0"/>
                <w:i w:val="0"/>
              </w:rPr>
              <w:t>1–2 per km</w:t>
            </w:r>
          </w:p>
        </w:tc>
        <w:tc>
          <w:tcPr>
            <w:tcW w:type="dxa" w:w="2340"/>
            <w:tcMar>
              <w:top w:w="100" w:type="dxa"/>
              <w:bottom w:w="100" w:type="dxa"/>
              <w:left w:w="120" w:type="dxa"/>
              <w:right w:w="120" w:type="dxa"/>
            </w:tcMar>
            <w:shd w:fill="FFFFFF"/>
          </w:tcPr>
          <w:p>
            <w:pPr>
              <w:spacing w:before="40" w:after="40"/>
            </w:pPr>
            <w:r>
              <w:rPr>
                <w:b w:val="0"/>
                <w:i w:val="0"/>
              </w:rPr>
              <w:t>50–60% reduction</w:t>
            </w:r>
          </w:p>
        </w:tc>
      </w:tr>
      <w:tr>
        <w:tc>
          <w:tcPr>
            <w:tcW w:type="dxa" w:w="2340"/>
            <w:tcMar>
              <w:top w:w="100" w:type="dxa"/>
              <w:bottom w:w="100" w:type="dxa"/>
              <w:left w:w="120" w:type="dxa"/>
              <w:right w:w="120" w:type="dxa"/>
            </w:tcMar>
            <w:shd w:fill="F9FAFB"/>
          </w:tcPr>
          <w:p>
            <w:pPr>
              <w:spacing w:before="40" w:after="40"/>
            </w:pPr>
            <w:r>
              <w:rPr>
                <w:b w:val="0"/>
                <w:i w:val="0"/>
              </w:rPr>
              <w:t>Corridor travel time</w:t>
            </w:r>
          </w:p>
        </w:tc>
        <w:tc>
          <w:tcPr>
            <w:tcW w:type="dxa" w:w="2340"/>
            <w:tcMar>
              <w:top w:w="100" w:type="dxa"/>
              <w:bottom w:w="100" w:type="dxa"/>
              <w:left w:w="120" w:type="dxa"/>
              <w:right w:w="120" w:type="dxa"/>
            </w:tcMar>
            <w:shd w:fill="F9FAFB"/>
          </w:tcPr>
          <w:p>
            <w:pPr>
              <w:spacing w:before="40" w:after="40"/>
            </w:pPr>
            <w:r>
              <w:rPr>
                <w:b w:val="0"/>
                <w:i w:val="0"/>
              </w:rPr>
              <w:t>Variable, high variance</w:t>
            </w:r>
          </w:p>
        </w:tc>
        <w:tc>
          <w:tcPr>
            <w:tcW w:type="dxa" w:w="2340"/>
            <w:tcMar>
              <w:top w:w="100" w:type="dxa"/>
              <w:bottom w:w="100" w:type="dxa"/>
              <w:left w:w="120" w:type="dxa"/>
              <w:right w:w="120" w:type="dxa"/>
            </w:tcMar>
            <w:shd w:fill="F9FAFB"/>
          </w:tcPr>
          <w:p>
            <w:pPr>
              <w:spacing w:before="40" w:after="40"/>
            </w:pPr>
            <w:r>
              <w:rPr>
                <w:b w:val="0"/>
                <w:i w:val="0"/>
              </w:rPr>
              <w:t>More consistent, lower mean</w:t>
            </w:r>
          </w:p>
        </w:tc>
        <w:tc>
          <w:tcPr>
            <w:tcW w:type="dxa" w:w="2340"/>
            <w:tcMar>
              <w:top w:w="100" w:type="dxa"/>
              <w:bottom w:w="100" w:type="dxa"/>
              <w:left w:w="120" w:type="dxa"/>
              <w:right w:w="120" w:type="dxa"/>
            </w:tcMar>
            <w:shd w:fill="F9FAFB"/>
          </w:tcPr>
          <w:p>
            <w:pPr>
              <w:spacing w:before="40" w:after="40"/>
            </w:pPr>
            <w:r>
              <w:rPr>
                <w:b w:val="0"/>
                <w:i w:val="0"/>
              </w:rPr>
              <w:t>15–25% reduction</w:t>
            </w:r>
          </w:p>
        </w:tc>
      </w:tr>
      <w:tr>
        <w:tc>
          <w:tcPr>
            <w:tcW w:type="dxa" w:w="2340"/>
            <w:tcMar>
              <w:top w:w="100" w:type="dxa"/>
              <w:bottom w:w="100" w:type="dxa"/>
              <w:left w:w="120" w:type="dxa"/>
              <w:right w:w="120" w:type="dxa"/>
            </w:tcMar>
            <w:shd w:fill="FFFFFF"/>
          </w:tcPr>
          <w:p>
            <w:pPr>
              <w:spacing w:before="40" w:after="40"/>
            </w:pPr>
            <w:r>
              <w:rPr>
                <w:b w:val="0"/>
                <w:i w:val="0"/>
              </w:rPr>
              <w:t>Fuel consumption</w:t>
            </w:r>
          </w:p>
        </w:tc>
        <w:tc>
          <w:tcPr>
            <w:tcW w:type="dxa" w:w="2340"/>
            <w:tcMar>
              <w:top w:w="100" w:type="dxa"/>
              <w:bottom w:w="100" w:type="dxa"/>
              <w:left w:w="120" w:type="dxa"/>
              <w:right w:w="120" w:type="dxa"/>
            </w:tcMar>
            <w:shd w:fill="FFFFFF"/>
          </w:tcPr>
          <w:p>
            <w:pPr>
              <w:spacing w:before="40" w:after="40"/>
            </w:pPr>
            <w:r>
              <w:rPr>
                <w:b w:val="0"/>
                <w:i w:val="0"/>
              </w:rPr>
              <w:t>Baseline</w:t>
            </w:r>
          </w:p>
        </w:tc>
        <w:tc>
          <w:tcPr>
            <w:tcW w:type="dxa" w:w="2340"/>
            <w:tcMar>
              <w:top w:w="100" w:type="dxa"/>
              <w:bottom w:w="100" w:type="dxa"/>
              <w:left w:w="120" w:type="dxa"/>
              <w:right w:w="120" w:type="dxa"/>
            </w:tcMar>
            <w:shd w:fill="FFFFFF"/>
          </w:tcPr>
          <w:p>
            <w:pPr>
              <w:spacing w:before="40" w:after="40"/>
            </w:pPr>
            <w:r>
              <w:rPr>
                <w:b w:val="0"/>
                <w:i w:val="0"/>
              </w:rPr>
              <w:t>Reduced (fewer stops)</w:t>
            </w:r>
          </w:p>
        </w:tc>
        <w:tc>
          <w:tcPr>
            <w:tcW w:type="dxa" w:w="2340"/>
            <w:tcMar>
              <w:top w:w="100" w:type="dxa"/>
              <w:bottom w:w="100" w:type="dxa"/>
              <w:left w:w="120" w:type="dxa"/>
              <w:right w:w="120" w:type="dxa"/>
            </w:tcMar>
            <w:shd w:fill="FFFFFF"/>
          </w:tcPr>
          <w:p>
            <w:pPr>
              <w:spacing w:before="40" w:after="40"/>
            </w:pPr>
            <w:r>
              <w:rPr>
                <w:b w:val="0"/>
                <w:i w:val="0"/>
              </w:rPr>
              <w:t>10–15% reduction</w:t>
            </w:r>
          </w:p>
        </w:tc>
      </w:tr>
      <w:tr>
        <w:tc>
          <w:tcPr>
            <w:tcW w:type="dxa" w:w="2340"/>
            <w:tcMar>
              <w:top w:w="100" w:type="dxa"/>
              <w:bottom w:w="100" w:type="dxa"/>
              <w:left w:w="120" w:type="dxa"/>
              <w:right w:w="120" w:type="dxa"/>
            </w:tcMar>
            <w:shd w:fill="F9FAFB"/>
          </w:tcPr>
          <w:p>
            <w:pPr>
              <w:spacing w:before="40" w:after="40"/>
            </w:pPr>
            <w:r>
              <w:rPr>
                <w:b w:val="0"/>
                <w:i w:val="0"/>
              </w:rPr>
              <w:t>Emissions</w:t>
            </w:r>
          </w:p>
        </w:tc>
        <w:tc>
          <w:tcPr>
            <w:tcW w:type="dxa" w:w="2340"/>
            <w:tcMar>
              <w:top w:w="100" w:type="dxa"/>
              <w:bottom w:w="100" w:type="dxa"/>
              <w:left w:w="120" w:type="dxa"/>
              <w:right w:w="120" w:type="dxa"/>
            </w:tcMar>
            <w:shd w:fill="F9FAFB"/>
          </w:tcPr>
          <w:p>
            <w:pPr>
              <w:spacing w:before="40" w:after="40"/>
            </w:pPr>
            <w:r>
              <w:rPr>
                <w:b w:val="0"/>
                <w:i w:val="0"/>
              </w:rPr>
              <w:t>Baseline</w:t>
            </w:r>
          </w:p>
        </w:tc>
        <w:tc>
          <w:tcPr>
            <w:tcW w:type="dxa" w:w="2340"/>
            <w:tcMar>
              <w:top w:w="100" w:type="dxa"/>
              <w:bottom w:w="100" w:type="dxa"/>
              <w:left w:w="120" w:type="dxa"/>
              <w:right w:w="120" w:type="dxa"/>
            </w:tcMar>
            <w:shd w:fill="F9FAFB"/>
          </w:tcPr>
          <w:p>
            <w:pPr>
              <w:spacing w:before="40" w:after="40"/>
            </w:pPr>
            <w:r>
              <w:rPr>
                <w:b w:val="0"/>
                <w:i w:val="0"/>
              </w:rPr>
              <w:t>Reduced (fewer stops, less idling)</w:t>
            </w:r>
          </w:p>
        </w:tc>
        <w:tc>
          <w:tcPr>
            <w:tcW w:type="dxa" w:w="2340"/>
            <w:tcMar>
              <w:top w:w="100" w:type="dxa"/>
              <w:bottom w:w="100" w:type="dxa"/>
              <w:left w:w="120" w:type="dxa"/>
              <w:right w:w="120" w:type="dxa"/>
            </w:tcMar>
            <w:shd w:fill="F9FAFB"/>
          </w:tcPr>
          <w:p>
            <w:pPr>
              <w:spacing w:before="40" w:after="40"/>
            </w:pPr>
            <w:r>
              <w:rPr>
                <w:b w:val="0"/>
                <w:i w:val="0"/>
              </w:rPr>
              <w:t>10–15% reduction</w:t>
            </w:r>
          </w:p>
        </w:tc>
      </w:tr>
    </w:tbl>
    <w:p>
      <w:pPr>
        <w:spacing w:before="0" w:after="120"/>
      </w:pPr>
    </w:p>
    <w:p>
      <w:pPr>
        <w:spacing w:before="40" w:after="80" w:line="276" w:lineRule="auto"/>
      </w:pPr>
      <w:r>
        <w:rPr>
          <w:b w:val="0"/>
          <w:i/>
        </w:rPr>
        <w:t>Note: These estimates are based on published results from SCATS, SCOOT, and InSync deployments. Actual FlowGrid performance will be validated through simulation during the hackathon.</w:t>
      </w:r>
    </w:p>
    <w:p>
      <w:pPr>
        <w:keepNext/>
        <w:spacing w:before="240" w:after="60"/>
      </w:pPr>
      <w:r>
        <w:rPr>
          <w:b/>
          <w:i w:val="0"/>
          <w:color w:val="0E7490"/>
          <w:sz w:val="26"/>
        </w:rPr>
        <w:t>17.4 Data Requirements from Vietnamese Mentors</w:t>
      </w:r>
    </w:p>
    <w:p>
      <w:pPr>
        <w:spacing w:before="40" w:after="80" w:line="276" w:lineRule="auto"/>
      </w:pPr>
      <w:r>
        <w:rPr>
          <w:b w:val="0"/>
          <w:i w:val="0"/>
        </w:rPr>
        <w:t>To build and validate the HCMC prototype, Team Jam Breakers will work with Vietnamese mentors to obtain:</w:t>
      </w:r>
    </w:p>
    <w:p>
      <w:pPr>
        <w:spacing w:before="40" w:after="80" w:line="276" w:lineRule="auto"/>
      </w:pPr>
      <w:r>
        <w:rPr>
          <w:b/>
          <w:i w:val="0"/>
        </w:rPr>
        <w:t>Critical (blocks prototype):</w:t>
      </w:r>
    </w:p>
    <w:p>
      <w:pPr>
        <w:pStyle w:val="ListNumber"/>
        <w:spacing w:before="20" w:after="40" w:line="276" w:lineRule="auto"/>
      </w:pPr>
      <w:r>
        <w:rPr>
          <w:b w:val="0"/>
          <w:i w:val="0"/>
        </w:rPr>
        <w:t>Traffic camera footage — 2–3 days from 10–20 intersections, covering peak hours</w:t>
      </w:r>
    </w:p>
    <w:p>
      <w:pPr>
        <w:pStyle w:val="ListNumber"/>
        <w:spacing w:before="20" w:after="40" w:line="276" w:lineRule="auto"/>
      </w:pPr>
      <w:r>
        <w:rPr>
          <w:b w:val="0"/>
          <w:i w:val="0"/>
        </w:rPr>
        <w:t>Current signal timing plans — existing fixed-cycle durations and phase sequences</w:t>
      </w:r>
    </w:p>
    <w:p>
      <w:pPr>
        <w:pStyle w:val="ListNumber"/>
        <w:spacing w:before="20" w:after="40" w:line="276" w:lineRule="auto"/>
      </w:pPr>
      <w:r>
        <w:rPr>
          <w:b w:val="0"/>
          <w:i w:val="0"/>
        </w:rPr>
        <w:t>Intersection-level vehicle counts — by vehicle type, at 15-minute intervals</w:t>
      </w:r>
    </w:p>
    <w:p>
      <w:pPr>
        <w:spacing w:before="40" w:after="80" w:line="276" w:lineRule="auto"/>
      </w:pPr>
      <w:r>
        <w:rPr>
          <w:b/>
          <w:i w:val="0"/>
        </w:rPr>
        <w:t>Important (significantly improves quality):</w:t>
      </w:r>
    </w:p>
    <w:p>
      <w:pPr>
        <w:pStyle w:val="ListNumber"/>
        <w:spacing w:before="20" w:after="40" w:line="276" w:lineRule="auto"/>
      </w:pPr>
      <w:r>
        <w:rPr>
          <w:b w:val="0"/>
          <w:i w:val="0"/>
        </w:rPr>
        <w:t>Corridor identification — which 3–5 roads benefit most from green wave coordination</w:t>
      </w:r>
    </w:p>
    <w:p>
      <w:pPr>
        <w:pStyle w:val="ListNumber"/>
        <w:spacing w:before="20" w:after="40" w:line="276" w:lineRule="auto"/>
      </w:pPr>
      <w:r>
        <w:rPr>
          <w:b w:val="0"/>
          <w:i w:val="0"/>
        </w:rPr>
        <w:t>OpenStreetMap validation — lane counts, turn restrictions for target area</w:t>
      </w:r>
    </w:p>
    <w:p>
      <w:pPr>
        <w:pStyle w:val="ListNumber"/>
        <w:spacing w:before="20" w:after="40" w:line="276" w:lineRule="auto"/>
      </w:pPr>
      <w:r>
        <w:rPr>
          <w:b w:val="0"/>
          <w:i w:val="0"/>
        </w:rPr>
        <w:t>Known congestion hotspots — where to focus and validate</w:t>
      </w:r>
    </w:p>
    <w:p>
      <w:pPr>
        <w:spacing w:before="40" w:after="80" w:line="276" w:lineRule="auto"/>
      </w:pPr>
      <w:r>
        <w:rPr>
          <w:b/>
          <w:i w:val="0"/>
        </w:rPr>
        <w:t>Nice to have:</w:t>
      </w:r>
    </w:p>
    <w:p>
      <w:pPr>
        <w:pStyle w:val="ListNumber"/>
        <w:spacing w:before="20" w:after="40" w:line="276" w:lineRule="auto"/>
      </w:pPr>
      <w:r>
        <w:rPr>
          <w:b w:val="0"/>
          <w:i w:val="0"/>
        </w:rPr>
        <w:t>GPS/ride-hailing speed data — anonymized corridor speeds from Grab or similar</w:t>
      </w:r>
    </w:p>
    <w:p>
      <w:pPr>
        <w:pStyle w:val="ListNumber"/>
        <w:spacing w:before="20" w:after="40" w:line="276" w:lineRule="auto"/>
      </w:pPr>
      <w:r>
        <w:rPr>
          <w:b w:val="0"/>
          <w:i w:val="0"/>
        </w:rPr>
        <w:t>Incident/accident data — for emergency priority validation</w:t>
      </w:r>
    </w:p>
    <w:p>
      <w:pPr>
        <w:spacing w:before="160" w:after="160"/>
      </w:pPr>
      <w:r>
        <w:rPr>
          <w:color w:val="C8CDD7"/>
          <w:sz w:val="16"/>
        </w:rPr>
        <w:t>―――――――――――――――――――――――――――――――――――――――――――――</w:t>
      </w:r>
    </w:p>
    <w:p>
      <w:pPr>
        <w:keepNext/>
        <w:spacing w:before="320" w:after="80"/>
      </w:pPr>
      <w:r>
        <w:rPr>
          <w:b/>
          <w:i w:val="0"/>
          <w:color w:val="1E3A8A"/>
          <w:sz w:val="32"/>
        </w:rPr>
        <w:t>18. Application and ML Design</w:t>
      </w:r>
    </w:p>
    <w:p>
      <w:pPr>
        <w:keepNext/>
        <w:spacing w:before="240" w:after="60"/>
      </w:pPr>
      <w:r>
        <w:rPr>
          <w:b/>
          <w:i w:val="0"/>
          <w:color w:val="0E7490"/>
          <w:sz w:val="26"/>
        </w:rPr>
        <w:t>18.1 Application Architecture Overview</w:t>
      </w:r>
    </w:p>
    <w:p>
      <w:pPr>
        <w:spacing w:before="40" w:after="80" w:line="276" w:lineRule="auto"/>
      </w:pPr>
      <w:r>
        <w:rPr>
          <w:b w:val="0"/>
          <w:i w:val="0"/>
        </w:rPr>
        <w:t xml:space="preserve">FlowGrid's software is organized into three deployment contexts — </w:t>
      </w:r>
      <w:r>
        <w:rPr>
          <w:b/>
          <w:i w:val="0"/>
        </w:rPr>
        <w:t>Edge Application</w:t>
      </w:r>
      <w:r>
        <w:rPr>
          <w:b w:val="0"/>
          <w:i w:val="0"/>
        </w:rPr>
        <w:t xml:space="preserve"> (per intersection), </w:t>
      </w:r>
      <w:r>
        <w:rPr>
          <w:b/>
          <w:i w:val="0"/>
        </w:rPr>
        <w:t>Corridor Service</w:t>
      </w:r>
      <w:r>
        <w:rPr>
          <w:b w:val="0"/>
          <w:i w:val="0"/>
        </w:rPr>
        <w:t xml:space="preserve"> (per corridor), and </w:t>
      </w:r>
      <w:r>
        <w:rPr>
          <w:b/>
          <w:i w:val="0"/>
        </w:rPr>
        <w:t>Cloud Platform</w:t>
      </w:r>
      <w:r>
        <w:rPr>
          <w:b w:val="0"/>
          <w:i w:val="0"/>
        </w:rPr>
        <w:t xml:space="preserve"> (city-wide). Each is designed for independent operation with graceful connectivity.</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before="0" w:after="0" w:line="252" w:lineRule="auto"/>
            </w:pPr>
            <w:r>
              <w:rPr>
                <w:rFonts w:ascii="Consolas" w:hAnsi="Consolas"/>
                <w:color w:val="1E293B"/>
                <w:sz w:val="17"/>
              </w:rPr>
              <w:t>┌──────────────────────────────────────────────────────────────────┐</w:t>
              <w:br/>
              <w:t>│                      CLOUD PLATFORM                              │</w:t>
              <w:br/>
              <w:t>│                                                                  │</w:t>
              <w:br/>
              <w:t>│  ┌──────────────┐  ┌──────────────┐  ┌────────────────────────┐  │</w:t>
              <w:br/>
              <w:t>│  │  Web Dashboard│  │  Model       │  │  GPS Data Aggregator   │  │</w:t>
              <w:br/>
              <w:t>│  │  (React/Vue)  │  │  Registry    │  │  (API adapters for     │  │</w:t>
              <w:br/>
              <w:t>│  │               │  │  (weights +  │  │   Grab, Google, HERE)  │  │</w:t>
              <w:br/>
              <w:t>│  │  - Live map   │  │   versions)  │  │                        │  │</w:t>
              <w:br/>
              <w:t>│  │  - Analytics  │  │              │  │  - Corridor speed calc  │  │</w:t>
              <w:br/>
              <w:t>│  │  - Config UI  │  │  - Push to   │  │  - Congestion alerts   │  │</w:t>
              <w:br/>
              <w:t>│  │  - Alerts     │  │    edge OTA  │  │                        │  │</w:t>
              <w:br/>
              <w:t>│  └──────┬───────┘  └──────┬───────┘  └───────────┬────────────┘  │</w:t>
              <w:br/>
              <w:t>│         └─────────────────┼──────────────────────┘               │</w:t>
              <w:br/>
              <w:t>│                           │ REST API / WebSocket                 │</w:t>
              <w:br/>
              <w:t>├───────────────────────────┼──────────────────────────────────────┤</w:t>
              <w:br/>
              <w:t>│                    CORRIDOR SERVICE                              │</w:t>
              <w:br/>
              <w:t>│                    (runs on edge or lightweight VM)               │</w:t>
              <w:br/>
              <w:t>│                                                                  │</w:t>
              <w:br/>
              <w:t>│  ┌────────────────────────────────────────────────────────────┐  │</w:t>
              <w:br/>
              <w:t>│  │  Green Wave Coordinator                                    │  │</w:t>
              <w:br/>
              <w:t>│  │  - Receives GPS corridor speed from Cloud                  │  │</w:t>
              <w:br/>
              <w:t>│  │  - Computes adaptive offsets per intersection pair          │  │</w:t>
              <w:br/>
              <w:t>│  │  - Publishes offset commands to nodes via MQTT              │  │</w:t>
              <w:br/>
              <w:t>│  │  - AM/PM wave direction scheduler                          │  │</w:t>
              <w:br/>
              <w:t>│  └────────────────────────────────────────────────────────────┘  │</w:t>
              <w:br/>
              <w:t>├───────────────────────────┼──────────────────────────────────────┤</w:t>
              <w:br/>
              <w:t>│                    EDGE APPLICATION (per node)                   │</w:t>
              <w:br/>
              <w:t>│                                                                  │</w:t>
              <w:br/>
              <w:t>│  ┌────────────┐  ┌───────────────┐  ┌─────────────────────────┐  │</w:t>
              <w:br/>
              <w:t>│  │  Camera     │  │  Optimization │  │  Signal Controller      │  │</w:t>
              <w:br/>
              <w:t>│  │  Inference  │  │  Engine       │  │  Interface              │  │</w:t>
              <w:br/>
              <w:t>│  │  Pipeline   │  │               │  │                         │  │</w:t>
              <w:br/>
              <w:t>│  │  (YOLO +    │→ │  (PCU calc +  │→ │  (NTCIP / serial       │  │</w:t>
              <w:br/>
              <w:t>│  │   density)  │  │   phase       │  │   commands to existing  │  │</w:t>
              <w:br/>
              <w:t>│  │             │  │   allocator)  │  │   signal controller)   │  │</w:t>
              <w:br/>
              <w:t>│  └────────────┘  └───────────────┘  └─────────────────────────┘  │</w:t>
              <w:br/>
              <w:t>│  ┌────────────────────────────────────────────────────────────┐  │</w:t>
              <w:br/>
              <w:t>│  │  Local Data Store (SQLite) — logs, config, fallback timings│  │</w:t>
              <w:br/>
              <w:t>│  └────────────────────────────────────────────────────────────┘  │</w:t>
              <w:br/>
              <w:t>└──────────────────────────────────────────────────────────────────┘</w:t>
            </w:r>
          </w:p>
        </w:tc>
      </w:tr>
    </w:tbl>
    <w:p>
      <w:pPr>
        <w:spacing w:before="0" w:after="80"/>
      </w:pPr>
    </w:p>
    <w:p>
      <w:pPr>
        <w:keepNext/>
        <w:spacing w:before="240" w:after="60"/>
      </w:pPr>
      <w:r>
        <w:rPr>
          <w:b/>
          <w:i w:val="0"/>
          <w:color w:val="0E7490"/>
          <w:sz w:val="26"/>
        </w:rPr>
        <w:t>18.2 ML Pipeline Design</w:t>
      </w:r>
    </w:p>
    <w:p>
      <w:pPr>
        <w:spacing w:before="40" w:after="80" w:line="276" w:lineRule="auto"/>
      </w:pPr>
      <w:r>
        <w:rPr>
          <w:b w:val="0"/>
          <w:i w:val="0"/>
        </w:rPr>
        <w:t>The ML pipeline covers training, deployment, and runtime inference:</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before="0" w:after="0" w:line="252" w:lineRule="auto"/>
            </w:pPr>
            <w:r>
              <w:rPr>
                <w:rFonts w:ascii="Consolas" w:hAnsi="Consolas"/>
                <w:color w:val="1E293B"/>
                <w:sz w:val="17"/>
              </w:rPr>
              <w:t>┌─────────────────────────────────────────────────────────────────┐</w:t>
              <w:br/>
              <w:t>│                     TRAINING PIPELINE (one-time per city)        │</w:t>
              <w:br/>
              <w:t>│                                                                 │</w:t>
              <w:br/>
              <w:t>│  Raw Video ──→ Frame Extraction ──→ Annotation (CVAT) ──→       │</w:t>
              <w:br/>
              <w:t>│  ──→ Dataset Split (80/10/10) ──→ Transfer Learning ──→         │</w:t>
              <w:br/>
              <w:t>│  ──→ Validation (mAP &gt;85%) ──→ Export (ONNX) ──→               │</w:t>
              <w:br/>
              <w:t>│  ──→ Model Registry (Cloud)                                     │</w:t>
              <w:br/>
              <w:t>└─────────────────────────────────────────────────────────────────┘</w:t>
              <w:br/>
              <w:br/>
              <w:t>┌─────────────────────────────────────────────────────────────────┐</w:t>
              <w:br/>
              <w:t>│                     DEPLOYMENT PIPELINE                          │</w:t>
              <w:br/>
              <w:t>│                                                                 │</w:t>
              <w:br/>
              <w:t>│  Model Registry ──→ OTA Push to Edge ──→ TensorRT Optimization  │</w:t>
              <w:br/>
              <w:t>│  ──→ A/B Test (shadow mode) ──→ Promote to Active               │</w:t>
              <w:br/>
              <w:t>└─────────────────────────────────────────────────────────────────┘</w:t>
              <w:br/>
              <w:br/>
              <w:t>┌─────────────────────────────────────────────────────────────────┐</w:t>
              <w:br/>
              <w:t>│                     RUNTIME INFERENCE (per frame, on edge)       │</w:t>
              <w:br/>
              <w:t>│                                                                 │</w:t>
              <w:br/>
              <w:t>│  Camera Frame (1080p @ 15 FPS)                                  │</w:t>
              <w:br/>
              <w:t>│       │                                                         │</w:t>
              <w:br/>
              <w:t>│       ▼                                                         │</w:t>
              <w:br/>
              <w:t>│  Pre-processing (resize, normalize)                             │</w:t>
              <w:br/>
              <w:t>│       │                                                         │</w:t>
              <w:br/>
              <w:t>│       ▼                                                         │</w:t>
              <w:br/>
              <w:t>│  YOLO Inference (TensorRT, &lt;30ms per frame)                     │</w:t>
              <w:br/>
              <w:t>│       │                                                         │</w:t>
              <w:br/>
              <w:t>│       ├──→ Bounding Boxes + Class Labels                        │</w:t>
              <w:br/>
              <w:t>│       │         │                                               │</w:t>
              <w:br/>
              <w:t>│       │         ├──→ Per-Class Vehicle Count                    │</w:t>
              <w:br/>
              <w:t>│       │         └──→ Area Density = sum(bbox_area) / ROI_area   │</w:t>
              <w:br/>
              <w:t>│       │                                                         │</w:t>
              <w:br/>
              <w:t>│       ▼                                                         │</w:t>
              <w:br/>
              <w:t>│  Temporal Smoothing (rolling 5-10s window)                      │</w:t>
              <w:br/>
              <w:t>│       │                                                         │</w:t>
              <w:br/>
              <w:t>│       ▼                                                         │</w:t>
              <w:br/>
              <w:t>│  Night-Time Mode Check (ambient light sensor)                   │</w:t>
              <w:br/>
              <w:t>│       │                                                         │</w:t>
              <w:br/>
              <w:t>│       ├──→ [Day] Full classification output                     │</w:t>
              <w:br/>
              <w:t>│       ├──→ [Dusk] Classification + headlight validation          │</w:t>
              <w:br/>
              <w:t>│       └──→ [Night] Count-only mode (1 PCU per detection)        │</w:t>
              <w:br/>
              <w:t>│                                                                 │</w:t>
              <w:br/>
              <w:t>│       ▼                                                         │</w:t>
              <w:br/>
              <w:t>│  ApproachDemand Output ──→ Optimization Engine                  │</w:t>
              <w:br/>
              <w:t>└─────────────────────────────────────────────────────────────────┘</w:t>
            </w:r>
          </w:p>
        </w:tc>
      </w:tr>
    </w:tbl>
    <w:p>
      <w:pPr>
        <w:spacing w:before="0" w:after="80"/>
      </w:pPr>
    </w:p>
    <w:p>
      <w:pPr>
        <w:keepNext/>
        <w:spacing w:before="240" w:after="60"/>
      </w:pPr>
      <w:r>
        <w:rPr>
          <w:b/>
          <w:i w:val="0"/>
          <w:color w:val="0E7490"/>
          <w:sz w:val="26"/>
        </w:rPr>
        <w:t>18.3 Model Architecture Details</w:t>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20" w:type="dxa"/>
              <w:right w:w="120" w:type="dxa"/>
            </w:tcMar>
            <w:shd w:fill="1E3A8A"/>
          </w:tcPr>
          <w:p>
            <w:pPr>
              <w:spacing w:before="40" w:after="40"/>
            </w:pPr>
            <w:r>
              <w:rPr>
                <w:b/>
                <w:i w:val="0"/>
                <w:color w:val="FFFFFF"/>
              </w:rPr>
              <w:t>Parameter</w:t>
            </w:r>
          </w:p>
        </w:tc>
        <w:tc>
          <w:tcPr>
            <w:tcW w:type="dxa" w:w="4680"/>
            <w:tcMar>
              <w:top w:w="100" w:type="dxa"/>
              <w:bottom w:w="100" w:type="dxa"/>
              <w:left w:w="120" w:type="dxa"/>
              <w:right w:w="120" w:type="dxa"/>
            </w:tcMar>
            <w:shd w:fill="1E3A8A"/>
          </w:tcPr>
          <w:p>
            <w:pPr>
              <w:spacing w:before="40" w:after="40"/>
            </w:pPr>
            <w:r>
              <w:rPr>
                <w:b/>
                <w:i w:val="0"/>
                <w:color w:val="FFFFFF"/>
              </w:rPr>
              <w:t>Value</w:t>
            </w:r>
          </w:p>
        </w:tc>
      </w:tr>
      <w:tr>
        <w:tc>
          <w:tcPr>
            <w:tcW w:type="dxa" w:w="4680"/>
            <w:tcMar>
              <w:top w:w="100" w:type="dxa"/>
              <w:bottom w:w="100" w:type="dxa"/>
              <w:left w:w="120" w:type="dxa"/>
              <w:right w:w="120" w:type="dxa"/>
            </w:tcMar>
            <w:shd w:fill="F9FAFB"/>
          </w:tcPr>
          <w:p>
            <w:pPr>
              <w:spacing w:before="40" w:after="40"/>
            </w:pPr>
            <w:r>
              <w:rPr>
                <w:b/>
                <w:i w:val="0"/>
              </w:rPr>
              <w:t>Base model</w:t>
            </w:r>
          </w:p>
        </w:tc>
        <w:tc>
          <w:tcPr>
            <w:tcW w:type="dxa" w:w="4680"/>
            <w:tcMar>
              <w:top w:w="100" w:type="dxa"/>
              <w:bottom w:w="100" w:type="dxa"/>
              <w:left w:w="120" w:type="dxa"/>
              <w:right w:w="120" w:type="dxa"/>
            </w:tcMar>
            <w:shd w:fill="F9FAFB"/>
          </w:tcPr>
          <w:p>
            <w:pPr>
              <w:spacing w:before="40" w:after="40"/>
            </w:pPr>
            <w:r>
              <w:rPr>
                <w:b w:val="0"/>
                <w:i w:val="0"/>
              </w:rPr>
              <w:t>YOLOv8m (medium) — balance of accuracy and speed</w:t>
            </w:r>
          </w:p>
        </w:tc>
      </w:tr>
      <w:tr>
        <w:tc>
          <w:tcPr>
            <w:tcW w:type="dxa" w:w="4680"/>
            <w:tcMar>
              <w:top w:w="100" w:type="dxa"/>
              <w:bottom w:w="100" w:type="dxa"/>
              <w:left w:w="120" w:type="dxa"/>
              <w:right w:w="120" w:type="dxa"/>
            </w:tcMar>
            <w:shd w:fill="FFFFFF"/>
          </w:tcPr>
          <w:p>
            <w:pPr>
              <w:spacing w:before="40" w:after="40"/>
            </w:pPr>
            <w:r>
              <w:rPr>
                <w:b/>
                <w:i w:val="0"/>
              </w:rPr>
              <w:t>Input resolution</w:t>
            </w:r>
          </w:p>
        </w:tc>
        <w:tc>
          <w:tcPr>
            <w:tcW w:type="dxa" w:w="4680"/>
            <w:tcMar>
              <w:top w:w="100" w:type="dxa"/>
              <w:bottom w:w="100" w:type="dxa"/>
              <w:left w:w="120" w:type="dxa"/>
              <w:right w:w="120" w:type="dxa"/>
            </w:tcMar>
            <w:shd w:fill="FFFFFF"/>
          </w:tcPr>
          <w:p>
            <w:pPr>
              <w:spacing w:before="40" w:after="40"/>
            </w:pPr>
            <w:r>
              <w:rPr>
                <w:b w:val="0"/>
                <w:i w:val="0"/>
              </w:rPr>
              <w:t>640x640 (resized from 1080p)</w:t>
            </w:r>
          </w:p>
        </w:tc>
      </w:tr>
      <w:tr>
        <w:tc>
          <w:tcPr>
            <w:tcW w:type="dxa" w:w="4680"/>
            <w:tcMar>
              <w:top w:w="100" w:type="dxa"/>
              <w:bottom w:w="100" w:type="dxa"/>
              <w:left w:w="120" w:type="dxa"/>
              <w:right w:w="120" w:type="dxa"/>
            </w:tcMar>
            <w:shd w:fill="F9FAFB"/>
          </w:tcPr>
          <w:p>
            <w:pPr>
              <w:spacing w:before="40" w:after="40"/>
            </w:pPr>
            <w:r>
              <w:rPr>
                <w:b/>
                <w:i w:val="0"/>
              </w:rPr>
              <w:t>Classes</w:t>
            </w:r>
          </w:p>
        </w:tc>
        <w:tc>
          <w:tcPr>
            <w:tcW w:type="dxa" w:w="4680"/>
            <w:tcMar>
              <w:top w:w="100" w:type="dxa"/>
              <w:bottom w:w="100" w:type="dxa"/>
              <w:left w:w="120" w:type="dxa"/>
              <w:right w:w="120" w:type="dxa"/>
            </w:tcMar>
            <w:shd w:fill="F9FAFB"/>
          </w:tcPr>
          <w:p>
            <w:pPr>
              <w:spacing w:before="40" w:after="40"/>
            </w:pPr>
            <w:r>
              <w:rPr>
                <w:b w:val="0"/>
                <w:i w:val="0"/>
              </w:rPr>
              <w:t>motorcycle, car, bus, truck (4 classes)</w:t>
            </w:r>
          </w:p>
        </w:tc>
      </w:tr>
      <w:tr>
        <w:tc>
          <w:tcPr>
            <w:tcW w:type="dxa" w:w="4680"/>
            <w:tcMar>
              <w:top w:w="100" w:type="dxa"/>
              <w:bottom w:w="100" w:type="dxa"/>
              <w:left w:w="120" w:type="dxa"/>
              <w:right w:w="120" w:type="dxa"/>
            </w:tcMar>
            <w:shd w:fill="FFFFFF"/>
          </w:tcPr>
          <w:p>
            <w:pPr>
              <w:spacing w:before="40" w:after="40"/>
            </w:pPr>
            <w:r>
              <w:rPr>
                <w:b/>
                <w:i w:val="0"/>
              </w:rPr>
              <w:t>Pretrained on</w:t>
            </w:r>
          </w:p>
        </w:tc>
        <w:tc>
          <w:tcPr>
            <w:tcW w:type="dxa" w:w="4680"/>
            <w:tcMar>
              <w:top w:w="100" w:type="dxa"/>
              <w:bottom w:w="100" w:type="dxa"/>
              <w:left w:w="120" w:type="dxa"/>
              <w:right w:w="120" w:type="dxa"/>
            </w:tcMar>
            <w:shd w:fill="FFFFFF"/>
          </w:tcPr>
          <w:p>
            <w:pPr>
              <w:spacing w:before="40" w:after="40"/>
            </w:pPr>
            <w:r>
              <w:rPr>
                <w:b w:val="0"/>
                <w:i w:val="0"/>
              </w:rPr>
              <w:t>COCO dataset (80 classes, vehicle subset relevant)</w:t>
            </w:r>
          </w:p>
        </w:tc>
      </w:tr>
      <w:tr>
        <w:tc>
          <w:tcPr>
            <w:tcW w:type="dxa" w:w="4680"/>
            <w:tcMar>
              <w:top w:w="100" w:type="dxa"/>
              <w:bottom w:w="100" w:type="dxa"/>
              <w:left w:w="120" w:type="dxa"/>
              <w:right w:w="120" w:type="dxa"/>
            </w:tcMar>
            <w:shd w:fill="F9FAFB"/>
          </w:tcPr>
          <w:p>
            <w:pPr>
              <w:spacing w:before="40" w:after="40"/>
            </w:pPr>
            <w:r>
              <w:rPr>
                <w:b/>
                <w:i w:val="0"/>
              </w:rPr>
              <w:t>Fine-tuning approach</w:t>
            </w:r>
          </w:p>
        </w:tc>
        <w:tc>
          <w:tcPr>
            <w:tcW w:type="dxa" w:w="4680"/>
            <w:tcMar>
              <w:top w:w="100" w:type="dxa"/>
              <w:bottom w:w="100" w:type="dxa"/>
              <w:left w:w="120" w:type="dxa"/>
              <w:right w:w="120" w:type="dxa"/>
            </w:tcMar>
            <w:shd w:fill="F9FAFB"/>
          </w:tcPr>
          <w:p>
            <w:pPr>
              <w:spacing w:before="40" w:after="40"/>
            </w:pPr>
            <w:r>
              <w:rPr>
                <w:b w:val="0"/>
                <w:i w:val="0"/>
              </w:rPr>
              <w:t>Freeze backbone (first 10 layers), retrain neck + head</w:t>
            </w:r>
          </w:p>
        </w:tc>
      </w:tr>
      <w:tr>
        <w:tc>
          <w:tcPr>
            <w:tcW w:type="dxa" w:w="4680"/>
            <w:tcMar>
              <w:top w:w="100" w:type="dxa"/>
              <w:bottom w:w="100" w:type="dxa"/>
              <w:left w:w="120" w:type="dxa"/>
              <w:right w:w="120" w:type="dxa"/>
            </w:tcMar>
            <w:shd w:fill="FFFFFF"/>
          </w:tcPr>
          <w:p>
            <w:pPr>
              <w:spacing w:before="40" w:after="40"/>
            </w:pPr>
            <w:r>
              <w:rPr>
                <w:b/>
                <w:i w:val="0"/>
              </w:rPr>
              <w:t>Fine-tuning dataset</w:t>
            </w:r>
          </w:p>
        </w:tc>
        <w:tc>
          <w:tcPr>
            <w:tcW w:type="dxa" w:w="4680"/>
            <w:tcMar>
              <w:top w:w="100" w:type="dxa"/>
              <w:bottom w:w="100" w:type="dxa"/>
              <w:left w:w="120" w:type="dxa"/>
              <w:right w:w="120" w:type="dxa"/>
            </w:tcMar>
            <w:shd w:fill="FFFFFF"/>
          </w:tcPr>
          <w:p>
            <w:pPr>
              <w:spacing w:before="40" w:after="40"/>
            </w:pPr>
            <w:r>
              <w:rPr>
                <w:b w:val="0"/>
                <w:i w:val="0"/>
              </w:rPr>
              <w:t>1,000–2,000 annotated frames from target city</w:t>
            </w:r>
          </w:p>
        </w:tc>
      </w:tr>
      <w:tr>
        <w:tc>
          <w:tcPr>
            <w:tcW w:type="dxa" w:w="4680"/>
            <w:tcMar>
              <w:top w:w="100" w:type="dxa"/>
              <w:bottom w:w="100" w:type="dxa"/>
              <w:left w:w="120" w:type="dxa"/>
              <w:right w:w="120" w:type="dxa"/>
            </w:tcMar>
            <w:shd w:fill="F9FAFB"/>
          </w:tcPr>
          <w:p>
            <w:pPr>
              <w:spacing w:before="40" w:after="40"/>
            </w:pPr>
            <w:r>
              <w:rPr>
                <w:b/>
                <w:i w:val="0"/>
              </w:rPr>
              <w:t>Training hardware</w:t>
            </w:r>
          </w:p>
        </w:tc>
        <w:tc>
          <w:tcPr>
            <w:tcW w:type="dxa" w:w="4680"/>
            <w:tcMar>
              <w:top w:w="100" w:type="dxa"/>
              <w:bottom w:w="100" w:type="dxa"/>
              <w:left w:w="120" w:type="dxa"/>
              <w:right w:w="120" w:type="dxa"/>
            </w:tcMar>
            <w:shd w:fill="F9FAFB"/>
          </w:tcPr>
          <w:p>
            <w:pPr>
              <w:spacing w:before="40" w:after="40"/>
            </w:pPr>
            <w:r>
              <w:rPr>
                <w:b w:val="0"/>
                <w:i w:val="0"/>
              </w:rPr>
              <w:t>Single GPU (T4/V100), 4–8 hours</w:t>
            </w:r>
          </w:p>
        </w:tc>
      </w:tr>
      <w:tr>
        <w:tc>
          <w:tcPr>
            <w:tcW w:type="dxa" w:w="4680"/>
            <w:tcMar>
              <w:top w:w="100" w:type="dxa"/>
              <w:bottom w:w="100" w:type="dxa"/>
              <w:left w:w="120" w:type="dxa"/>
              <w:right w:w="120" w:type="dxa"/>
            </w:tcMar>
            <w:shd w:fill="FFFFFF"/>
          </w:tcPr>
          <w:p>
            <w:pPr>
              <w:spacing w:before="40" w:after="40"/>
            </w:pPr>
            <w:r>
              <w:rPr>
                <w:b/>
                <w:i w:val="0"/>
              </w:rPr>
              <w:t>Export format</w:t>
            </w:r>
          </w:p>
        </w:tc>
        <w:tc>
          <w:tcPr>
            <w:tcW w:type="dxa" w:w="4680"/>
            <w:tcMar>
              <w:top w:w="100" w:type="dxa"/>
              <w:bottom w:w="100" w:type="dxa"/>
              <w:left w:w="120" w:type="dxa"/>
              <w:right w:w="120" w:type="dxa"/>
            </w:tcMar>
            <w:shd w:fill="FFFFFF"/>
          </w:tcPr>
          <w:p>
            <w:pPr>
              <w:spacing w:before="40" w:after="40"/>
            </w:pPr>
            <w:r>
              <w:rPr>
                <w:b w:val="0"/>
                <w:i w:val="0"/>
              </w:rPr>
              <w:t>ONNX → TensorRT (for Jetson deployment)</w:t>
            </w:r>
          </w:p>
        </w:tc>
      </w:tr>
      <w:tr>
        <w:tc>
          <w:tcPr>
            <w:tcW w:type="dxa" w:w="4680"/>
            <w:tcMar>
              <w:top w:w="100" w:type="dxa"/>
              <w:bottom w:w="100" w:type="dxa"/>
              <w:left w:w="120" w:type="dxa"/>
              <w:right w:w="120" w:type="dxa"/>
            </w:tcMar>
            <w:shd w:fill="F9FAFB"/>
          </w:tcPr>
          <w:p>
            <w:pPr>
              <w:spacing w:before="40" w:after="40"/>
            </w:pPr>
            <w:r>
              <w:rPr>
                <w:b/>
                <w:i w:val="0"/>
              </w:rPr>
              <w:t>Inference speed</w:t>
            </w:r>
          </w:p>
        </w:tc>
        <w:tc>
          <w:tcPr>
            <w:tcW w:type="dxa" w:w="4680"/>
            <w:tcMar>
              <w:top w:w="100" w:type="dxa"/>
              <w:bottom w:w="100" w:type="dxa"/>
              <w:left w:w="120" w:type="dxa"/>
              <w:right w:w="120" w:type="dxa"/>
            </w:tcMar>
            <w:shd w:fill="F9FAFB"/>
          </w:tcPr>
          <w:p>
            <w:pPr>
              <w:spacing w:before="40" w:after="40"/>
            </w:pPr>
            <w:r>
              <w:rPr>
                <w:b w:val="0"/>
                <w:i w:val="0"/>
              </w:rPr>
              <w:t>&lt;30ms per frame (Jetson Orin Nano)</w:t>
            </w:r>
          </w:p>
        </w:tc>
      </w:tr>
      <w:tr>
        <w:tc>
          <w:tcPr>
            <w:tcW w:type="dxa" w:w="4680"/>
            <w:tcMar>
              <w:top w:w="100" w:type="dxa"/>
              <w:bottom w:w="100" w:type="dxa"/>
              <w:left w:w="120" w:type="dxa"/>
              <w:right w:w="120" w:type="dxa"/>
            </w:tcMar>
            <w:shd w:fill="FFFFFF"/>
          </w:tcPr>
          <w:p>
            <w:pPr>
              <w:spacing w:before="40" w:after="40"/>
            </w:pPr>
            <w:r>
              <w:rPr>
                <w:b/>
                <w:i w:val="0"/>
              </w:rPr>
              <w:t>Target mAP@0.5</w:t>
            </w:r>
          </w:p>
        </w:tc>
        <w:tc>
          <w:tcPr>
            <w:tcW w:type="dxa" w:w="4680"/>
            <w:tcMar>
              <w:top w:w="100" w:type="dxa"/>
              <w:bottom w:w="100" w:type="dxa"/>
              <w:left w:w="120" w:type="dxa"/>
              <w:right w:w="120" w:type="dxa"/>
            </w:tcMar>
            <w:shd w:fill="FFFFFF"/>
          </w:tcPr>
          <w:p>
            <w:pPr>
              <w:spacing w:before="40" w:after="40"/>
            </w:pPr>
            <w:r>
              <w:rPr>
                <w:b w:val="0"/>
                <w:i w:val="0"/>
              </w:rPr>
              <w:t>&gt;85% across all 4 classes</w:t>
            </w:r>
          </w:p>
        </w:tc>
      </w:tr>
    </w:tbl>
    <w:p>
      <w:pPr>
        <w:spacing w:before="0" w:after="120"/>
      </w:pPr>
    </w:p>
    <w:p>
      <w:pPr>
        <w:keepNext/>
        <w:spacing w:before="240" w:after="60"/>
      </w:pPr>
      <w:r>
        <w:rPr>
          <w:b/>
          <w:i w:val="0"/>
          <w:color w:val="0E7490"/>
          <w:sz w:val="26"/>
        </w:rPr>
        <w:t>18.4 Technology Stack</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20" w:type="dxa"/>
              <w:right w:w="120" w:type="dxa"/>
            </w:tcMar>
            <w:shd w:fill="1E3A8A"/>
          </w:tcPr>
          <w:p>
            <w:pPr>
              <w:spacing w:before="40" w:after="40"/>
            </w:pPr>
            <w:r>
              <w:rPr>
                <w:b/>
                <w:i w:val="0"/>
                <w:color w:val="FFFFFF"/>
              </w:rPr>
              <w:t>Layer</w:t>
            </w:r>
          </w:p>
        </w:tc>
        <w:tc>
          <w:tcPr>
            <w:tcW w:type="dxa" w:w="3120"/>
            <w:tcMar>
              <w:top w:w="100" w:type="dxa"/>
              <w:bottom w:w="100" w:type="dxa"/>
              <w:left w:w="120" w:type="dxa"/>
              <w:right w:w="120" w:type="dxa"/>
            </w:tcMar>
            <w:shd w:fill="1E3A8A"/>
          </w:tcPr>
          <w:p>
            <w:pPr>
              <w:spacing w:before="40" w:after="40"/>
            </w:pPr>
            <w:r>
              <w:rPr>
                <w:b/>
                <w:i w:val="0"/>
                <w:color w:val="FFFFFF"/>
              </w:rPr>
              <w:t>Technology</w:t>
            </w:r>
          </w:p>
        </w:tc>
        <w:tc>
          <w:tcPr>
            <w:tcW w:type="dxa" w:w="3120"/>
            <w:tcMar>
              <w:top w:w="100" w:type="dxa"/>
              <w:bottom w:w="100" w:type="dxa"/>
              <w:left w:w="120" w:type="dxa"/>
              <w:right w:w="120" w:type="dxa"/>
            </w:tcMar>
            <w:shd w:fill="1E3A8A"/>
          </w:tcPr>
          <w:p>
            <w:pPr>
              <w:spacing w:before="40" w:after="40"/>
            </w:pPr>
            <w:r>
              <w:rPr>
                <w:b/>
                <w:i w:val="0"/>
                <w:color w:val="FFFFFF"/>
              </w:rPr>
              <w:t>Rationale</w:t>
            </w:r>
          </w:p>
        </w:tc>
      </w:tr>
      <w:tr>
        <w:tc>
          <w:tcPr>
            <w:tcW w:type="dxa" w:w="3120"/>
            <w:tcMar>
              <w:top w:w="100" w:type="dxa"/>
              <w:bottom w:w="100" w:type="dxa"/>
              <w:left w:w="120" w:type="dxa"/>
              <w:right w:w="120" w:type="dxa"/>
            </w:tcMar>
            <w:shd w:fill="F9FAFB"/>
          </w:tcPr>
          <w:p>
            <w:pPr>
              <w:spacing w:before="40" w:after="40"/>
            </w:pPr>
            <w:r>
              <w:rPr>
                <w:b/>
                <w:i w:val="0"/>
              </w:rPr>
              <w:t>Edge inference</w:t>
            </w:r>
          </w:p>
        </w:tc>
        <w:tc>
          <w:tcPr>
            <w:tcW w:type="dxa" w:w="3120"/>
            <w:tcMar>
              <w:top w:w="100" w:type="dxa"/>
              <w:bottom w:w="100" w:type="dxa"/>
              <w:left w:w="120" w:type="dxa"/>
              <w:right w:w="120" w:type="dxa"/>
            </w:tcMar>
            <w:shd w:fill="F9FAFB"/>
          </w:tcPr>
          <w:p>
            <w:pPr>
              <w:spacing w:before="40" w:after="40"/>
            </w:pPr>
            <w:r>
              <w:rPr>
                <w:b w:val="0"/>
                <w:i w:val="0"/>
              </w:rPr>
              <w:t>PyTorch → ONNX → TensorRT</w:t>
            </w:r>
          </w:p>
        </w:tc>
        <w:tc>
          <w:tcPr>
            <w:tcW w:type="dxa" w:w="3120"/>
            <w:tcMar>
              <w:top w:w="100" w:type="dxa"/>
              <w:bottom w:w="100" w:type="dxa"/>
              <w:left w:w="120" w:type="dxa"/>
              <w:right w:w="120" w:type="dxa"/>
            </w:tcMar>
            <w:shd w:fill="F9FAFB"/>
          </w:tcPr>
          <w:p>
            <w:pPr>
              <w:spacing w:before="40" w:after="40"/>
            </w:pPr>
            <w:r>
              <w:rPr>
                <w:b w:val="0"/>
                <w:i w:val="0"/>
              </w:rPr>
              <w:t>Maximizes FPS on NVIDIA edge hardware</w:t>
            </w:r>
          </w:p>
        </w:tc>
      </w:tr>
      <w:tr>
        <w:tc>
          <w:tcPr>
            <w:tcW w:type="dxa" w:w="3120"/>
            <w:tcMar>
              <w:top w:w="100" w:type="dxa"/>
              <w:bottom w:w="100" w:type="dxa"/>
              <w:left w:w="120" w:type="dxa"/>
              <w:right w:w="120" w:type="dxa"/>
            </w:tcMar>
            <w:shd w:fill="FFFFFF"/>
          </w:tcPr>
          <w:p>
            <w:pPr>
              <w:spacing w:before="40" w:after="40"/>
            </w:pPr>
            <w:r>
              <w:rPr>
                <w:b/>
                <w:i w:val="0"/>
              </w:rPr>
              <w:t>Edge application</w:t>
            </w:r>
          </w:p>
        </w:tc>
        <w:tc>
          <w:tcPr>
            <w:tcW w:type="dxa" w:w="3120"/>
            <w:tcMar>
              <w:top w:w="100" w:type="dxa"/>
              <w:bottom w:w="100" w:type="dxa"/>
              <w:left w:w="120" w:type="dxa"/>
              <w:right w:w="120" w:type="dxa"/>
            </w:tcMar>
            <w:shd w:fill="FFFFFF"/>
          </w:tcPr>
          <w:p>
            <w:pPr>
              <w:spacing w:before="40" w:after="40"/>
            </w:pPr>
            <w:r>
              <w:rPr>
                <w:b w:val="0"/>
                <w:i w:val="0"/>
              </w:rPr>
              <w:t>Python 3.10+</w:t>
            </w:r>
          </w:p>
        </w:tc>
        <w:tc>
          <w:tcPr>
            <w:tcW w:type="dxa" w:w="3120"/>
            <w:tcMar>
              <w:top w:w="100" w:type="dxa"/>
              <w:bottom w:w="100" w:type="dxa"/>
              <w:left w:w="120" w:type="dxa"/>
              <w:right w:w="120" w:type="dxa"/>
            </w:tcMar>
            <w:shd w:fill="FFFFFF"/>
          </w:tcPr>
          <w:p>
            <w:pPr>
              <w:spacing w:before="40" w:after="40"/>
            </w:pPr>
            <w:r>
              <w:rPr>
                <w:b w:val="0"/>
                <w:i w:val="0"/>
              </w:rPr>
              <w:t>Rapid development, strong ML ecosystem</w:t>
            </w:r>
          </w:p>
        </w:tc>
      </w:tr>
      <w:tr>
        <w:tc>
          <w:tcPr>
            <w:tcW w:type="dxa" w:w="3120"/>
            <w:tcMar>
              <w:top w:w="100" w:type="dxa"/>
              <w:bottom w:w="100" w:type="dxa"/>
              <w:left w:w="120" w:type="dxa"/>
              <w:right w:w="120" w:type="dxa"/>
            </w:tcMar>
            <w:shd w:fill="F9FAFB"/>
          </w:tcPr>
          <w:p>
            <w:pPr>
              <w:spacing w:before="40" w:after="40"/>
            </w:pPr>
            <w:r>
              <w:rPr>
                <w:b/>
                <w:i w:val="0"/>
              </w:rPr>
              <w:t>Optimization engine</w:t>
            </w:r>
          </w:p>
        </w:tc>
        <w:tc>
          <w:tcPr>
            <w:tcW w:type="dxa" w:w="3120"/>
            <w:tcMar>
              <w:top w:w="100" w:type="dxa"/>
              <w:bottom w:w="100" w:type="dxa"/>
              <w:left w:w="120" w:type="dxa"/>
              <w:right w:w="120" w:type="dxa"/>
            </w:tcMar>
            <w:shd w:fill="F9FAFB"/>
          </w:tcPr>
          <w:p>
            <w:pPr>
              <w:spacing w:before="40" w:after="40"/>
            </w:pPr>
            <w:r>
              <w:rPr>
                <w:b w:val="0"/>
                <w:i w:val="0"/>
              </w:rPr>
              <w:t>Python (NumPy/SciPy)</w:t>
            </w:r>
          </w:p>
        </w:tc>
        <w:tc>
          <w:tcPr>
            <w:tcW w:type="dxa" w:w="3120"/>
            <w:tcMar>
              <w:top w:w="100" w:type="dxa"/>
              <w:bottom w:w="100" w:type="dxa"/>
              <w:left w:w="120" w:type="dxa"/>
              <w:right w:w="120" w:type="dxa"/>
            </w:tcMar>
            <w:shd w:fill="F9FAFB"/>
          </w:tcPr>
          <w:p>
            <w:pPr>
              <w:spacing w:before="40" w:after="40"/>
            </w:pPr>
            <w:r>
              <w:rPr>
                <w:b w:val="0"/>
                <w:i w:val="0"/>
              </w:rPr>
              <w:t>Sufficient for per-cycle optimization (&lt;100ms)</w:t>
            </w:r>
          </w:p>
        </w:tc>
      </w:tr>
      <w:tr>
        <w:tc>
          <w:tcPr>
            <w:tcW w:type="dxa" w:w="3120"/>
            <w:tcMar>
              <w:top w:w="100" w:type="dxa"/>
              <w:bottom w:w="100" w:type="dxa"/>
              <w:left w:w="120" w:type="dxa"/>
              <w:right w:w="120" w:type="dxa"/>
            </w:tcMar>
            <w:shd w:fill="FFFFFF"/>
          </w:tcPr>
          <w:p>
            <w:pPr>
              <w:spacing w:before="40" w:after="40"/>
            </w:pPr>
            <w:r>
              <w:rPr>
                <w:b/>
                <w:i w:val="0"/>
              </w:rPr>
              <w:t>Corridor communication</w:t>
            </w:r>
          </w:p>
        </w:tc>
        <w:tc>
          <w:tcPr>
            <w:tcW w:type="dxa" w:w="3120"/>
            <w:tcMar>
              <w:top w:w="100" w:type="dxa"/>
              <w:bottom w:w="100" w:type="dxa"/>
              <w:left w:w="120" w:type="dxa"/>
              <w:right w:w="120" w:type="dxa"/>
            </w:tcMar>
            <w:shd w:fill="FFFFFF"/>
          </w:tcPr>
          <w:p>
            <w:pPr>
              <w:spacing w:before="40" w:after="40"/>
            </w:pPr>
            <w:r>
              <w:rPr>
                <w:b w:val="0"/>
                <w:i w:val="0"/>
              </w:rPr>
              <w:t>MQTT (Mosquitto)</w:t>
            </w:r>
          </w:p>
        </w:tc>
        <w:tc>
          <w:tcPr>
            <w:tcW w:type="dxa" w:w="3120"/>
            <w:tcMar>
              <w:top w:w="100" w:type="dxa"/>
              <w:bottom w:w="100" w:type="dxa"/>
              <w:left w:w="120" w:type="dxa"/>
              <w:right w:w="120" w:type="dxa"/>
            </w:tcMar>
            <w:shd w:fill="FFFFFF"/>
          </w:tcPr>
          <w:p>
            <w:pPr>
              <w:spacing w:before="40" w:after="40"/>
            </w:pPr>
            <w:r>
              <w:rPr>
                <w:b w:val="0"/>
                <w:i w:val="0"/>
              </w:rPr>
              <w:t>Lightweight pub/sub, works over 4G, resilient to intermittent connectivity</w:t>
            </w:r>
          </w:p>
        </w:tc>
      </w:tr>
      <w:tr>
        <w:tc>
          <w:tcPr>
            <w:tcW w:type="dxa" w:w="3120"/>
            <w:tcMar>
              <w:top w:w="100" w:type="dxa"/>
              <w:bottom w:w="100" w:type="dxa"/>
              <w:left w:w="120" w:type="dxa"/>
              <w:right w:w="120" w:type="dxa"/>
            </w:tcMar>
            <w:shd w:fill="F9FAFB"/>
          </w:tcPr>
          <w:p>
            <w:pPr>
              <w:spacing w:before="40" w:after="40"/>
            </w:pPr>
            <w:r>
              <w:rPr>
                <w:b/>
                <w:i w:val="0"/>
              </w:rPr>
              <w:t>Cloud API</w:t>
            </w:r>
          </w:p>
        </w:tc>
        <w:tc>
          <w:tcPr>
            <w:tcW w:type="dxa" w:w="3120"/>
            <w:tcMar>
              <w:top w:w="100" w:type="dxa"/>
              <w:bottom w:w="100" w:type="dxa"/>
              <w:left w:w="120" w:type="dxa"/>
              <w:right w:w="120" w:type="dxa"/>
            </w:tcMar>
            <w:shd w:fill="F9FAFB"/>
          </w:tcPr>
          <w:p>
            <w:pPr>
              <w:spacing w:before="40" w:after="40"/>
            </w:pPr>
            <w:r>
              <w:rPr>
                <w:b w:val="0"/>
                <w:i w:val="0"/>
              </w:rPr>
              <w:t>FastAPI (Python)</w:t>
            </w:r>
          </w:p>
        </w:tc>
        <w:tc>
          <w:tcPr>
            <w:tcW w:type="dxa" w:w="3120"/>
            <w:tcMar>
              <w:top w:w="100" w:type="dxa"/>
              <w:bottom w:w="100" w:type="dxa"/>
              <w:left w:w="120" w:type="dxa"/>
              <w:right w:w="120" w:type="dxa"/>
            </w:tcMar>
            <w:shd w:fill="F9FAFB"/>
          </w:tcPr>
          <w:p>
            <w:pPr>
              <w:spacing w:before="40" w:after="40"/>
            </w:pPr>
            <w:r>
              <w:rPr>
                <w:b w:val="0"/>
                <w:i w:val="0"/>
              </w:rPr>
              <w:t>Async, lightweight, easy to deploy</w:t>
            </w:r>
          </w:p>
        </w:tc>
      </w:tr>
      <w:tr>
        <w:tc>
          <w:tcPr>
            <w:tcW w:type="dxa" w:w="3120"/>
            <w:tcMar>
              <w:top w:w="100" w:type="dxa"/>
              <w:bottom w:w="100" w:type="dxa"/>
              <w:left w:w="120" w:type="dxa"/>
              <w:right w:w="120" w:type="dxa"/>
            </w:tcMar>
            <w:shd w:fill="FFFFFF"/>
          </w:tcPr>
          <w:p>
            <w:pPr>
              <w:spacing w:before="40" w:after="40"/>
            </w:pPr>
            <w:r>
              <w:rPr>
                <w:b/>
                <w:i w:val="0"/>
              </w:rPr>
              <w:t>Dashboard frontend</w:t>
            </w:r>
          </w:p>
        </w:tc>
        <w:tc>
          <w:tcPr>
            <w:tcW w:type="dxa" w:w="3120"/>
            <w:tcMar>
              <w:top w:w="100" w:type="dxa"/>
              <w:bottom w:w="100" w:type="dxa"/>
              <w:left w:w="120" w:type="dxa"/>
              <w:right w:w="120" w:type="dxa"/>
            </w:tcMar>
            <w:shd w:fill="FFFFFF"/>
          </w:tcPr>
          <w:p>
            <w:pPr>
              <w:spacing w:before="40" w:after="40"/>
            </w:pPr>
            <w:r>
              <w:rPr>
                <w:b w:val="0"/>
                <w:i w:val="0"/>
              </w:rPr>
              <w:t>React + Leaflet (maps)</w:t>
            </w:r>
          </w:p>
        </w:tc>
        <w:tc>
          <w:tcPr>
            <w:tcW w:type="dxa" w:w="3120"/>
            <w:tcMar>
              <w:top w:w="100" w:type="dxa"/>
              <w:bottom w:w="100" w:type="dxa"/>
              <w:left w:w="120" w:type="dxa"/>
              <w:right w:w="120" w:type="dxa"/>
            </w:tcMar>
            <w:shd w:fill="FFFFFF"/>
          </w:tcPr>
          <w:p>
            <w:pPr>
              <w:spacing w:before="40" w:after="40"/>
            </w:pPr>
            <w:r>
              <w:rPr>
                <w:b w:val="0"/>
                <w:i w:val="0"/>
              </w:rPr>
              <w:t>Interactive maps, real-time WebSocket updates</w:t>
            </w:r>
          </w:p>
        </w:tc>
      </w:tr>
      <w:tr>
        <w:tc>
          <w:tcPr>
            <w:tcW w:type="dxa" w:w="3120"/>
            <w:tcMar>
              <w:top w:w="100" w:type="dxa"/>
              <w:bottom w:w="100" w:type="dxa"/>
              <w:left w:w="120" w:type="dxa"/>
              <w:right w:w="120" w:type="dxa"/>
            </w:tcMar>
            <w:shd w:fill="F9FAFB"/>
          </w:tcPr>
          <w:p>
            <w:pPr>
              <w:spacing w:before="40" w:after="40"/>
            </w:pPr>
            <w:r>
              <w:rPr>
                <w:b/>
                <w:i w:val="0"/>
              </w:rPr>
              <w:t>Database (cloud)</w:t>
            </w:r>
          </w:p>
        </w:tc>
        <w:tc>
          <w:tcPr>
            <w:tcW w:type="dxa" w:w="3120"/>
            <w:tcMar>
              <w:top w:w="100" w:type="dxa"/>
              <w:bottom w:w="100" w:type="dxa"/>
              <w:left w:w="120" w:type="dxa"/>
              <w:right w:w="120" w:type="dxa"/>
            </w:tcMar>
            <w:shd w:fill="F9FAFB"/>
          </w:tcPr>
          <w:p>
            <w:pPr>
              <w:spacing w:before="40" w:after="40"/>
            </w:pPr>
            <w:r>
              <w:rPr>
                <w:b w:val="0"/>
                <w:i w:val="0"/>
              </w:rPr>
              <w:t>PostgreSQL + TimescaleDB</w:t>
            </w:r>
          </w:p>
        </w:tc>
        <w:tc>
          <w:tcPr>
            <w:tcW w:type="dxa" w:w="3120"/>
            <w:tcMar>
              <w:top w:w="100" w:type="dxa"/>
              <w:bottom w:w="100" w:type="dxa"/>
              <w:left w:w="120" w:type="dxa"/>
              <w:right w:w="120" w:type="dxa"/>
            </w:tcMar>
            <w:shd w:fill="F9FAFB"/>
          </w:tcPr>
          <w:p>
            <w:pPr>
              <w:spacing w:before="40" w:after="40"/>
            </w:pPr>
            <w:r>
              <w:rPr>
                <w:b w:val="0"/>
                <w:i w:val="0"/>
              </w:rPr>
              <w:t>Time-series traffic data, analytics queries</w:t>
            </w:r>
          </w:p>
        </w:tc>
      </w:tr>
      <w:tr>
        <w:tc>
          <w:tcPr>
            <w:tcW w:type="dxa" w:w="3120"/>
            <w:tcMar>
              <w:top w:w="100" w:type="dxa"/>
              <w:bottom w:w="100" w:type="dxa"/>
              <w:left w:w="120" w:type="dxa"/>
              <w:right w:w="120" w:type="dxa"/>
            </w:tcMar>
            <w:shd w:fill="FFFFFF"/>
          </w:tcPr>
          <w:p>
            <w:pPr>
              <w:spacing w:before="40" w:after="40"/>
            </w:pPr>
            <w:r>
              <w:rPr>
                <w:b/>
                <w:i w:val="0"/>
              </w:rPr>
              <w:t>Database (edge)</w:t>
            </w:r>
          </w:p>
        </w:tc>
        <w:tc>
          <w:tcPr>
            <w:tcW w:type="dxa" w:w="3120"/>
            <w:tcMar>
              <w:top w:w="100" w:type="dxa"/>
              <w:bottom w:w="100" w:type="dxa"/>
              <w:left w:w="120" w:type="dxa"/>
              <w:right w:w="120" w:type="dxa"/>
            </w:tcMar>
            <w:shd w:fill="FFFFFF"/>
          </w:tcPr>
          <w:p>
            <w:pPr>
              <w:spacing w:before="40" w:after="40"/>
            </w:pPr>
            <w:r>
              <w:rPr>
                <w:b w:val="0"/>
                <w:i w:val="0"/>
              </w:rPr>
              <w:t>SQLite</w:t>
            </w:r>
          </w:p>
        </w:tc>
        <w:tc>
          <w:tcPr>
            <w:tcW w:type="dxa" w:w="3120"/>
            <w:tcMar>
              <w:top w:w="100" w:type="dxa"/>
              <w:bottom w:w="100" w:type="dxa"/>
              <w:left w:w="120" w:type="dxa"/>
              <w:right w:w="120" w:type="dxa"/>
            </w:tcMar>
            <w:shd w:fill="FFFFFF"/>
          </w:tcPr>
          <w:p>
            <w:pPr>
              <w:spacing w:before="40" w:after="40"/>
            </w:pPr>
            <w:r>
              <w:rPr>
                <w:b w:val="0"/>
                <w:i w:val="0"/>
              </w:rPr>
              <w:t>Zero-config, embedded, offline-capable</w:t>
            </w:r>
          </w:p>
        </w:tc>
      </w:tr>
      <w:tr>
        <w:tc>
          <w:tcPr>
            <w:tcW w:type="dxa" w:w="3120"/>
            <w:tcMar>
              <w:top w:w="100" w:type="dxa"/>
              <w:bottom w:w="100" w:type="dxa"/>
              <w:left w:w="120" w:type="dxa"/>
              <w:right w:w="120" w:type="dxa"/>
            </w:tcMar>
            <w:shd w:fill="F9FAFB"/>
          </w:tcPr>
          <w:p>
            <w:pPr>
              <w:spacing w:before="40" w:after="40"/>
            </w:pPr>
            <w:r>
              <w:rPr>
                <w:b/>
                <w:i w:val="0"/>
              </w:rPr>
              <w:t>Simulation</w:t>
            </w:r>
          </w:p>
        </w:tc>
        <w:tc>
          <w:tcPr>
            <w:tcW w:type="dxa" w:w="3120"/>
            <w:tcMar>
              <w:top w:w="100" w:type="dxa"/>
              <w:bottom w:w="100" w:type="dxa"/>
              <w:left w:w="120" w:type="dxa"/>
              <w:right w:w="120" w:type="dxa"/>
            </w:tcMar>
            <w:shd w:fill="F9FAFB"/>
          </w:tcPr>
          <w:p>
            <w:pPr>
              <w:spacing w:before="40" w:after="40"/>
            </w:pPr>
            <w:r>
              <w:rPr>
                <w:b w:val="0"/>
                <w:i w:val="0"/>
              </w:rPr>
              <w:t>SUMO (Simulation of Urban MObility)</w:t>
            </w:r>
          </w:p>
        </w:tc>
        <w:tc>
          <w:tcPr>
            <w:tcW w:type="dxa" w:w="3120"/>
            <w:tcMar>
              <w:top w:w="100" w:type="dxa"/>
              <w:bottom w:w="100" w:type="dxa"/>
              <w:left w:w="120" w:type="dxa"/>
              <w:right w:w="120" w:type="dxa"/>
            </w:tcMar>
            <w:shd w:fill="F9FAFB"/>
          </w:tcPr>
          <w:p>
            <w:pPr>
              <w:spacing w:before="40" w:after="40"/>
            </w:pPr>
            <w:r>
              <w:rPr>
                <w:b w:val="0"/>
                <w:i w:val="0"/>
              </w:rPr>
              <w:t>Open-source, Python API (TraCI), validated by research community</w:t>
            </w:r>
          </w:p>
        </w:tc>
      </w:tr>
      <w:tr>
        <w:tc>
          <w:tcPr>
            <w:tcW w:type="dxa" w:w="3120"/>
            <w:tcMar>
              <w:top w:w="100" w:type="dxa"/>
              <w:bottom w:w="100" w:type="dxa"/>
              <w:left w:w="120" w:type="dxa"/>
              <w:right w:w="120" w:type="dxa"/>
            </w:tcMar>
            <w:shd w:fill="FFFFFF"/>
          </w:tcPr>
          <w:p>
            <w:pPr>
              <w:spacing w:before="40" w:after="40"/>
            </w:pPr>
            <w:r>
              <w:rPr>
                <w:b/>
                <w:i w:val="0"/>
              </w:rPr>
              <w:t>Annotation tool</w:t>
            </w:r>
          </w:p>
        </w:tc>
        <w:tc>
          <w:tcPr>
            <w:tcW w:type="dxa" w:w="3120"/>
            <w:tcMar>
              <w:top w:w="100" w:type="dxa"/>
              <w:bottom w:w="100" w:type="dxa"/>
              <w:left w:w="120" w:type="dxa"/>
              <w:right w:w="120" w:type="dxa"/>
            </w:tcMar>
            <w:shd w:fill="FFFFFF"/>
          </w:tcPr>
          <w:p>
            <w:pPr>
              <w:spacing w:before="40" w:after="40"/>
            </w:pPr>
            <w:r>
              <w:rPr>
                <w:b w:val="0"/>
                <w:i w:val="0"/>
              </w:rPr>
              <w:t>CVAT (open-source)</w:t>
            </w:r>
          </w:p>
        </w:tc>
        <w:tc>
          <w:tcPr>
            <w:tcW w:type="dxa" w:w="3120"/>
            <w:tcMar>
              <w:top w:w="100" w:type="dxa"/>
              <w:bottom w:w="100" w:type="dxa"/>
              <w:left w:w="120" w:type="dxa"/>
              <w:right w:w="120" w:type="dxa"/>
            </w:tcMar>
            <w:shd w:fill="FFFFFF"/>
          </w:tcPr>
          <w:p>
            <w:pPr>
              <w:spacing w:before="40" w:after="40"/>
            </w:pPr>
            <w:r>
              <w:rPr>
                <w:b w:val="0"/>
                <w:i w:val="0"/>
              </w:rPr>
              <w:t>Free, supports video annotation, team collaboration</w:t>
            </w:r>
          </w:p>
        </w:tc>
      </w:tr>
      <w:tr>
        <w:tc>
          <w:tcPr>
            <w:tcW w:type="dxa" w:w="3120"/>
            <w:tcMar>
              <w:top w:w="100" w:type="dxa"/>
              <w:bottom w:w="100" w:type="dxa"/>
              <w:left w:w="120" w:type="dxa"/>
              <w:right w:w="120" w:type="dxa"/>
            </w:tcMar>
            <w:shd w:fill="F9FAFB"/>
          </w:tcPr>
          <w:p>
            <w:pPr>
              <w:spacing w:before="40" w:after="40"/>
            </w:pPr>
            <w:r>
              <w:rPr>
                <w:b/>
                <w:i w:val="0"/>
              </w:rPr>
              <w:t>Version control</w:t>
            </w:r>
          </w:p>
        </w:tc>
        <w:tc>
          <w:tcPr>
            <w:tcW w:type="dxa" w:w="3120"/>
            <w:tcMar>
              <w:top w:w="100" w:type="dxa"/>
              <w:bottom w:w="100" w:type="dxa"/>
              <w:left w:w="120" w:type="dxa"/>
              <w:right w:w="120" w:type="dxa"/>
            </w:tcMar>
            <w:shd w:fill="F9FAFB"/>
          </w:tcPr>
          <w:p>
            <w:pPr>
              <w:spacing w:before="40" w:after="40"/>
            </w:pPr>
            <w:r>
              <w:rPr>
                <w:b w:val="0"/>
                <w:i w:val="0"/>
              </w:rPr>
              <w:t>Git + DVC (Data Version Control)</w:t>
            </w:r>
          </w:p>
        </w:tc>
        <w:tc>
          <w:tcPr>
            <w:tcW w:type="dxa" w:w="3120"/>
            <w:tcMar>
              <w:top w:w="100" w:type="dxa"/>
              <w:bottom w:w="100" w:type="dxa"/>
              <w:left w:w="120" w:type="dxa"/>
              <w:right w:w="120" w:type="dxa"/>
            </w:tcMar>
            <w:shd w:fill="F9FAFB"/>
          </w:tcPr>
          <w:p>
            <w:pPr>
              <w:spacing w:before="40" w:after="40"/>
            </w:pPr>
            <w:r>
              <w:rPr>
                <w:b w:val="0"/>
                <w:i w:val="0"/>
              </w:rPr>
              <w:t>Code + model weight versioning</w:t>
            </w:r>
          </w:p>
        </w:tc>
      </w:tr>
    </w:tbl>
    <w:p>
      <w:pPr>
        <w:spacing w:before="0" w:after="120"/>
      </w:pPr>
    </w:p>
    <w:p>
      <w:pPr>
        <w:keepNext/>
        <w:spacing w:before="240" w:after="60"/>
      </w:pPr>
      <w:r>
        <w:rPr>
          <w:b/>
          <w:i w:val="0"/>
          <w:color w:val="0E7490"/>
          <w:sz w:val="26"/>
        </w:rPr>
        <w:t>18.5 Data Flow Summary</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before="0" w:after="0" w:line="252" w:lineRule="auto"/>
            </w:pPr>
            <w:r>
              <w:rPr>
                <w:rFonts w:ascii="Consolas" w:hAnsi="Consolas"/>
                <w:color w:val="1E293B"/>
                <w:sz w:val="17"/>
              </w:rPr>
              <w:t xml:space="preserve">                     Real-time Path (&lt; 100ms)</w:t>
              <w:br/>
              <w:t>Camera ──→ YOLO ──→ Demand ──→ Optimizer ──→ Signal Controller</w:t>
              <w:br/>
              <w:t xml:space="preserve">                                  ↑</w:t>
              <w:br/>
              <w:t xml:space="preserve">                          Corridor Offset</w:t>
              <w:br/>
              <w:t xml:space="preserve">                          (from MQTT, ~1s)</w:t>
              <w:br/>
              <w:t xml:space="preserve">                                  ↑</w:t>
              <w:br/>
              <w:t xml:space="preserve">                     GPS Speed Data (from Cloud, ~30s)</w:t>
              <w:br/>
              <w:br/>
              <w:br/>
              <w:t xml:space="preserve">                     Analytics Path (non-critical)</w:t>
              <w:br/>
              <w:t>Edge SQLite ──→ Batch Sync ──→ Cloud PostgreSQL ──→ Dashboard</w:t>
              <w:br/>
              <w:t xml:space="preserve">                 (every 5 min)</w:t>
            </w:r>
          </w:p>
        </w:tc>
      </w:tr>
    </w:tbl>
    <w:p>
      <w:pPr>
        <w:spacing w:before="0" w:after="80"/>
      </w:pPr>
    </w:p>
    <w:p>
      <w:pPr>
        <w:spacing w:before="160" w:after="160"/>
      </w:pPr>
      <w:r>
        <w:rPr>
          <w:color w:val="C8CDD7"/>
          <w:sz w:val="16"/>
        </w:rPr>
        <w:t>―――――――――――――――――――――――――――――――――――――――――――――</w:t>
      </w:r>
    </w:p>
    <w:p>
      <w:pPr>
        <w:keepNext/>
        <w:spacing w:before="320" w:after="80"/>
      </w:pPr>
      <w:r>
        <w:rPr>
          <w:b/>
          <w:i w:val="0"/>
          <w:color w:val="1E3A8A"/>
          <w:sz w:val="32"/>
        </w:rPr>
        <w:t>19. Pilot Cost Estimate — HCMC</w:t>
      </w:r>
    </w:p>
    <w:p>
      <w:pPr>
        <w:keepNext/>
        <w:spacing w:before="240" w:after="60"/>
      </w:pPr>
      <w:r>
        <w:rPr>
          <w:b/>
          <w:i w:val="0"/>
          <w:color w:val="0E7490"/>
          <w:sz w:val="26"/>
        </w:rPr>
        <w:t>19.1 Design Principle: Minimal Viable Investment</w:t>
      </w:r>
    </w:p>
    <w:p>
      <w:pPr>
        <w:spacing w:before="40" w:after="80" w:line="276" w:lineRule="auto"/>
      </w:pPr>
      <w:r>
        <w:rPr>
          <w:b w:val="0"/>
          <w:i w:val="0"/>
        </w:rPr>
        <w:t xml:space="preserve">FlowGrid is designed to be deployed </w:t>
      </w:r>
      <w:r>
        <w:rPr>
          <w:b/>
          <w:i w:val="0"/>
        </w:rPr>
        <w:t>incrementally</w:t>
      </w:r>
      <w:r>
        <w:rPr>
          <w:b w:val="0"/>
          <w:i w:val="0"/>
        </w:rPr>
        <w:t xml:space="preserve"> — start with one corridor, prove value, then expand. The pilot cost estimate below covers a </w:t>
      </w:r>
      <w:r>
        <w:rPr>
          <w:b/>
          <w:i w:val="0"/>
        </w:rPr>
        <w:t>single corridor of 10 intersections</w:t>
      </w:r>
      <w:r>
        <w:rPr>
          <w:b w:val="0"/>
          <w:i w:val="0"/>
        </w:rPr>
        <w:t xml:space="preserve"> in District 1, HCMC.</w:t>
      </w:r>
    </w:p>
    <w:p>
      <w:pPr>
        <w:keepNext/>
        <w:spacing w:before="240" w:after="60"/>
      </w:pPr>
      <w:r>
        <w:rPr>
          <w:b/>
          <w:i w:val="0"/>
          <w:color w:val="0E7490"/>
          <w:sz w:val="26"/>
        </w:rPr>
        <w:t>19.2 Hardware Cost (Per 10-Intersection Corridor)</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1E3A8A"/>
          </w:tcPr>
          <w:p>
            <w:pPr>
              <w:spacing w:before="40" w:after="40"/>
            </w:pPr>
            <w:r>
              <w:rPr>
                <w:b/>
                <w:i w:val="0"/>
                <w:color w:val="FFFFFF"/>
              </w:rPr>
              <w:t>Item</w:t>
            </w:r>
          </w:p>
        </w:tc>
        <w:tc>
          <w:tcPr>
            <w:tcW w:type="dxa" w:w="2340"/>
            <w:tcMar>
              <w:top w:w="100" w:type="dxa"/>
              <w:bottom w:w="100" w:type="dxa"/>
              <w:left w:w="120" w:type="dxa"/>
              <w:right w:w="120" w:type="dxa"/>
            </w:tcMar>
            <w:shd w:fill="1E3A8A"/>
          </w:tcPr>
          <w:p>
            <w:pPr>
              <w:spacing w:before="40" w:after="40"/>
            </w:pPr>
            <w:r>
              <w:rPr>
                <w:b/>
                <w:i w:val="0"/>
                <w:color w:val="FFFFFF"/>
              </w:rPr>
              <w:t>Unit Cost</w:t>
            </w:r>
          </w:p>
        </w:tc>
        <w:tc>
          <w:tcPr>
            <w:tcW w:type="dxa" w:w="2340"/>
            <w:tcMar>
              <w:top w:w="100" w:type="dxa"/>
              <w:bottom w:w="100" w:type="dxa"/>
              <w:left w:w="120" w:type="dxa"/>
              <w:right w:w="120" w:type="dxa"/>
            </w:tcMar>
            <w:shd w:fill="1E3A8A"/>
          </w:tcPr>
          <w:p>
            <w:pPr>
              <w:spacing w:before="40" w:after="40"/>
            </w:pPr>
            <w:r>
              <w:rPr>
                <w:b/>
                <w:i w:val="0"/>
                <w:color w:val="FFFFFF"/>
              </w:rPr>
              <w:t>Qty</w:t>
            </w:r>
          </w:p>
        </w:tc>
        <w:tc>
          <w:tcPr>
            <w:tcW w:type="dxa" w:w="2340"/>
            <w:tcMar>
              <w:top w:w="100" w:type="dxa"/>
              <w:bottom w:w="100" w:type="dxa"/>
              <w:left w:w="120" w:type="dxa"/>
              <w:right w:w="120" w:type="dxa"/>
            </w:tcMar>
            <w:shd w:fill="1E3A8A"/>
          </w:tcPr>
          <w:p>
            <w:pPr>
              <w:spacing w:before="40" w:after="40"/>
            </w:pPr>
            <w:r>
              <w:rPr>
                <w:b/>
                <w:i w:val="0"/>
                <w:color w:val="FFFFFF"/>
              </w:rPr>
              <w:t>Total</w:t>
            </w:r>
          </w:p>
        </w:tc>
      </w:tr>
      <w:tr>
        <w:tc>
          <w:tcPr>
            <w:tcW w:type="dxa" w:w="2340"/>
            <w:tcMar>
              <w:top w:w="100" w:type="dxa"/>
              <w:bottom w:w="100" w:type="dxa"/>
              <w:left w:w="120" w:type="dxa"/>
              <w:right w:w="120" w:type="dxa"/>
            </w:tcMar>
            <w:shd w:fill="F9FAFB"/>
          </w:tcPr>
          <w:p>
            <w:pPr>
              <w:spacing w:before="40" w:after="40"/>
            </w:pPr>
            <w:r>
              <w:rPr>
                <w:b w:val="0"/>
                <w:i w:val="0"/>
              </w:rPr>
              <w:t>Traffic camera (1080p, IR-capable, weatherproof)</w:t>
            </w:r>
          </w:p>
        </w:tc>
        <w:tc>
          <w:tcPr>
            <w:tcW w:type="dxa" w:w="2340"/>
            <w:tcMar>
              <w:top w:w="100" w:type="dxa"/>
              <w:bottom w:w="100" w:type="dxa"/>
              <w:left w:w="120" w:type="dxa"/>
              <w:right w:w="120" w:type="dxa"/>
            </w:tcMar>
            <w:shd w:fill="F9FAFB"/>
          </w:tcPr>
          <w:p>
            <w:pPr>
              <w:spacing w:before="40" w:after="40"/>
            </w:pPr>
            <w:r>
              <w:rPr>
                <w:b w:val="0"/>
                <w:i w:val="0"/>
              </w:rPr>
              <w:t>$300</w:t>
            </w:r>
          </w:p>
        </w:tc>
        <w:tc>
          <w:tcPr>
            <w:tcW w:type="dxa" w:w="2340"/>
            <w:tcMar>
              <w:top w:w="100" w:type="dxa"/>
              <w:bottom w:w="100" w:type="dxa"/>
              <w:left w:w="120" w:type="dxa"/>
              <w:right w:w="120" w:type="dxa"/>
            </w:tcMar>
            <w:shd w:fill="F9FAFB"/>
          </w:tcPr>
          <w:p>
            <w:pPr>
              <w:spacing w:before="40" w:after="40"/>
            </w:pPr>
            <w:r>
              <w:rPr>
                <w:b w:val="0"/>
                <w:i w:val="0"/>
              </w:rPr>
              <w:t>40 (4 per intersection)</w:t>
            </w:r>
          </w:p>
        </w:tc>
        <w:tc>
          <w:tcPr>
            <w:tcW w:type="dxa" w:w="2340"/>
            <w:tcMar>
              <w:top w:w="100" w:type="dxa"/>
              <w:bottom w:w="100" w:type="dxa"/>
              <w:left w:w="120" w:type="dxa"/>
              <w:right w:w="120" w:type="dxa"/>
            </w:tcMar>
            <w:shd w:fill="F9FAFB"/>
          </w:tcPr>
          <w:p>
            <w:pPr>
              <w:spacing w:before="40" w:after="40"/>
            </w:pPr>
            <w:r>
              <w:rPr>
                <w:b w:val="0"/>
                <w:i w:val="0"/>
              </w:rPr>
              <w:t>$12,000</w:t>
            </w:r>
          </w:p>
        </w:tc>
      </w:tr>
      <w:tr>
        <w:tc>
          <w:tcPr>
            <w:tcW w:type="dxa" w:w="2340"/>
            <w:tcMar>
              <w:top w:w="100" w:type="dxa"/>
              <w:bottom w:w="100" w:type="dxa"/>
              <w:left w:w="120" w:type="dxa"/>
              <w:right w:w="120" w:type="dxa"/>
            </w:tcMar>
            <w:shd w:fill="FFFFFF"/>
          </w:tcPr>
          <w:p>
            <w:pPr>
              <w:spacing w:before="40" w:after="40"/>
            </w:pPr>
            <w:r>
              <w:rPr>
                <w:b w:val="0"/>
                <w:i w:val="0"/>
              </w:rPr>
              <w:t>Edge compute device (Jetson Orin Nano or equiv.)</w:t>
            </w:r>
          </w:p>
        </w:tc>
        <w:tc>
          <w:tcPr>
            <w:tcW w:type="dxa" w:w="2340"/>
            <w:tcMar>
              <w:top w:w="100" w:type="dxa"/>
              <w:bottom w:w="100" w:type="dxa"/>
              <w:left w:w="120" w:type="dxa"/>
              <w:right w:w="120" w:type="dxa"/>
            </w:tcMar>
            <w:shd w:fill="FFFFFF"/>
          </w:tcPr>
          <w:p>
            <w:pPr>
              <w:spacing w:before="40" w:after="40"/>
            </w:pPr>
            <w:r>
              <w:rPr>
                <w:b w:val="0"/>
                <w:i w:val="0"/>
              </w:rPr>
              <w:t>$250</w:t>
            </w:r>
          </w:p>
        </w:tc>
        <w:tc>
          <w:tcPr>
            <w:tcW w:type="dxa" w:w="2340"/>
            <w:tcMar>
              <w:top w:w="100" w:type="dxa"/>
              <w:bottom w:w="100" w:type="dxa"/>
              <w:left w:w="120" w:type="dxa"/>
              <w:right w:w="120" w:type="dxa"/>
            </w:tcMar>
            <w:shd w:fill="FFFFFF"/>
          </w:tcPr>
          <w:p>
            <w:pPr>
              <w:spacing w:before="40" w:after="40"/>
            </w:pPr>
            <w:r>
              <w:rPr>
                <w:b w:val="0"/>
                <w:i w:val="0"/>
              </w:rPr>
              <w:t>10</w:t>
            </w:r>
          </w:p>
        </w:tc>
        <w:tc>
          <w:tcPr>
            <w:tcW w:type="dxa" w:w="2340"/>
            <w:tcMar>
              <w:top w:w="100" w:type="dxa"/>
              <w:bottom w:w="100" w:type="dxa"/>
              <w:left w:w="120" w:type="dxa"/>
              <w:right w:w="120" w:type="dxa"/>
            </w:tcMar>
            <w:shd w:fill="FFFFFF"/>
          </w:tcPr>
          <w:p>
            <w:pPr>
              <w:spacing w:before="40" w:after="40"/>
            </w:pPr>
            <w:r>
              <w:rPr>
                <w:b w:val="0"/>
                <w:i w:val="0"/>
              </w:rPr>
              <w:t>$2,500</w:t>
            </w:r>
          </w:p>
        </w:tc>
      </w:tr>
      <w:tr>
        <w:tc>
          <w:tcPr>
            <w:tcW w:type="dxa" w:w="2340"/>
            <w:tcMar>
              <w:top w:w="100" w:type="dxa"/>
              <w:bottom w:w="100" w:type="dxa"/>
              <w:left w:w="120" w:type="dxa"/>
              <w:right w:w="120" w:type="dxa"/>
            </w:tcMar>
            <w:shd w:fill="F9FAFB"/>
          </w:tcPr>
          <w:p>
            <w:pPr>
              <w:spacing w:before="40" w:after="40"/>
            </w:pPr>
            <w:r>
              <w:rPr>
                <w:b w:val="0"/>
                <w:i w:val="0"/>
              </w:rPr>
              <w:t>IR illuminator (850nm LED)</w:t>
            </w:r>
          </w:p>
        </w:tc>
        <w:tc>
          <w:tcPr>
            <w:tcW w:type="dxa" w:w="2340"/>
            <w:tcMar>
              <w:top w:w="100" w:type="dxa"/>
              <w:bottom w:w="100" w:type="dxa"/>
              <w:left w:w="120" w:type="dxa"/>
              <w:right w:w="120" w:type="dxa"/>
            </w:tcMar>
            <w:shd w:fill="F9FAFB"/>
          </w:tcPr>
          <w:p>
            <w:pPr>
              <w:spacing w:before="40" w:after="40"/>
            </w:pPr>
            <w:r>
              <w:rPr>
                <w:b w:val="0"/>
                <w:i w:val="0"/>
              </w:rPr>
              <w:t>$30</w:t>
            </w:r>
          </w:p>
        </w:tc>
        <w:tc>
          <w:tcPr>
            <w:tcW w:type="dxa" w:w="2340"/>
            <w:tcMar>
              <w:top w:w="100" w:type="dxa"/>
              <w:bottom w:w="100" w:type="dxa"/>
              <w:left w:w="120" w:type="dxa"/>
              <w:right w:w="120" w:type="dxa"/>
            </w:tcMar>
            <w:shd w:fill="F9FAFB"/>
          </w:tcPr>
          <w:p>
            <w:pPr>
              <w:spacing w:before="40" w:after="40"/>
            </w:pPr>
            <w:r>
              <w:rPr>
                <w:b w:val="0"/>
                <w:i w:val="0"/>
              </w:rPr>
              <w:t>40</w:t>
            </w:r>
          </w:p>
        </w:tc>
        <w:tc>
          <w:tcPr>
            <w:tcW w:type="dxa" w:w="2340"/>
            <w:tcMar>
              <w:top w:w="100" w:type="dxa"/>
              <w:bottom w:w="100" w:type="dxa"/>
              <w:left w:w="120" w:type="dxa"/>
              <w:right w:w="120" w:type="dxa"/>
            </w:tcMar>
            <w:shd w:fill="F9FAFB"/>
          </w:tcPr>
          <w:p>
            <w:pPr>
              <w:spacing w:before="40" w:after="40"/>
            </w:pPr>
            <w:r>
              <w:rPr>
                <w:b w:val="0"/>
                <w:i w:val="0"/>
              </w:rPr>
              <w:t>$1,200</w:t>
            </w:r>
          </w:p>
        </w:tc>
      </w:tr>
      <w:tr>
        <w:tc>
          <w:tcPr>
            <w:tcW w:type="dxa" w:w="2340"/>
            <w:tcMar>
              <w:top w:w="100" w:type="dxa"/>
              <w:bottom w:w="100" w:type="dxa"/>
              <w:left w:w="120" w:type="dxa"/>
              <w:right w:w="120" w:type="dxa"/>
            </w:tcMar>
            <w:shd w:fill="FFFFFF"/>
          </w:tcPr>
          <w:p>
            <w:pPr>
              <w:spacing w:before="40" w:after="40"/>
            </w:pPr>
            <w:r>
              <w:rPr>
                <w:b w:val="0"/>
                <w:i w:val="0"/>
              </w:rPr>
              <w:t>Mounting hardware &amp; cabling</w:t>
            </w:r>
          </w:p>
        </w:tc>
        <w:tc>
          <w:tcPr>
            <w:tcW w:type="dxa" w:w="2340"/>
            <w:tcMar>
              <w:top w:w="100" w:type="dxa"/>
              <w:bottom w:w="100" w:type="dxa"/>
              <w:left w:w="120" w:type="dxa"/>
              <w:right w:w="120" w:type="dxa"/>
            </w:tcMar>
            <w:shd w:fill="FFFFFF"/>
          </w:tcPr>
          <w:p>
            <w:pPr>
              <w:spacing w:before="40" w:after="40"/>
            </w:pPr>
            <w:r>
              <w:rPr>
                <w:b w:val="0"/>
                <w:i w:val="0"/>
              </w:rPr>
              <w:t>$100</w:t>
            </w:r>
          </w:p>
        </w:tc>
        <w:tc>
          <w:tcPr>
            <w:tcW w:type="dxa" w:w="2340"/>
            <w:tcMar>
              <w:top w:w="100" w:type="dxa"/>
              <w:bottom w:w="100" w:type="dxa"/>
              <w:left w:w="120" w:type="dxa"/>
              <w:right w:w="120" w:type="dxa"/>
            </w:tcMar>
            <w:shd w:fill="FFFFFF"/>
          </w:tcPr>
          <w:p>
            <w:pPr>
              <w:spacing w:before="40" w:after="40"/>
            </w:pPr>
            <w:r>
              <w:rPr>
                <w:b w:val="0"/>
                <w:i w:val="0"/>
              </w:rPr>
              <w:t>10</w:t>
            </w:r>
          </w:p>
        </w:tc>
        <w:tc>
          <w:tcPr>
            <w:tcW w:type="dxa" w:w="2340"/>
            <w:tcMar>
              <w:top w:w="100" w:type="dxa"/>
              <w:bottom w:w="100" w:type="dxa"/>
              <w:left w:w="120" w:type="dxa"/>
              <w:right w:w="120" w:type="dxa"/>
            </w:tcMar>
            <w:shd w:fill="FFFFFF"/>
          </w:tcPr>
          <w:p>
            <w:pPr>
              <w:spacing w:before="40" w:after="40"/>
            </w:pPr>
            <w:r>
              <w:rPr>
                <w:b w:val="0"/>
                <w:i w:val="0"/>
              </w:rPr>
              <w:t>$1,000</w:t>
            </w:r>
          </w:p>
        </w:tc>
      </w:tr>
      <w:tr>
        <w:tc>
          <w:tcPr>
            <w:tcW w:type="dxa" w:w="2340"/>
            <w:tcMar>
              <w:top w:w="100" w:type="dxa"/>
              <w:bottom w:w="100" w:type="dxa"/>
              <w:left w:w="120" w:type="dxa"/>
              <w:right w:w="120" w:type="dxa"/>
            </w:tcMar>
            <w:shd w:fill="F9FAFB"/>
          </w:tcPr>
          <w:p>
            <w:pPr>
              <w:spacing w:before="40" w:after="40"/>
            </w:pPr>
            <w:r>
              <w:rPr>
                <w:b w:val="0"/>
                <w:i w:val="0"/>
              </w:rPr>
              <w:t>4G/LTE modem per node</w:t>
            </w:r>
          </w:p>
        </w:tc>
        <w:tc>
          <w:tcPr>
            <w:tcW w:type="dxa" w:w="2340"/>
            <w:tcMar>
              <w:top w:w="100" w:type="dxa"/>
              <w:bottom w:w="100" w:type="dxa"/>
              <w:left w:w="120" w:type="dxa"/>
              <w:right w:w="120" w:type="dxa"/>
            </w:tcMar>
            <w:shd w:fill="F9FAFB"/>
          </w:tcPr>
          <w:p>
            <w:pPr>
              <w:spacing w:before="40" w:after="40"/>
            </w:pPr>
            <w:r>
              <w:rPr>
                <w:b w:val="0"/>
                <w:i w:val="0"/>
              </w:rPr>
              <w:t>$50</w:t>
            </w:r>
          </w:p>
        </w:tc>
        <w:tc>
          <w:tcPr>
            <w:tcW w:type="dxa" w:w="2340"/>
            <w:tcMar>
              <w:top w:w="100" w:type="dxa"/>
              <w:bottom w:w="100" w:type="dxa"/>
              <w:left w:w="120" w:type="dxa"/>
              <w:right w:w="120" w:type="dxa"/>
            </w:tcMar>
            <w:shd w:fill="F9FAFB"/>
          </w:tcPr>
          <w:p>
            <w:pPr>
              <w:spacing w:before="40" w:after="40"/>
            </w:pPr>
            <w:r>
              <w:rPr>
                <w:b w:val="0"/>
                <w:i w:val="0"/>
              </w:rPr>
              <w:t>10</w:t>
            </w:r>
          </w:p>
        </w:tc>
        <w:tc>
          <w:tcPr>
            <w:tcW w:type="dxa" w:w="2340"/>
            <w:tcMar>
              <w:top w:w="100" w:type="dxa"/>
              <w:bottom w:w="100" w:type="dxa"/>
              <w:left w:w="120" w:type="dxa"/>
              <w:right w:w="120" w:type="dxa"/>
            </w:tcMar>
            <w:shd w:fill="F9FAFB"/>
          </w:tcPr>
          <w:p>
            <w:pPr>
              <w:spacing w:before="40" w:after="40"/>
            </w:pPr>
            <w:r>
              <w:rPr>
                <w:b w:val="0"/>
                <w:i w:val="0"/>
              </w:rPr>
              <w:t>$500</w:t>
            </w:r>
          </w:p>
        </w:tc>
      </w:tr>
      <w:tr>
        <w:tc>
          <w:tcPr>
            <w:tcW w:type="dxa" w:w="2340"/>
            <w:tcMar>
              <w:top w:w="100" w:type="dxa"/>
              <w:bottom w:w="100" w:type="dxa"/>
              <w:left w:w="120" w:type="dxa"/>
              <w:right w:w="120" w:type="dxa"/>
            </w:tcMar>
            <w:shd w:fill="FFFFFF"/>
          </w:tcPr>
          <w:p>
            <w:pPr>
              <w:spacing w:before="40" w:after="40"/>
            </w:pPr>
            <w:r>
              <w:rPr>
                <w:b w:val="0"/>
                <w:i w:val="0"/>
              </w:rPr>
              <w:t>Emergency preemption receiver</w:t>
            </w:r>
          </w:p>
        </w:tc>
        <w:tc>
          <w:tcPr>
            <w:tcW w:type="dxa" w:w="2340"/>
            <w:tcMar>
              <w:top w:w="100" w:type="dxa"/>
              <w:bottom w:w="100" w:type="dxa"/>
              <w:left w:w="120" w:type="dxa"/>
              <w:right w:w="120" w:type="dxa"/>
            </w:tcMar>
            <w:shd w:fill="FFFFFF"/>
          </w:tcPr>
          <w:p>
            <w:pPr>
              <w:spacing w:before="40" w:after="40"/>
            </w:pPr>
            <w:r>
              <w:rPr>
                <w:b w:val="0"/>
                <w:i w:val="0"/>
              </w:rPr>
              <w:t>$150</w:t>
            </w:r>
          </w:p>
        </w:tc>
        <w:tc>
          <w:tcPr>
            <w:tcW w:type="dxa" w:w="2340"/>
            <w:tcMar>
              <w:top w:w="100" w:type="dxa"/>
              <w:bottom w:w="100" w:type="dxa"/>
              <w:left w:w="120" w:type="dxa"/>
              <w:right w:w="120" w:type="dxa"/>
            </w:tcMar>
            <w:shd w:fill="FFFFFF"/>
          </w:tcPr>
          <w:p>
            <w:pPr>
              <w:spacing w:before="40" w:after="40"/>
            </w:pPr>
            <w:r>
              <w:rPr>
                <w:b w:val="0"/>
                <w:i w:val="0"/>
              </w:rPr>
              <w:t>10</w:t>
            </w:r>
          </w:p>
        </w:tc>
        <w:tc>
          <w:tcPr>
            <w:tcW w:type="dxa" w:w="2340"/>
            <w:tcMar>
              <w:top w:w="100" w:type="dxa"/>
              <w:bottom w:w="100" w:type="dxa"/>
              <w:left w:w="120" w:type="dxa"/>
              <w:right w:w="120" w:type="dxa"/>
            </w:tcMar>
            <w:shd w:fill="FFFFFF"/>
          </w:tcPr>
          <w:p>
            <w:pPr>
              <w:spacing w:before="40" w:after="40"/>
            </w:pPr>
            <w:r>
              <w:rPr>
                <w:b w:val="0"/>
                <w:i w:val="0"/>
              </w:rPr>
              <w:t>$1,500</w:t>
            </w:r>
          </w:p>
        </w:tc>
      </w:tr>
      <w:tr>
        <w:tc>
          <w:tcPr>
            <w:tcW w:type="dxa" w:w="2340"/>
            <w:tcMar>
              <w:top w:w="100" w:type="dxa"/>
              <w:bottom w:w="100" w:type="dxa"/>
              <w:left w:w="120" w:type="dxa"/>
              <w:right w:w="120" w:type="dxa"/>
            </w:tcMar>
            <w:shd w:fill="F9FAFB"/>
          </w:tcPr>
          <w:p>
            <w:pPr>
              <w:spacing w:before="40" w:after="40"/>
            </w:pPr>
            <w:r>
              <w:rPr>
                <w:b w:val="0"/>
                <w:i w:val="0"/>
              </w:rPr>
              <w:t>Emergency vehicle transmitter</w:t>
            </w:r>
          </w:p>
        </w:tc>
        <w:tc>
          <w:tcPr>
            <w:tcW w:type="dxa" w:w="2340"/>
            <w:tcMar>
              <w:top w:w="100" w:type="dxa"/>
              <w:bottom w:w="100" w:type="dxa"/>
              <w:left w:w="120" w:type="dxa"/>
              <w:right w:w="120" w:type="dxa"/>
            </w:tcMar>
            <w:shd w:fill="F9FAFB"/>
          </w:tcPr>
          <w:p>
            <w:pPr>
              <w:spacing w:before="40" w:after="40"/>
            </w:pPr>
            <w:r>
              <w:rPr>
                <w:b w:val="0"/>
                <w:i w:val="0"/>
              </w:rPr>
              <w:t>$100</w:t>
            </w:r>
          </w:p>
        </w:tc>
        <w:tc>
          <w:tcPr>
            <w:tcW w:type="dxa" w:w="2340"/>
            <w:tcMar>
              <w:top w:w="100" w:type="dxa"/>
              <w:bottom w:w="100" w:type="dxa"/>
              <w:left w:w="120" w:type="dxa"/>
              <w:right w:w="120" w:type="dxa"/>
            </w:tcMar>
            <w:shd w:fill="F9FAFB"/>
          </w:tcPr>
          <w:p>
            <w:pPr>
              <w:spacing w:before="40" w:after="40"/>
            </w:pPr>
            <w:r>
              <w:rPr>
                <w:b w:val="0"/>
                <w:i w:val="0"/>
              </w:rPr>
              <w:t>20</w:t>
            </w:r>
          </w:p>
        </w:tc>
        <w:tc>
          <w:tcPr>
            <w:tcW w:type="dxa" w:w="2340"/>
            <w:tcMar>
              <w:top w:w="100" w:type="dxa"/>
              <w:bottom w:w="100" w:type="dxa"/>
              <w:left w:w="120" w:type="dxa"/>
              <w:right w:w="120" w:type="dxa"/>
            </w:tcMar>
            <w:shd w:fill="F9FAFB"/>
          </w:tcPr>
          <w:p>
            <w:pPr>
              <w:spacing w:before="40" w:after="40"/>
            </w:pPr>
            <w:r>
              <w:rPr>
                <w:b w:val="0"/>
                <w:i w:val="0"/>
              </w:rPr>
              <w:t>$2,000</w:t>
            </w:r>
          </w:p>
        </w:tc>
      </w:tr>
      <w:tr>
        <w:tc>
          <w:tcPr>
            <w:tcW w:type="dxa" w:w="2340"/>
            <w:tcMar>
              <w:top w:w="100" w:type="dxa"/>
              <w:bottom w:w="100" w:type="dxa"/>
              <w:left w:w="120" w:type="dxa"/>
              <w:right w:w="120" w:type="dxa"/>
            </w:tcMar>
            <w:shd w:fill="FFFFFF"/>
          </w:tcPr>
          <w:p>
            <w:pPr>
              <w:spacing w:before="40" w:after="40"/>
            </w:pPr>
            <w:r>
              <w:rPr>
                <w:b/>
                <w:i w:val="0"/>
              </w:rPr>
              <w:t>Hardware subtotal</w:t>
            </w:r>
          </w:p>
        </w:tc>
        <w:tc>
          <w:tcPr>
            <w:tcW w:type="dxa" w:w="2340"/>
            <w:tcMar>
              <w:top w:w="100" w:type="dxa"/>
              <w:bottom w:w="100" w:type="dxa"/>
              <w:left w:w="120" w:type="dxa"/>
              <w:right w:w="120" w:type="dxa"/>
            </w:tcMar>
            <w:shd w:fill="FFFFFF"/>
          </w:tcPr>
          <w:p>
            <w:pPr>
              <w:spacing w:before="40" w:after="40"/>
            </w:pPr>
          </w:p>
        </w:tc>
        <w:tc>
          <w:tcPr>
            <w:tcW w:type="dxa" w:w="2340"/>
            <w:tcMar>
              <w:top w:w="100" w:type="dxa"/>
              <w:bottom w:w="100" w:type="dxa"/>
              <w:left w:w="120" w:type="dxa"/>
              <w:right w:w="120" w:type="dxa"/>
            </w:tcMar>
            <w:shd w:fill="FFFFFF"/>
          </w:tcPr>
          <w:p>
            <w:pPr>
              <w:spacing w:before="40" w:after="40"/>
            </w:pPr>
          </w:p>
        </w:tc>
        <w:tc>
          <w:tcPr>
            <w:tcW w:type="dxa" w:w="2340"/>
            <w:tcMar>
              <w:top w:w="100" w:type="dxa"/>
              <w:bottom w:w="100" w:type="dxa"/>
              <w:left w:w="120" w:type="dxa"/>
              <w:right w:w="120" w:type="dxa"/>
            </w:tcMar>
            <w:shd w:fill="FFFFFF"/>
          </w:tcPr>
          <w:p>
            <w:pPr>
              <w:spacing w:before="40" w:after="40"/>
            </w:pPr>
            <w:r>
              <w:rPr>
                <w:b/>
                <w:i w:val="0"/>
              </w:rPr>
              <w:t>$20,700</w:t>
            </w:r>
          </w:p>
        </w:tc>
      </w:tr>
    </w:tbl>
    <w:p>
      <w:pPr>
        <w:spacing w:before="0" w:after="120"/>
      </w:pPr>
    </w:p>
    <w:p>
      <w:pPr>
        <w:keepNext/>
        <w:spacing w:before="240" w:after="60"/>
      </w:pPr>
      <w:r>
        <w:rPr>
          <w:b/>
          <w:i w:val="0"/>
          <w:color w:val="0E7490"/>
          <w:sz w:val="26"/>
        </w:rPr>
        <w:t>19.3 Software &amp; Cloud Cost (First Year)</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20" w:type="dxa"/>
              <w:right w:w="120" w:type="dxa"/>
            </w:tcMar>
            <w:shd w:fill="1E3A8A"/>
          </w:tcPr>
          <w:p>
            <w:pPr>
              <w:spacing w:before="40" w:after="40"/>
            </w:pPr>
            <w:r>
              <w:rPr>
                <w:b/>
                <w:i w:val="0"/>
                <w:color w:val="FFFFFF"/>
              </w:rPr>
              <w:t>Item</w:t>
            </w:r>
          </w:p>
        </w:tc>
        <w:tc>
          <w:tcPr>
            <w:tcW w:type="dxa" w:w="3120"/>
            <w:tcMar>
              <w:top w:w="100" w:type="dxa"/>
              <w:bottom w:w="100" w:type="dxa"/>
              <w:left w:w="120" w:type="dxa"/>
              <w:right w:w="120" w:type="dxa"/>
            </w:tcMar>
            <w:shd w:fill="1E3A8A"/>
          </w:tcPr>
          <w:p>
            <w:pPr>
              <w:spacing w:before="40" w:after="40"/>
            </w:pPr>
            <w:r>
              <w:rPr>
                <w:b/>
                <w:i w:val="0"/>
                <w:color w:val="FFFFFF"/>
              </w:rPr>
              <w:t>Monthly</w:t>
            </w:r>
          </w:p>
        </w:tc>
        <w:tc>
          <w:tcPr>
            <w:tcW w:type="dxa" w:w="3120"/>
            <w:tcMar>
              <w:top w:w="100" w:type="dxa"/>
              <w:bottom w:w="100" w:type="dxa"/>
              <w:left w:w="120" w:type="dxa"/>
              <w:right w:w="120" w:type="dxa"/>
            </w:tcMar>
            <w:shd w:fill="1E3A8A"/>
          </w:tcPr>
          <w:p>
            <w:pPr>
              <w:spacing w:before="40" w:after="40"/>
            </w:pPr>
            <w:r>
              <w:rPr>
                <w:b/>
                <w:i w:val="0"/>
                <w:color w:val="FFFFFF"/>
              </w:rPr>
              <w:t>Annual</w:t>
            </w:r>
          </w:p>
        </w:tc>
      </w:tr>
      <w:tr>
        <w:tc>
          <w:tcPr>
            <w:tcW w:type="dxa" w:w="3120"/>
            <w:tcMar>
              <w:top w:w="100" w:type="dxa"/>
              <w:bottom w:w="100" w:type="dxa"/>
              <w:left w:w="120" w:type="dxa"/>
              <w:right w:w="120" w:type="dxa"/>
            </w:tcMar>
            <w:shd w:fill="F9FAFB"/>
          </w:tcPr>
          <w:p>
            <w:pPr>
              <w:spacing w:before="40" w:after="40"/>
            </w:pPr>
            <w:r>
              <w:rPr>
                <w:b w:val="0"/>
                <w:i w:val="0"/>
              </w:rPr>
              <w:t>Cloud hosting (monitoring dashboard, APIs, analytics)</w:t>
            </w:r>
          </w:p>
        </w:tc>
        <w:tc>
          <w:tcPr>
            <w:tcW w:type="dxa" w:w="3120"/>
            <w:tcMar>
              <w:top w:w="100" w:type="dxa"/>
              <w:bottom w:w="100" w:type="dxa"/>
              <w:left w:w="120" w:type="dxa"/>
              <w:right w:w="120" w:type="dxa"/>
            </w:tcMar>
            <w:shd w:fill="F9FAFB"/>
          </w:tcPr>
          <w:p>
            <w:pPr>
              <w:spacing w:before="40" w:after="40"/>
            </w:pPr>
            <w:r>
              <w:rPr>
                <w:b w:val="0"/>
                <w:i w:val="0"/>
              </w:rPr>
              <w:t>$50</w:t>
            </w:r>
          </w:p>
        </w:tc>
        <w:tc>
          <w:tcPr>
            <w:tcW w:type="dxa" w:w="3120"/>
            <w:tcMar>
              <w:top w:w="100" w:type="dxa"/>
              <w:bottom w:w="100" w:type="dxa"/>
              <w:left w:w="120" w:type="dxa"/>
              <w:right w:w="120" w:type="dxa"/>
            </w:tcMar>
            <w:shd w:fill="F9FAFB"/>
          </w:tcPr>
          <w:p>
            <w:pPr>
              <w:spacing w:before="40" w:after="40"/>
            </w:pPr>
            <w:r>
              <w:rPr>
                <w:b w:val="0"/>
                <w:i w:val="0"/>
              </w:rPr>
              <w:t>$600</w:t>
            </w:r>
          </w:p>
        </w:tc>
      </w:tr>
      <w:tr>
        <w:tc>
          <w:tcPr>
            <w:tcW w:type="dxa" w:w="3120"/>
            <w:tcMar>
              <w:top w:w="100" w:type="dxa"/>
              <w:bottom w:w="100" w:type="dxa"/>
              <w:left w:w="120" w:type="dxa"/>
              <w:right w:w="120" w:type="dxa"/>
            </w:tcMar>
            <w:shd w:fill="FFFFFF"/>
          </w:tcPr>
          <w:p>
            <w:pPr>
              <w:spacing w:before="40" w:after="40"/>
            </w:pPr>
            <w:r>
              <w:rPr>
                <w:b w:val="0"/>
                <w:i w:val="0"/>
              </w:rPr>
              <w:t>GPS data API (Google/TomTom — corridor-level queries)</w:t>
            </w:r>
          </w:p>
        </w:tc>
        <w:tc>
          <w:tcPr>
            <w:tcW w:type="dxa" w:w="3120"/>
            <w:tcMar>
              <w:top w:w="100" w:type="dxa"/>
              <w:bottom w:w="100" w:type="dxa"/>
              <w:left w:w="120" w:type="dxa"/>
              <w:right w:w="120" w:type="dxa"/>
            </w:tcMar>
            <w:shd w:fill="FFFFFF"/>
          </w:tcPr>
          <w:p>
            <w:pPr>
              <w:spacing w:before="40" w:after="40"/>
            </w:pPr>
            <w:r>
              <w:rPr>
                <w:b w:val="0"/>
                <w:i w:val="0"/>
              </w:rPr>
              <w:t>$30</w:t>
            </w:r>
          </w:p>
        </w:tc>
        <w:tc>
          <w:tcPr>
            <w:tcW w:type="dxa" w:w="3120"/>
            <w:tcMar>
              <w:top w:w="100" w:type="dxa"/>
              <w:bottom w:w="100" w:type="dxa"/>
              <w:left w:w="120" w:type="dxa"/>
              <w:right w:w="120" w:type="dxa"/>
            </w:tcMar>
            <w:shd w:fill="FFFFFF"/>
          </w:tcPr>
          <w:p>
            <w:pPr>
              <w:spacing w:before="40" w:after="40"/>
            </w:pPr>
            <w:r>
              <w:rPr>
                <w:b w:val="0"/>
                <w:i w:val="0"/>
              </w:rPr>
              <w:t>$360</w:t>
            </w:r>
          </w:p>
        </w:tc>
      </w:tr>
      <w:tr>
        <w:tc>
          <w:tcPr>
            <w:tcW w:type="dxa" w:w="3120"/>
            <w:tcMar>
              <w:top w:w="100" w:type="dxa"/>
              <w:bottom w:w="100" w:type="dxa"/>
              <w:left w:w="120" w:type="dxa"/>
              <w:right w:w="120" w:type="dxa"/>
            </w:tcMar>
            <w:shd w:fill="F9FAFB"/>
          </w:tcPr>
          <w:p>
            <w:pPr>
              <w:spacing w:before="40" w:after="40"/>
            </w:pPr>
            <w:r>
              <w:rPr>
                <w:b w:val="0"/>
                <w:i w:val="0"/>
              </w:rPr>
              <w:t>4G data plans (10 nodes, low bandwidth)</w:t>
            </w:r>
          </w:p>
        </w:tc>
        <w:tc>
          <w:tcPr>
            <w:tcW w:type="dxa" w:w="3120"/>
            <w:tcMar>
              <w:top w:w="100" w:type="dxa"/>
              <w:bottom w:w="100" w:type="dxa"/>
              <w:left w:w="120" w:type="dxa"/>
              <w:right w:w="120" w:type="dxa"/>
            </w:tcMar>
            <w:shd w:fill="F9FAFB"/>
          </w:tcPr>
          <w:p>
            <w:pPr>
              <w:spacing w:before="40" w:after="40"/>
            </w:pPr>
            <w:r>
              <w:rPr>
                <w:b w:val="0"/>
                <w:i w:val="0"/>
              </w:rPr>
              <w:t>$100</w:t>
            </w:r>
          </w:p>
        </w:tc>
        <w:tc>
          <w:tcPr>
            <w:tcW w:type="dxa" w:w="3120"/>
            <w:tcMar>
              <w:top w:w="100" w:type="dxa"/>
              <w:bottom w:w="100" w:type="dxa"/>
              <w:left w:w="120" w:type="dxa"/>
              <w:right w:w="120" w:type="dxa"/>
            </w:tcMar>
            <w:shd w:fill="F9FAFB"/>
          </w:tcPr>
          <w:p>
            <w:pPr>
              <w:spacing w:before="40" w:after="40"/>
            </w:pPr>
            <w:r>
              <w:rPr>
                <w:b w:val="0"/>
                <w:i w:val="0"/>
              </w:rPr>
              <w:t>$1,200</w:t>
            </w:r>
          </w:p>
        </w:tc>
      </w:tr>
      <w:tr>
        <w:tc>
          <w:tcPr>
            <w:tcW w:type="dxa" w:w="3120"/>
            <w:tcMar>
              <w:top w:w="100" w:type="dxa"/>
              <w:bottom w:w="100" w:type="dxa"/>
              <w:left w:w="120" w:type="dxa"/>
              <w:right w:w="120" w:type="dxa"/>
            </w:tcMar>
            <w:shd w:fill="FFFFFF"/>
          </w:tcPr>
          <w:p>
            <w:pPr>
              <w:spacing w:before="40" w:after="40"/>
            </w:pPr>
            <w:r>
              <w:rPr>
                <w:b w:val="0"/>
                <w:i w:val="0"/>
              </w:rPr>
              <w:t>CVAT annotation hosting (self-hosted, one-time setup)</w:t>
            </w:r>
          </w:p>
        </w:tc>
        <w:tc>
          <w:tcPr>
            <w:tcW w:type="dxa" w:w="3120"/>
            <w:tcMar>
              <w:top w:w="100" w:type="dxa"/>
              <w:bottom w:w="100" w:type="dxa"/>
              <w:left w:w="120" w:type="dxa"/>
              <w:right w:w="120" w:type="dxa"/>
            </w:tcMar>
            <w:shd w:fill="FFFFFF"/>
          </w:tcPr>
          <w:p>
            <w:pPr>
              <w:spacing w:before="40" w:after="40"/>
            </w:pPr>
            <w:r>
              <w:rPr>
                <w:b w:val="0"/>
                <w:i w:val="0"/>
              </w:rPr>
              <w:t>—</w:t>
            </w:r>
          </w:p>
        </w:tc>
        <w:tc>
          <w:tcPr>
            <w:tcW w:type="dxa" w:w="3120"/>
            <w:tcMar>
              <w:top w:w="100" w:type="dxa"/>
              <w:bottom w:w="100" w:type="dxa"/>
              <w:left w:w="120" w:type="dxa"/>
              <w:right w:w="120" w:type="dxa"/>
            </w:tcMar>
            <w:shd w:fill="FFFFFF"/>
          </w:tcPr>
          <w:p>
            <w:pPr>
              <w:spacing w:before="40" w:after="40"/>
            </w:pPr>
            <w:r>
              <w:rPr>
                <w:b w:val="0"/>
                <w:i w:val="0"/>
              </w:rPr>
              <w:t>$0</w:t>
            </w:r>
          </w:p>
        </w:tc>
      </w:tr>
      <w:tr>
        <w:tc>
          <w:tcPr>
            <w:tcW w:type="dxa" w:w="3120"/>
            <w:tcMar>
              <w:top w:w="100" w:type="dxa"/>
              <w:bottom w:w="100" w:type="dxa"/>
              <w:left w:w="120" w:type="dxa"/>
              <w:right w:w="120" w:type="dxa"/>
            </w:tcMar>
            <w:shd w:fill="F9FAFB"/>
          </w:tcPr>
          <w:p>
            <w:pPr>
              <w:spacing w:before="40" w:after="40"/>
            </w:pPr>
            <w:r>
              <w:rPr>
                <w:b/>
                <w:i w:val="0"/>
              </w:rPr>
              <w:t>Software subtotal</w:t>
            </w:r>
          </w:p>
        </w:tc>
        <w:tc>
          <w:tcPr>
            <w:tcW w:type="dxa" w:w="3120"/>
            <w:tcMar>
              <w:top w:w="100" w:type="dxa"/>
              <w:bottom w:w="100" w:type="dxa"/>
              <w:left w:w="120" w:type="dxa"/>
              <w:right w:w="120" w:type="dxa"/>
            </w:tcMar>
            <w:shd w:fill="F9FAFB"/>
          </w:tcPr>
          <w:p>
            <w:pPr>
              <w:spacing w:before="40" w:after="40"/>
            </w:pPr>
          </w:p>
        </w:tc>
        <w:tc>
          <w:tcPr>
            <w:tcW w:type="dxa" w:w="3120"/>
            <w:tcMar>
              <w:top w:w="100" w:type="dxa"/>
              <w:bottom w:w="100" w:type="dxa"/>
              <w:left w:w="120" w:type="dxa"/>
              <w:right w:w="120" w:type="dxa"/>
            </w:tcMar>
            <w:shd w:fill="F9FAFB"/>
          </w:tcPr>
          <w:p>
            <w:pPr>
              <w:spacing w:before="40" w:after="40"/>
            </w:pPr>
            <w:r>
              <w:rPr>
                <w:b/>
                <w:i w:val="0"/>
              </w:rPr>
              <w:t>$2,160</w:t>
            </w:r>
          </w:p>
        </w:tc>
      </w:tr>
    </w:tbl>
    <w:p>
      <w:pPr>
        <w:spacing w:before="0" w:after="120"/>
      </w:pPr>
    </w:p>
    <w:p>
      <w:pPr>
        <w:keepNext/>
        <w:spacing w:before="240" w:after="60"/>
      </w:pPr>
      <w:r>
        <w:rPr>
          <w:b/>
          <w:i w:val="0"/>
          <w:color w:val="0E7490"/>
          <w:sz w:val="26"/>
        </w:rPr>
        <w:t>19.4 Human Effort (One-Time, Fine-Tuning for HCMC)</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20" w:type="dxa"/>
              <w:right w:w="120" w:type="dxa"/>
            </w:tcMar>
            <w:shd w:fill="1E3A8A"/>
          </w:tcPr>
          <w:p>
            <w:pPr>
              <w:spacing w:before="40" w:after="40"/>
            </w:pPr>
            <w:r>
              <w:rPr>
                <w:b/>
                <w:i w:val="0"/>
                <w:color w:val="FFFFFF"/>
              </w:rPr>
              <w:t>Task</w:t>
            </w:r>
          </w:p>
        </w:tc>
        <w:tc>
          <w:tcPr>
            <w:tcW w:type="dxa" w:w="3120"/>
            <w:tcMar>
              <w:top w:w="100" w:type="dxa"/>
              <w:bottom w:w="100" w:type="dxa"/>
              <w:left w:w="120" w:type="dxa"/>
              <w:right w:w="120" w:type="dxa"/>
            </w:tcMar>
            <w:shd w:fill="1E3A8A"/>
          </w:tcPr>
          <w:p>
            <w:pPr>
              <w:spacing w:before="40" w:after="40"/>
            </w:pPr>
            <w:r>
              <w:rPr>
                <w:b/>
                <w:i w:val="0"/>
                <w:color w:val="FFFFFF"/>
              </w:rPr>
              <w:t>Effort</w:t>
            </w:r>
          </w:p>
        </w:tc>
        <w:tc>
          <w:tcPr>
            <w:tcW w:type="dxa" w:w="3120"/>
            <w:tcMar>
              <w:top w:w="100" w:type="dxa"/>
              <w:bottom w:w="100" w:type="dxa"/>
              <w:left w:w="120" w:type="dxa"/>
              <w:right w:w="120" w:type="dxa"/>
            </w:tcMar>
            <w:shd w:fill="1E3A8A"/>
          </w:tcPr>
          <w:p>
            <w:pPr>
              <w:spacing w:before="40" w:after="40"/>
            </w:pPr>
            <w:r>
              <w:rPr>
                <w:b/>
                <w:i w:val="0"/>
                <w:color w:val="FFFFFF"/>
              </w:rPr>
              <w:t>Cost Estimate</w:t>
            </w:r>
          </w:p>
        </w:tc>
      </w:tr>
      <w:tr>
        <w:tc>
          <w:tcPr>
            <w:tcW w:type="dxa" w:w="3120"/>
            <w:tcMar>
              <w:top w:w="100" w:type="dxa"/>
              <w:bottom w:w="100" w:type="dxa"/>
              <w:left w:w="120" w:type="dxa"/>
              <w:right w:w="120" w:type="dxa"/>
            </w:tcMar>
            <w:shd w:fill="F9FAFB"/>
          </w:tcPr>
          <w:p>
            <w:pPr>
              <w:spacing w:before="40" w:after="40"/>
            </w:pPr>
            <w:r>
              <w:rPr>
                <w:b w:val="0"/>
                <w:i w:val="0"/>
              </w:rPr>
              <w:t>Camera installation &amp; wiring (local contractor)</w:t>
            </w:r>
          </w:p>
        </w:tc>
        <w:tc>
          <w:tcPr>
            <w:tcW w:type="dxa" w:w="3120"/>
            <w:tcMar>
              <w:top w:w="100" w:type="dxa"/>
              <w:bottom w:w="100" w:type="dxa"/>
              <w:left w:w="120" w:type="dxa"/>
              <w:right w:w="120" w:type="dxa"/>
            </w:tcMar>
            <w:shd w:fill="F9FAFB"/>
          </w:tcPr>
          <w:p>
            <w:pPr>
              <w:spacing w:before="40" w:after="40"/>
            </w:pPr>
            <w:r>
              <w:rPr>
                <w:b w:val="0"/>
                <w:i w:val="0"/>
              </w:rPr>
              <w:t>5 days</w:t>
            </w:r>
          </w:p>
        </w:tc>
        <w:tc>
          <w:tcPr>
            <w:tcW w:type="dxa" w:w="3120"/>
            <w:tcMar>
              <w:top w:w="100" w:type="dxa"/>
              <w:bottom w:w="100" w:type="dxa"/>
              <w:left w:w="120" w:type="dxa"/>
              <w:right w:w="120" w:type="dxa"/>
            </w:tcMar>
            <w:shd w:fill="F9FAFB"/>
          </w:tcPr>
          <w:p>
            <w:pPr>
              <w:spacing w:before="40" w:after="40"/>
            </w:pPr>
            <w:r>
              <w:rPr>
                <w:b w:val="0"/>
                <w:i w:val="0"/>
              </w:rPr>
              <w:t>$2,000</w:t>
            </w:r>
          </w:p>
        </w:tc>
      </w:tr>
      <w:tr>
        <w:tc>
          <w:tcPr>
            <w:tcW w:type="dxa" w:w="3120"/>
            <w:tcMar>
              <w:top w:w="100" w:type="dxa"/>
              <w:bottom w:w="100" w:type="dxa"/>
              <w:left w:w="120" w:type="dxa"/>
              <w:right w:w="120" w:type="dxa"/>
            </w:tcMar>
            <w:shd w:fill="FFFFFF"/>
          </w:tcPr>
          <w:p>
            <w:pPr>
              <w:spacing w:before="40" w:after="40"/>
            </w:pPr>
            <w:r>
              <w:rPr>
                <w:b w:val="0"/>
                <w:i w:val="0"/>
              </w:rPr>
              <w:t>Traffic data collection (camera footage + vehicle counts)</w:t>
            </w:r>
          </w:p>
        </w:tc>
        <w:tc>
          <w:tcPr>
            <w:tcW w:type="dxa" w:w="3120"/>
            <w:tcMar>
              <w:top w:w="100" w:type="dxa"/>
              <w:bottom w:w="100" w:type="dxa"/>
              <w:left w:w="120" w:type="dxa"/>
              <w:right w:w="120" w:type="dxa"/>
            </w:tcMar>
            <w:shd w:fill="FFFFFF"/>
          </w:tcPr>
          <w:p>
            <w:pPr>
              <w:spacing w:before="40" w:after="40"/>
            </w:pPr>
            <w:r>
              <w:rPr>
                <w:b w:val="0"/>
                <w:i w:val="0"/>
              </w:rPr>
              <w:t>3 days</w:t>
            </w:r>
          </w:p>
        </w:tc>
        <w:tc>
          <w:tcPr>
            <w:tcW w:type="dxa" w:w="3120"/>
            <w:tcMar>
              <w:top w:w="100" w:type="dxa"/>
              <w:bottom w:w="100" w:type="dxa"/>
              <w:left w:w="120" w:type="dxa"/>
              <w:right w:w="120" w:type="dxa"/>
            </w:tcMar>
            <w:shd w:fill="FFFFFF"/>
          </w:tcPr>
          <w:p>
            <w:pPr>
              <w:spacing w:before="40" w:after="40"/>
            </w:pPr>
            <w:r>
              <w:rPr>
                <w:b w:val="0"/>
                <w:i w:val="0"/>
              </w:rPr>
              <w:t>Mentor-supported</w:t>
            </w:r>
          </w:p>
        </w:tc>
      </w:tr>
      <w:tr>
        <w:tc>
          <w:tcPr>
            <w:tcW w:type="dxa" w:w="3120"/>
            <w:tcMar>
              <w:top w:w="100" w:type="dxa"/>
              <w:bottom w:w="100" w:type="dxa"/>
              <w:left w:w="120" w:type="dxa"/>
              <w:right w:w="120" w:type="dxa"/>
            </w:tcMar>
            <w:shd w:fill="F9FAFB"/>
          </w:tcPr>
          <w:p>
            <w:pPr>
              <w:spacing w:before="40" w:after="40"/>
            </w:pPr>
            <w:r>
              <w:rPr>
                <w:b w:val="0"/>
                <w:i w:val="0"/>
              </w:rPr>
              <w:t>Image annotation (1,500 images)</w:t>
            </w:r>
          </w:p>
        </w:tc>
        <w:tc>
          <w:tcPr>
            <w:tcW w:type="dxa" w:w="3120"/>
            <w:tcMar>
              <w:top w:w="100" w:type="dxa"/>
              <w:bottom w:w="100" w:type="dxa"/>
              <w:left w:w="120" w:type="dxa"/>
              <w:right w:w="120" w:type="dxa"/>
            </w:tcMar>
            <w:shd w:fill="F9FAFB"/>
          </w:tcPr>
          <w:p>
            <w:pPr>
              <w:spacing w:before="40" w:after="40"/>
            </w:pPr>
            <w:r>
              <w:rPr>
                <w:b w:val="0"/>
                <w:i w:val="0"/>
              </w:rPr>
              <w:t>5 days</w:t>
            </w:r>
          </w:p>
        </w:tc>
        <w:tc>
          <w:tcPr>
            <w:tcW w:type="dxa" w:w="3120"/>
            <w:tcMar>
              <w:top w:w="100" w:type="dxa"/>
              <w:bottom w:w="100" w:type="dxa"/>
              <w:left w:w="120" w:type="dxa"/>
              <w:right w:w="120" w:type="dxa"/>
            </w:tcMar>
            <w:shd w:fill="F9FAFB"/>
          </w:tcPr>
          <w:p>
            <w:pPr>
              <w:spacing w:before="40" w:after="40"/>
            </w:pPr>
            <w:r>
              <w:rPr>
                <w:b w:val="0"/>
                <w:i w:val="0"/>
              </w:rPr>
              <w:t>$500 (local annotators)</w:t>
            </w:r>
          </w:p>
        </w:tc>
      </w:tr>
      <w:tr>
        <w:tc>
          <w:tcPr>
            <w:tcW w:type="dxa" w:w="3120"/>
            <w:tcMar>
              <w:top w:w="100" w:type="dxa"/>
              <w:bottom w:w="100" w:type="dxa"/>
              <w:left w:w="120" w:type="dxa"/>
              <w:right w:w="120" w:type="dxa"/>
            </w:tcMar>
            <w:shd w:fill="FFFFFF"/>
          </w:tcPr>
          <w:p>
            <w:pPr>
              <w:spacing w:before="40" w:after="40"/>
            </w:pPr>
            <w:r>
              <w:rPr>
                <w:b w:val="0"/>
                <w:i w:val="0"/>
              </w:rPr>
              <w:t>Model fine-tuning &amp; validation</w:t>
            </w:r>
          </w:p>
        </w:tc>
        <w:tc>
          <w:tcPr>
            <w:tcW w:type="dxa" w:w="3120"/>
            <w:tcMar>
              <w:top w:w="100" w:type="dxa"/>
              <w:bottom w:w="100" w:type="dxa"/>
              <w:left w:w="120" w:type="dxa"/>
              <w:right w:w="120" w:type="dxa"/>
            </w:tcMar>
            <w:shd w:fill="FFFFFF"/>
          </w:tcPr>
          <w:p>
            <w:pPr>
              <w:spacing w:before="40" w:after="40"/>
            </w:pPr>
            <w:r>
              <w:rPr>
                <w:b w:val="0"/>
                <w:i w:val="0"/>
              </w:rPr>
              <w:t>2 days</w:t>
            </w:r>
          </w:p>
        </w:tc>
        <w:tc>
          <w:tcPr>
            <w:tcW w:type="dxa" w:w="3120"/>
            <w:tcMar>
              <w:top w:w="100" w:type="dxa"/>
              <w:bottom w:w="100" w:type="dxa"/>
              <w:left w:w="120" w:type="dxa"/>
              <w:right w:w="120" w:type="dxa"/>
            </w:tcMar>
            <w:shd w:fill="FFFFFF"/>
          </w:tcPr>
          <w:p>
            <w:pPr>
              <w:spacing w:before="40" w:after="40"/>
            </w:pPr>
            <w:r>
              <w:rPr>
                <w:b w:val="0"/>
                <w:i w:val="0"/>
              </w:rPr>
              <w:t>Team effort</w:t>
            </w:r>
          </w:p>
        </w:tc>
      </w:tr>
      <w:tr>
        <w:tc>
          <w:tcPr>
            <w:tcW w:type="dxa" w:w="3120"/>
            <w:tcMar>
              <w:top w:w="100" w:type="dxa"/>
              <w:bottom w:w="100" w:type="dxa"/>
              <w:left w:w="120" w:type="dxa"/>
              <w:right w:w="120" w:type="dxa"/>
            </w:tcMar>
            <w:shd w:fill="F9FAFB"/>
          </w:tcPr>
          <w:p>
            <w:pPr>
              <w:spacing w:before="40" w:after="40"/>
            </w:pPr>
            <w:r>
              <w:rPr>
                <w:b w:val="0"/>
                <w:i w:val="0"/>
              </w:rPr>
              <w:t>Intersection configuration &amp; corridor mapping</w:t>
            </w:r>
          </w:p>
        </w:tc>
        <w:tc>
          <w:tcPr>
            <w:tcW w:type="dxa" w:w="3120"/>
            <w:tcMar>
              <w:top w:w="100" w:type="dxa"/>
              <w:bottom w:w="100" w:type="dxa"/>
              <w:left w:w="120" w:type="dxa"/>
              <w:right w:w="120" w:type="dxa"/>
            </w:tcMar>
            <w:shd w:fill="F9FAFB"/>
          </w:tcPr>
          <w:p>
            <w:pPr>
              <w:spacing w:before="40" w:after="40"/>
            </w:pPr>
            <w:r>
              <w:rPr>
                <w:b w:val="0"/>
                <w:i w:val="0"/>
              </w:rPr>
              <w:t>2 days</w:t>
            </w:r>
          </w:p>
        </w:tc>
        <w:tc>
          <w:tcPr>
            <w:tcW w:type="dxa" w:w="3120"/>
            <w:tcMar>
              <w:top w:w="100" w:type="dxa"/>
              <w:bottom w:w="100" w:type="dxa"/>
              <w:left w:w="120" w:type="dxa"/>
              <w:right w:w="120" w:type="dxa"/>
            </w:tcMar>
            <w:shd w:fill="F9FAFB"/>
          </w:tcPr>
          <w:p>
            <w:pPr>
              <w:spacing w:before="40" w:after="40"/>
            </w:pPr>
            <w:r>
              <w:rPr>
                <w:b w:val="0"/>
                <w:i w:val="0"/>
              </w:rPr>
              <w:t>Mentor-supported</w:t>
            </w:r>
          </w:p>
        </w:tc>
      </w:tr>
      <w:tr>
        <w:tc>
          <w:tcPr>
            <w:tcW w:type="dxa" w:w="3120"/>
            <w:tcMar>
              <w:top w:w="100" w:type="dxa"/>
              <w:bottom w:w="100" w:type="dxa"/>
              <w:left w:w="120" w:type="dxa"/>
              <w:right w:w="120" w:type="dxa"/>
            </w:tcMar>
            <w:shd w:fill="FFFFFF"/>
          </w:tcPr>
          <w:p>
            <w:pPr>
              <w:spacing w:before="40" w:after="40"/>
            </w:pPr>
            <w:r>
              <w:rPr>
                <w:b w:val="0"/>
                <w:i w:val="0"/>
              </w:rPr>
              <w:t>Shadow mode calibration &amp; testing</w:t>
            </w:r>
          </w:p>
        </w:tc>
        <w:tc>
          <w:tcPr>
            <w:tcW w:type="dxa" w:w="3120"/>
            <w:tcMar>
              <w:top w:w="100" w:type="dxa"/>
              <w:bottom w:w="100" w:type="dxa"/>
              <w:left w:w="120" w:type="dxa"/>
              <w:right w:w="120" w:type="dxa"/>
            </w:tcMar>
            <w:shd w:fill="FFFFFF"/>
          </w:tcPr>
          <w:p>
            <w:pPr>
              <w:spacing w:before="40" w:after="40"/>
            </w:pPr>
            <w:r>
              <w:rPr>
                <w:b w:val="0"/>
                <w:i w:val="0"/>
              </w:rPr>
              <w:t>5 days</w:t>
            </w:r>
          </w:p>
        </w:tc>
        <w:tc>
          <w:tcPr>
            <w:tcW w:type="dxa" w:w="3120"/>
            <w:tcMar>
              <w:top w:w="100" w:type="dxa"/>
              <w:bottom w:w="100" w:type="dxa"/>
              <w:left w:w="120" w:type="dxa"/>
              <w:right w:w="120" w:type="dxa"/>
            </w:tcMar>
            <w:shd w:fill="FFFFFF"/>
          </w:tcPr>
          <w:p>
            <w:pPr>
              <w:spacing w:before="40" w:after="40"/>
            </w:pPr>
            <w:r>
              <w:rPr>
                <w:b w:val="0"/>
                <w:i w:val="0"/>
              </w:rPr>
              <w:t>Team effort</w:t>
            </w:r>
          </w:p>
        </w:tc>
      </w:tr>
      <w:tr>
        <w:tc>
          <w:tcPr>
            <w:tcW w:type="dxa" w:w="3120"/>
            <w:tcMar>
              <w:top w:w="100" w:type="dxa"/>
              <w:bottom w:w="100" w:type="dxa"/>
              <w:left w:w="120" w:type="dxa"/>
              <w:right w:w="120" w:type="dxa"/>
            </w:tcMar>
            <w:shd w:fill="F9FAFB"/>
          </w:tcPr>
          <w:p>
            <w:pPr>
              <w:spacing w:before="40" w:after="40"/>
            </w:pPr>
            <w:r>
              <w:rPr>
                <w:b/>
                <w:i w:val="0"/>
              </w:rPr>
              <w:t>Human effort subtotal</w:t>
            </w:r>
          </w:p>
        </w:tc>
        <w:tc>
          <w:tcPr>
            <w:tcW w:type="dxa" w:w="3120"/>
            <w:tcMar>
              <w:top w:w="100" w:type="dxa"/>
              <w:bottom w:w="100" w:type="dxa"/>
              <w:left w:w="120" w:type="dxa"/>
              <w:right w:w="120" w:type="dxa"/>
            </w:tcMar>
            <w:shd w:fill="F9FAFB"/>
          </w:tcPr>
          <w:p>
            <w:pPr>
              <w:spacing w:before="40" w:after="40"/>
            </w:pPr>
            <w:r>
              <w:rPr>
                <w:b w:val="0"/>
                <w:i w:val="0"/>
              </w:rPr>
              <w:t>~3 weeks</w:t>
            </w:r>
          </w:p>
        </w:tc>
        <w:tc>
          <w:tcPr>
            <w:tcW w:type="dxa" w:w="3120"/>
            <w:tcMar>
              <w:top w:w="100" w:type="dxa"/>
              <w:bottom w:w="100" w:type="dxa"/>
              <w:left w:w="120" w:type="dxa"/>
              <w:right w:w="120" w:type="dxa"/>
            </w:tcMar>
            <w:shd w:fill="F9FAFB"/>
          </w:tcPr>
          <w:p>
            <w:pPr>
              <w:spacing w:before="40" w:after="40"/>
            </w:pPr>
            <w:r>
              <w:rPr>
                <w:b/>
                <w:i w:val="0"/>
              </w:rPr>
              <w:t>~$2,500</w:t>
            </w:r>
          </w:p>
        </w:tc>
      </w:tr>
    </w:tbl>
    <w:p>
      <w:pPr>
        <w:spacing w:before="0" w:after="120"/>
      </w:pPr>
    </w:p>
    <w:p>
      <w:pPr>
        <w:keepNext/>
        <w:spacing w:before="240" w:after="60"/>
      </w:pPr>
      <w:r>
        <w:rPr>
          <w:b/>
          <w:i w:val="0"/>
          <w:color w:val="0E7490"/>
          <w:sz w:val="26"/>
        </w:rPr>
        <w:t>19.5 Total Pilot Investment</w:t>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20" w:type="dxa"/>
              <w:right w:w="120" w:type="dxa"/>
            </w:tcMar>
            <w:shd w:fill="1E3A8A"/>
          </w:tcPr>
          <w:p>
            <w:pPr>
              <w:spacing w:before="40" w:after="40"/>
            </w:pPr>
            <w:r>
              <w:rPr>
                <w:b/>
                <w:i w:val="0"/>
                <w:color w:val="FFFFFF"/>
              </w:rPr>
              <w:t>Category</w:t>
            </w:r>
          </w:p>
        </w:tc>
        <w:tc>
          <w:tcPr>
            <w:tcW w:type="dxa" w:w="4680"/>
            <w:tcMar>
              <w:top w:w="100" w:type="dxa"/>
              <w:bottom w:w="100" w:type="dxa"/>
              <w:left w:w="120" w:type="dxa"/>
              <w:right w:w="120" w:type="dxa"/>
            </w:tcMar>
            <w:shd w:fill="1E3A8A"/>
          </w:tcPr>
          <w:p>
            <w:pPr>
              <w:spacing w:before="40" w:after="40"/>
            </w:pPr>
            <w:r>
              <w:rPr>
                <w:b/>
                <w:i w:val="0"/>
                <w:color w:val="FFFFFF"/>
              </w:rPr>
              <w:t>Cost</w:t>
            </w:r>
          </w:p>
        </w:tc>
      </w:tr>
      <w:tr>
        <w:tc>
          <w:tcPr>
            <w:tcW w:type="dxa" w:w="4680"/>
            <w:tcMar>
              <w:top w:w="100" w:type="dxa"/>
              <w:bottom w:w="100" w:type="dxa"/>
              <w:left w:w="120" w:type="dxa"/>
              <w:right w:w="120" w:type="dxa"/>
            </w:tcMar>
            <w:shd w:fill="F9FAFB"/>
          </w:tcPr>
          <w:p>
            <w:pPr>
              <w:spacing w:before="40" w:after="40"/>
            </w:pPr>
            <w:r>
              <w:rPr>
                <w:b w:val="0"/>
                <w:i w:val="0"/>
              </w:rPr>
              <w:t>Hardware (10 intersections)</w:t>
            </w:r>
          </w:p>
        </w:tc>
        <w:tc>
          <w:tcPr>
            <w:tcW w:type="dxa" w:w="4680"/>
            <w:tcMar>
              <w:top w:w="100" w:type="dxa"/>
              <w:bottom w:w="100" w:type="dxa"/>
              <w:left w:w="120" w:type="dxa"/>
              <w:right w:w="120" w:type="dxa"/>
            </w:tcMar>
            <w:shd w:fill="F9FAFB"/>
          </w:tcPr>
          <w:p>
            <w:pPr>
              <w:spacing w:before="40" w:after="40"/>
            </w:pPr>
            <w:r>
              <w:rPr>
                <w:b w:val="0"/>
                <w:i w:val="0"/>
              </w:rPr>
              <w:t>$20,700</w:t>
            </w:r>
          </w:p>
        </w:tc>
      </w:tr>
      <w:tr>
        <w:tc>
          <w:tcPr>
            <w:tcW w:type="dxa" w:w="4680"/>
            <w:tcMar>
              <w:top w:w="100" w:type="dxa"/>
              <w:bottom w:w="100" w:type="dxa"/>
              <w:left w:w="120" w:type="dxa"/>
              <w:right w:w="120" w:type="dxa"/>
            </w:tcMar>
            <w:shd w:fill="FFFFFF"/>
          </w:tcPr>
          <w:p>
            <w:pPr>
              <w:spacing w:before="40" w:after="40"/>
            </w:pPr>
            <w:r>
              <w:rPr>
                <w:b w:val="0"/>
                <w:i w:val="0"/>
              </w:rPr>
              <w:t>Software &amp; cloud (year 1)</w:t>
            </w:r>
          </w:p>
        </w:tc>
        <w:tc>
          <w:tcPr>
            <w:tcW w:type="dxa" w:w="4680"/>
            <w:tcMar>
              <w:top w:w="100" w:type="dxa"/>
              <w:bottom w:w="100" w:type="dxa"/>
              <w:left w:w="120" w:type="dxa"/>
              <w:right w:w="120" w:type="dxa"/>
            </w:tcMar>
            <w:shd w:fill="FFFFFF"/>
          </w:tcPr>
          <w:p>
            <w:pPr>
              <w:spacing w:before="40" w:after="40"/>
            </w:pPr>
            <w:r>
              <w:rPr>
                <w:b w:val="0"/>
                <w:i w:val="0"/>
              </w:rPr>
              <w:t>$2,160</w:t>
            </w:r>
          </w:p>
        </w:tc>
      </w:tr>
      <w:tr>
        <w:tc>
          <w:tcPr>
            <w:tcW w:type="dxa" w:w="4680"/>
            <w:tcMar>
              <w:top w:w="100" w:type="dxa"/>
              <w:bottom w:w="100" w:type="dxa"/>
              <w:left w:w="120" w:type="dxa"/>
              <w:right w:w="120" w:type="dxa"/>
            </w:tcMar>
            <w:shd w:fill="F9FAFB"/>
          </w:tcPr>
          <w:p>
            <w:pPr>
              <w:spacing w:before="40" w:after="40"/>
            </w:pPr>
            <w:r>
              <w:rPr>
                <w:b w:val="0"/>
                <w:i w:val="0"/>
              </w:rPr>
              <w:t>Human effort (one-time)</w:t>
            </w:r>
          </w:p>
        </w:tc>
        <w:tc>
          <w:tcPr>
            <w:tcW w:type="dxa" w:w="4680"/>
            <w:tcMar>
              <w:top w:w="100" w:type="dxa"/>
              <w:bottom w:w="100" w:type="dxa"/>
              <w:left w:w="120" w:type="dxa"/>
              <w:right w:w="120" w:type="dxa"/>
            </w:tcMar>
            <w:shd w:fill="F9FAFB"/>
          </w:tcPr>
          <w:p>
            <w:pPr>
              <w:spacing w:before="40" w:after="40"/>
            </w:pPr>
            <w:r>
              <w:rPr>
                <w:b w:val="0"/>
                <w:i w:val="0"/>
              </w:rPr>
              <w:t>$2,500</w:t>
            </w:r>
          </w:p>
        </w:tc>
      </w:tr>
      <w:tr>
        <w:tc>
          <w:tcPr>
            <w:tcW w:type="dxa" w:w="4680"/>
            <w:tcMar>
              <w:top w:w="100" w:type="dxa"/>
              <w:bottom w:w="100" w:type="dxa"/>
              <w:left w:w="120" w:type="dxa"/>
              <w:right w:w="120" w:type="dxa"/>
            </w:tcMar>
            <w:shd w:fill="FFFFFF"/>
          </w:tcPr>
          <w:p>
            <w:pPr>
              <w:spacing w:before="40" w:after="40"/>
            </w:pPr>
            <w:r>
              <w:rPr>
                <w:b/>
                <w:i w:val="0"/>
              </w:rPr>
              <w:t>Total pilot cost</w:t>
            </w:r>
          </w:p>
        </w:tc>
        <w:tc>
          <w:tcPr>
            <w:tcW w:type="dxa" w:w="4680"/>
            <w:tcMar>
              <w:top w:w="100" w:type="dxa"/>
              <w:bottom w:w="100" w:type="dxa"/>
              <w:left w:w="120" w:type="dxa"/>
              <w:right w:w="120" w:type="dxa"/>
            </w:tcMar>
            <w:shd w:fill="FFFFFF"/>
          </w:tcPr>
          <w:p>
            <w:pPr>
              <w:spacing w:before="40" w:after="40"/>
            </w:pPr>
            <w:r>
              <w:rPr>
                <w:b/>
                <w:i w:val="0"/>
              </w:rPr>
              <w:t>~$25,360</w:t>
            </w:r>
          </w:p>
        </w:tc>
      </w:tr>
      <w:tr>
        <w:tc>
          <w:tcPr>
            <w:tcW w:type="dxa" w:w="4680"/>
            <w:tcMar>
              <w:top w:w="100" w:type="dxa"/>
              <w:bottom w:w="100" w:type="dxa"/>
              <w:left w:w="120" w:type="dxa"/>
              <w:right w:w="120" w:type="dxa"/>
            </w:tcMar>
            <w:shd w:fill="F9FAFB"/>
          </w:tcPr>
          <w:p>
            <w:pPr>
              <w:spacing w:before="40" w:after="40"/>
            </w:pPr>
            <w:r>
              <w:rPr>
                <w:b/>
                <w:i w:val="0"/>
              </w:rPr>
              <w:t>Per intersection</w:t>
            </w:r>
          </w:p>
        </w:tc>
        <w:tc>
          <w:tcPr>
            <w:tcW w:type="dxa" w:w="4680"/>
            <w:tcMar>
              <w:top w:w="100" w:type="dxa"/>
              <w:bottom w:w="100" w:type="dxa"/>
              <w:left w:w="120" w:type="dxa"/>
              <w:right w:w="120" w:type="dxa"/>
            </w:tcMar>
            <w:shd w:fill="F9FAFB"/>
          </w:tcPr>
          <w:p>
            <w:pPr>
              <w:spacing w:before="40" w:after="40"/>
            </w:pPr>
            <w:r>
              <w:rPr>
                <w:b/>
                <w:i w:val="0"/>
              </w:rPr>
              <w:t>~$2,536</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EFF6FF"/>
            <w:tcMar>
              <w:top w:w="100" w:type="dxa"/>
              <w:bottom w:w="100" w:type="dxa"/>
              <w:left w:w="180" w:type="dxa"/>
              <w:right w:w="140" w:type="dxa"/>
            </w:tcMar>
            <w:tcBorders>
              <w:left w:val="single" w:sz="36" w:space="0" w:color="0284C7"/>
              <w:top w:val="none"/>
              <w:right w:val="none"/>
              <w:bottom w:val="none"/>
            </w:tcBorders>
          </w:tcPr>
          <w:p>
            <w:pPr>
              <w:spacing w:before="20" w:after="40" w:line="276" w:lineRule="auto"/>
            </w:pPr>
            <w:r>
              <w:rPr>
                <w:b/>
                <w:i w:val="0"/>
                <w:sz w:val="19"/>
              </w:rPr>
              <w:t>Context:</w:t>
            </w:r>
            <w:r>
              <w:rPr>
                <w:b w:val="0"/>
                <w:i w:val="0"/>
                <w:sz w:val="19"/>
              </w:rPr>
              <w:t xml:space="preserve"> This is significantly lower than comparable systems. SCATS and SCOOT deployments typically cost $20,000–50,000 </w:t>
            </w:r>
            <w:r>
              <w:rPr>
                <w:b w:val="0"/>
                <w:i/>
                <w:sz w:val="19"/>
              </w:rPr>
              <w:t>per intersection</w:t>
            </w:r>
            <w:r>
              <w:rPr>
                <w:b w:val="0"/>
                <w:i w:val="0"/>
                <w:sz w:val="19"/>
              </w:rPr>
              <w:t xml:space="preserve"> for hardware and licensing alone. FlowGrid achieves this through open-source software, commodity edge hardware, and camera-based sensing that avoids expensive road-embedded sensors.</w:t>
            </w:r>
          </w:p>
        </w:tc>
      </w:tr>
    </w:tbl>
    <w:p>
      <w:pPr>
        <w:spacing w:before="0" w:after="80"/>
      </w:pPr>
    </w:p>
    <w:p>
      <w:pPr>
        <w:keepNext/>
        <w:spacing w:before="240" w:after="60"/>
      </w:pPr>
      <w:r>
        <w:rPr>
          <w:b/>
          <w:i w:val="0"/>
          <w:color w:val="0E7490"/>
          <w:sz w:val="26"/>
        </w:rPr>
        <w:t>19.6 Expansion Economics</w:t>
      </w:r>
    </w:p>
    <w:p>
      <w:pPr>
        <w:spacing w:before="40" w:after="80" w:line="276" w:lineRule="auto"/>
      </w:pPr>
      <w:r>
        <w:rPr>
          <w:b w:val="0"/>
          <w:i w:val="0"/>
        </w:rPr>
        <w:t>After the pilot proves value, expanding to additional corridors costs less due to:</w:t>
      </w:r>
    </w:p>
    <w:p>
      <w:pPr>
        <w:pStyle w:val="ListBullet"/>
        <w:spacing w:before="20" w:after="40" w:line="276" w:lineRule="auto"/>
      </w:pPr>
      <w:r>
        <w:rPr>
          <w:b/>
          <w:i w:val="0"/>
        </w:rPr>
        <w:t>No repeated software development</w:t>
      </w:r>
      <w:r>
        <w:rPr>
          <w:b w:val="0"/>
          <w:i w:val="0"/>
        </w:rPr>
        <w:t xml:space="preserve"> — same codebase, same dashboard</w:t>
      </w:r>
    </w:p>
    <w:p>
      <w:pPr>
        <w:pStyle w:val="ListBullet"/>
        <w:spacing w:before="20" w:after="40" w:line="276" w:lineRule="auto"/>
      </w:pPr>
      <w:r>
        <w:rPr>
          <w:b/>
          <w:i w:val="0"/>
        </w:rPr>
        <w:t>No repeated model training</w:t>
      </w:r>
      <w:r>
        <w:rPr>
          <w:b w:val="0"/>
          <w:i w:val="0"/>
        </w:rPr>
        <w:t xml:space="preserve"> — HCMC model works across all HCMC intersections</w:t>
      </w:r>
    </w:p>
    <w:p>
      <w:pPr>
        <w:pStyle w:val="ListBullet"/>
        <w:spacing w:before="20" w:after="40" w:line="276" w:lineRule="auto"/>
      </w:pPr>
      <w:r>
        <w:rPr>
          <w:b/>
          <w:i w:val="0"/>
        </w:rPr>
        <w:t>Bulk hardware pricing</w:t>
      </w:r>
      <w:r>
        <w:rPr>
          <w:b w:val="0"/>
          <w:i w:val="0"/>
        </w:rPr>
        <w:t xml:space="preserve"> — cameras and edge devices drop 20–30% at volume</w:t>
      </w:r>
    </w:p>
    <w:p>
      <w:pPr>
        <w:pStyle w:val="ListBullet"/>
        <w:spacing w:before="20" w:after="40" w:line="276" w:lineRule="auto"/>
      </w:pPr>
      <w:r>
        <w:rPr>
          <w:b/>
          <w:i w:val="0"/>
        </w:rPr>
        <w:t>Estimated expansion cost:</w:t>
      </w:r>
      <w:r>
        <w:rPr>
          <w:b w:val="0"/>
          <w:i w:val="0"/>
        </w:rPr>
        <w:t xml:space="preserve"> ~$1,800–2,200 per intersection (hardware + installation only)</w:t>
      </w:r>
    </w:p>
    <w:p>
      <w:pPr>
        <w:spacing w:before="160" w:after="160"/>
      </w:pPr>
      <w:r>
        <w:rPr>
          <w:color w:val="C8CDD7"/>
          <w:sz w:val="16"/>
        </w:rPr>
        <w:t>―――――――――――――――――――――――――――――――――――――――――――――</w:t>
      </w:r>
    </w:p>
    <w:p>
      <w:pPr>
        <w:keepNext/>
        <w:spacing w:before="320" w:after="80"/>
      </w:pPr>
      <w:r>
        <w:rPr>
          <w:b/>
          <w:i w:val="0"/>
          <w:color w:val="1E3A8A"/>
          <w:sz w:val="32"/>
        </w:rPr>
        <w:t>20. Hackathon Deliverables — 60-Day Plan</w:t>
      </w:r>
    </w:p>
    <w:p>
      <w:pPr>
        <w:keepNext/>
        <w:spacing w:before="240" w:after="60"/>
      </w:pPr>
      <w:r>
        <w:rPr>
          <w:b/>
          <w:i w:val="0"/>
          <w:color w:val="0E7490"/>
          <w:sz w:val="26"/>
        </w:rPr>
        <w:t>20.1 Scope: What We Build vs. Full Vision</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20" w:type="dxa"/>
              <w:right w:w="120" w:type="dxa"/>
            </w:tcMar>
            <w:shd w:fill="1E3A8A"/>
          </w:tcPr>
          <w:p>
            <w:pPr>
              <w:spacing w:before="40" w:after="40"/>
            </w:pPr>
            <w:r>
              <w:rPr>
                <w:b/>
                <w:i w:val="0"/>
                <w:color w:val="FFFFFF"/>
              </w:rPr>
              <w:t>Component</w:t>
            </w:r>
          </w:p>
        </w:tc>
        <w:tc>
          <w:tcPr>
            <w:tcW w:type="dxa" w:w="3120"/>
            <w:tcMar>
              <w:top w:w="100" w:type="dxa"/>
              <w:bottom w:w="100" w:type="dxa"/>
              <w:left w:w="120" w:type="dxa"/>
              <w:right w:w="120" w:type="dxa"/>
            </w:tcMar>
            <w:shd w:fill="1E3A8A"/>
          </w:tcPr>
          <w:p>
            <w:pPr>
              <w:spacing w:before="40" w:after="40"/>
            </w:pPr>
            <w:r>
              <w:rPr>
                <w:b/>
                <w:i w:val="0"/>
                <w:color w:val="FFFFFF"/>
              </w:rPr>
              <w:t>Hackathon Scope</w:t>
            </w:r>
          </w:p>
        </w:tc>
        <w:tc>
          <w:tcPr>
            <w:tcW w:type="dxa" w:w="3120"/>
            <w:tcMar>
              <w:top w:w="100" w:type="dxa"/>
              <w:bottom w:w="100" w:type="dxa"/>
              <w:left w:w="120" w:type="dxa"/>
              <w:right w:w="120" w:type="dxa"/>
            </w:tcMar>
            <w:shd w:fill="1E3A8A"/>
          </w:tcPr>
          <w:p>
            <w:pPr>
              <w:spacing w:before="40" w:after="40"/>
            </w:pPr>
            <w:r>
              <w:rPr>
                <w:b/>
                <w:i w:val="0"/>
                <w:color w:val="FFFFFF"/>
              </w:rPr>
              <w:t>Full Vision (Post-Hackathon)</w:t>
            </w:r>
          </w:p>
        </w:tc>
      </w:tr>
      <w:tr>
        <w:tc>
          <w:tcPr>
            <w:tcW w:type="dxa" w:w="3120"/>
            <w:tcMar>
              <w:top w:w="100" w:type="dxa"/>
              <w:bottom w:w="100" w:type="dxa"/>
              <w:left w:w="120" w:type="dxa"/>
              <w:right w:w="120" w:type="dxa"/>
            </w:tcMar>
            <w:shd w:fill="F9FAFB"/>
          </w:tcPr>
          <w:p>
            <w:pPr>
              <w:spacing w:before="40" w:after="40"/>
            </w:pPr>
            <w:r>
              <w:rPr>
                <w:b/>
                <w:i w:val="0"/>
              </w:rPr>
              <w:t>Vision model</w:t>
            </w:r>
          </w:p>
        </w:tc>
        <w:tc>
          <w:tcPr>
            <w:tcW w:type="dxa" w:w="3120"/>
            <w:tcMar>
              <w:top w:w="100" w:type="dxa"/>
              <w:bottom w:w="100" w:type="dxa"/>
              <w:left w:w="120" w:type="dxa"/>
              <w:right w:w="120" w:type="dxa"/>
            </w:tcMar>
            <w:shd w:fill="F9FAFB"/>
          </w:tcPr>
          <w:p>
            <w:pPr>
              <w:spacing w:before="40" w:after="40"/>
            </w:pPr>
            <w:r>
              <w:rPr>
                <w:b w:val="0"/>
                <w:i w:val="0"/>
              </w:rPr>
              <w:t>YOLO fine-tuned on HCMC footage, running on video files</w:t>
            </w:r>
          </w:p>
        </w:tc>
        <w:tc>
          <w:tcPr>
            <w:tcW w:type="dxa" w:w="3120"/>
            <w:tcMar>
              <w:top w:w="100" w:type="dxa"/>
              <w:bottom w:w="100" w:type="dxa"/>
              <w:left w:w="120" w:type="dxa"/>
              <w:right w:w="120" w:type="dxa"/>
            </w:tcMar>
            <w:shd w:fill="F9FAFB"/>
          </w:tcPr>
          <w:p>
            <w:pPr>
              <w:spacing w:before="40" w:after="40"/>
            </w:pPr>
            <w:r>
              <w:rPr>
                <w:b w:val="0"/>
                <w:i w:val="0"/>
              </w:rPr>
              <w:t>Real-time camera processing on edge device</w:t>
            </w:r>
          </w:p>
        </w:tc>
      </w:tr>
      <w:tr>
        <w:tc>
          <w:tcPr>
            <w:tcW w:type="dxa" w:w="3120"/>
            <w:tcMar>
              <w:top w:w="100" w:type="dxa"/>
              <w:bottom w:w="100" w:type="dxa"/>
              <w:left w:w="120" w:type="dxa"/>
              <w:right w:w="120" w:type="dxa"/>
            </w:tcMar>
            <w:shd w:fill="FFFFFF"/>
          </w:tcPr>
          <w:p>
            <w:pPr>
              <w:spacing w:before="40" w:after="40"/>
            </w:pPr>
            <w:r>
              <w:rPr>
                <w:b/>
                <w:i w:val="0"/>
              </w:rPr>
              <w:t>Optimization engine</w:t>
            </w:r>
          </w:p>
        </w:tc>
        <w:tc>
          <w:tcPr>
            <w:tcW w:type="dxa" w:w="3120"/>
            <w:tcMar>
              <w:top w:w="100" w:type="dxa"/>
              <w:bottom w:w="100" w:type="dxa"/>
              <w:left w:w="120" w:type="dxa"/>
              <w:right w:w="120" w:type="dxa"/>
            </w:tcMar>
            <w:shd w:fill="FFFFFF"/>
          </w:tcPr>
          <w:p>
            <w:pPr>
              <w:spacing w:before="40" w:after="40"/>
            </w:pPr>
            <w:r>
              <w:rPr>
                <w:b w:val="0"/>
                <w:i w:val="0"/>
              </w:rPr>
              <w:t>Full implementation, tested in simulation</w:t>
            </w:r>
          </w:p>
        </w:tc>
        <w:tc>
          <w:tcPr>
            <w:tcW w:type="dxa" w:w="3120"/>
            <w:tcMar>
              <w:top w:w="100" w:type="dxa"/>
              <w:bottom w:w="100" w:type="dxa"/>
              <w:left w:w="120" w:type="dxa"/>
              <w:right w:w="120" w:type="dxa"/>
            </w:tcMar>
            <w:shd w:fill="FFFFFF"/>
          </w:tcPr>
          <w:p>
            <w:pPr>
              <w:spacing w:before="40" w:after="40"/>
            </w:pPr>
            <w:r>
              <w:rPr>
                <w:b w:val="0"/>
                <w:i w:val="0"/>
              </w:rPr>
              <w:t>Production-hardened, deployed at real intersections</w:t>
            </w:r>
          </w:p>
        </w:tc>
      </w:tr>
      <w:tr>
        <w:tc>
          <w:tcPr>
            <w:tcW w:type="dxa" w:w="3120"/>
            <w:tcMar>
              <w:top w:w="100" w:type="dxa"/>
              <w:bottom w:w="100" w:type="dxa"/>
              <w:left w:w="120" w:type="dxa"/>
              <w:right w:w="120" w:type="dxa"/>
            </w:tcMar>
            <w:shd w:fill="F9FAFB"/>
          </w:tcPr>
          <w:p>
            <w:pPr>
              <w:spacing w:before="40" w:after="40"/>
            </w:pPr>
            <w:r>
              <w:rPr>
                <w:b/>
                <w:i w:val="0"/>
              </w:rPr>
              <w:t>Green wave coordination</w:t>
            </w:r>
          </w:p>
        </w:tc>
        <w:tc>
          <w:tcPr>
            <w:tcW w:type="dxa" w:w="3120"/>
            <w:tcMar>
              <w:top w:w="100" w:type="dxa"/>
              <w:bottom w:w="100" w:type="dxa"/>
              <w:left w:w="120" w:type="dxa"/>
              <w:right w:w="120" w:type="dxa"/>
            </w:tcMar>
            <w:shd w:fill="F9FAFB"/>
          </w:tcPr>
          <w:p>
            <w:pPr>
              <w:spacing w:before="40" w:after="40"/>
            </w:pPr>
            <w:r>
              <w:rPr>
                <w:b w:val="0"/>
                <w:i w:val="0"/>
              </w:rPr>
              <w:t>Simulated on 1 corridor in SUMO</w:t>
            </w:r>
          </w:p>
        </w:tc>
        <w:tc>
          <w:tcPr>
            <w:tcW w:type="dxa" w:w="3120"/>
            <w:tcMar>
              <w:top w:w="100" w:type="dxa"/>
              <w:bottom w:w="100" w:type="dxa"/>
              <w:left w:w="120" w:type="dxa"/>
              <w:right w:w="120" w:type="dxa"/>
            </w:tcMar>
            <w:shd w:fill="F9FAFB"/>
          </w:tcPr>
          <w:p>
            <w:pPr>
              <w:spacing w:before="40" w:after="40"/>
            </w:pPr>
            <w:r>
              <w:rPr>
                <w:b w:val="0"/>
                <w:i w:val="0"/>
              </w:rPr>
              <w:t>Multi-corridor, city-wide deployment</w:t>
            </w:r>
          </w:p>
        </w:tc>
      </w:tr>
      <w:tr>
        <w:tc>
          <w:tcPr>
            <w:tcW w:type="dxa" w:w="3120"/>
            <w:tcMar>
              <w:top w:w="100" w:type="dxa"/>
              <w:bottom w:w="100" w:type="dxa"/>
              <w:left w:w="120" w:type="dxa"/>
              <w:right w:w="120" w:type="dxa"/>
            </w:tcMar>
            <w:shd w:fill="FFFFFF"/>
          </w:tcPr>
          <w:p>
            <w:pPr>
              <w:spacing w:before="40" w:after="40"/>
            </w:pPr>
            <w:r>
              <w:rPr>
                <w:b/>
                <w:i w:val="0"/>
              </w:rPr>
              <w:t>Monitoring dashboard</w:t>
            </w:r>
          </w:p>
        </w:tc>
        <w:tc>
          <w:tcPr>
            <w:tcW w:type="dxa" w:w="3120"/>
            <w:tcMar>
              <w:top w:w="100" w:type="dxa"/>
              <w:bottom w:w="100" w:type="dxa"/>
              <w:left w:w="120" w:type="dxa"/>
              <w:right w:w="120" w:type="dxa"/>
            </w:tcMar>
            <w:shd w:fill="FFFFFF"/>
          </w:tcPr>
          <w:p>
            <w:pPr>
              <w:spacing w:before="40" w:after="40"/>
            </w:pPr>
            <w:r>
              <w:rPr>
                <w:b w:val="0"/>
                <w:i w:val="0"/>
              </w:rPr>
              <w:t>Web dashboard showing simulation results</w:t>
            </w:r>
          </w:p>
        </w:tc>
        <w:tc>
          <w:tcPr>
            <w:tcW w:type="dxa" w:w="3120"/>
            <w:tcMar>
              <w:top w:w="100" w:type="dxa"/>
              <w:bottom w:w="100" w:type="dxa"/>
              <w:left w:w="120" w:type="dxa"/>
              <w:right w:w="120" w:type="dxa"/>
            </w:tcMar>
            <w:shd w:fill="FFFFFF"/>
          </w:tcPr>
          <w:p>
            <w:pPr>
              <w:spacing w:before="40" w:after="40"/>
            </w:pPr>
            <w:r>
              <w:rPr>
                <w:b w:val="0"/>
                <w:i w:val="0"/>
              </w:rPr>
              <w:t>Live operational dashboard with remote intervention</w:t>
            </w:r>
          </w:p>
        </w:tc>
      </w:tr>
      <w:tr>
        <w:tc>
          <w:tcPr>
            <w:tcW w:type="dxa" w:w="3120"/>
            <w:tcMar>
              <w:top w:w="100" w:type="dxa"/>
              <w:bottom w:w="100" w:type="dxa"/>
              <w:left w:w="120" w:type="dxa"/>
              <w:right w:w="120" w:type="dxa"/>
            </w:tcMar>
            <w:shd w:fill="F9FAFB"/>
          </w:tcPr>
          <w:p>
            <w:pPr>
              <w:spacing w:before="40" w:after="40"/>
            </w:pPr>
            <w:r>
              <w:rPr>
                <w:b/>
                <w:i w:val="0"/>
              </w:rPr>
              <w:t>Edge deployment</w:t>
            </w:r>
          </w:p>
        </w:tc>
        <w:tc>
          <w:tcPr>
            <w:tcW w:type="dxa" w:w="3120"/>
            <w:tcMar>
              <w:top w:w="100" w:type="dxa"/>
              <w:bottom w:w="100" w:type="dxa"/>
              <w:left w:w="120" w:type="dxa"/>
              <w:right w:w="120" w:type="dxa"/>
            </w:tcMar>
            <w:shd w:fill="F9FAFB"/>
          </w:tcPr>
          <w:p>
            <w:pPr>
              <w:spacing w:before="40" w:after="40"/>
            </w:pPr>
            <w:r>
              <w:rPr>
                <w:b w:val="0"/>
                <w:i w:val="0"/>
              </w:rPr>
              <w:t>Software running on laptop/cloud (simulating edge)</w:t>
            </w:r>
          </w:p>
        </w:tc>
        <w:tc>
          <w:tcPr>
            <w:tcW w:type="dxa" w:w="3120"/>
            <w:tcMar>
              <w:top w:w="100" w:type="dxa"/>
              <w:bottom w:w="100" w:type="dxa"/>
              <w:left w:w="120" w:type="dxa"/>
              <w:right w:w="120" w:type="dxa"/>
            </w:tcMar>
            <w:shd w:fill="F9FAFB"/>
          </w:tcPr>
          <w:p>
            <w:pPr>
              <w:spacing w:before="40" w:after="40"/>
            </w:pPr>
            <w:r>
              <w:rPr>
                <w:b w:val="0"/>
                <w:i w:val="0"/>
              </w:rPr>
              <w:t>Actual Jetson/edge hardware at intersections</w:t>
            </w:r>
          </w:p>
        </w:tc>
      </w:tr>
      <w:tr>
        <w:tc>
          <w:tcPr>
            <w:tcW w:type="dxa" w:w="3120"/>
            <w:tcMar>
              <w:top w:w="100" w:type="dxa"/>
              <w:bottom w:w="100" w:type="dxa"/>
              <w:left w:w="120" w:type="dxa"/>
              <w:right w:w="120" w:type="dxa"/>
            </w:tcMar>
            <w:shd w:fill="FFFFFF"/>
          </w:tcPr>
          <w:p>
            <w:pPr>
              <w:spacing w:before="40" w:after="40"/>
            </w:pPr>
            <w:r>
              <w:rPr>
                <w:b/>
                <w:i w:val="0"/>
              </w:rPr>
              <w:t>Emergency preemption</w:t>
            </w:r>
          </w:p>
        </w:tc>
        <w:tc>
          <w:tcPr>
            <w:tcW w:type="dxa" w:w="3120"/>
            <w:tcMar>
              <w:top w:w="100" w:type="dxa"/>
              <w:bottom w:w="100" w:type="dxa"/>
              <w:left w:w="120" w:type="dxa"/>
              <w:right w:w="120" w:type="dxa"/>
            </w:tcMar>
            <w:shd w:fill="FFFFFF"/>
          </w:tcPr>
          <w:p>
            <w:pPr>
              <w:spacing w:before="40" w:after="40"/>
            </w:pPr>
            <w:r>
              <w:rPr>
                <w:b w:val="0"/>
                <w:i w:val="0"/>
              </w:rPr>
              <w:t>Simulated in SUMO</w:t>
            </w:r>
          </w:p>
        </w:tc>
        <w:tc>
          <w:tcPr>
            <w:tcW w:type="dxa" w:w="3120"/>
            <w:tcMar>
              <w:top w:w="100" w:type="dxa"/>
              <w:bottom w:w="100" w:type="dxa"/>
              <w:left w:w="120" w:type="dxa"/>
              <w:right w:w="120" w:type="dxa"/>
            </w:tcMar>
            <w:shd w:fill="FFFFFF"/>
          </w:tcPr>
          <w:p>
            <w:pPr>
              <w:spacing w:before="40" w:after="40"/>
            </w:pPr>
            <w:r>
              <w:rPr>
                <w:b w:val="0"/>
                <w:i w:val="0"/>
              </w:rPr>
              <w:t>Real IR/radio preemption hardware</w:t>
            </w:r>
          </w:p>
        </w:tc>
      </w:tr>
    </w:tbl>
    <w:p>
      <w:pPr>
        <w:spacing w:before="0" w:after="120"/>
      </w:pPr>
    </w:p>
    <w:p>
      <w:pPr>
        <w:keepNext/>
        <w:spacing w:before="240" w:after="60"/>
      </w:pPr>
      <w:r>
        <w:rPr>
          <w:b/>
          <w:i w:val="0"/>
          <w:color w:val="0E7490"/>
          <w:sz w:val="26"/>
        </w:rPr>
        <w:t>20.2 60-Day Timeline with Mentor</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before="0" w:after="0" w:line="252" w:lineRule="auto"/>
            </w:pPr>
            <w:r>
              <w:rPr>
                <w:rFonts w:ascii="Consolas" w:hAnsi="Consolas"/>
                <w:color w:val="1E293B"/>
                <w:sz w:val="17"/>
              </w:rPr>
              <w:t>PHASE 1: FOUNDATION (Weeks 1–2)</w:t>
              <w:br/>
              <w:t>─────────────────────────────────</w:t>
              <w:br/>
              <w:t>AI Engineer:</w:t>
              <w:br/>
              <w:t xml:space="preserve">  ├── Set up YOLO training pipeline</w:t>
              <w:br/>
              <w:t xml:space="preserve">  ├── Collect &amp; annotate Vietnamese traffic images</w:t>
              <w:br/>
              <w:t xml:space="preserve">  └── Begin model fine-tuning</w:t>
              <w:br/>
              <w:br/>
              <w:t>Researcher:</w:t>
              <w:br/>
              <w:t xml:space="preserve">  ├── Extract HCMC road network from OpenStreetMap</w:t>
              <w:br/>
              <w:t xml:space="preserve">  ├── Set up SUMO simulation environment</w:t>
              <w:br/>
              <w:t xml:space="preserve">  └── Research published HCMC traffic volume data</w:t>
              <w:br/>
              <w:br/>
              <w:t>Full Stack Developer:</w:t>
              <w:br/>
              <w:t xml:space="preserve">  ├── Design system architecture &amp; data models</w:t>
              <w:br/>
              <w:t xml:space="preserve">  ├── Build sensor abstraction layer interfaces</w:t>
              <w:br/>
              <w:t xml:space="preserve">  └── Begin monitoring dashboard skeleton</w:t>
              <w:br/>
              <w:br/>
              <w:br/>
              <w:t>PHASE 2: CORE DEVELOPMENT (Weeks 3–5)</w:t>
              <w:br/>
              <w:t>──────────────────────────────────────</w:t>
              <w:br/>
              <w:t>AI Engineer:</w:t>
              <w:br/>
              <w:t xml:space="preserve">  ├── Validate YOLO model on HCMC test set</w:t>
              <w:br/>
              <w:t xml:space="preserve">  ├── Implement area density estimation</w:t>
              <w:br/>
              <w:t xml:space="preserve">  └── Build inference pipeline (video → demand descriptor)</w:t>
              <w:br/>
              <w:br/>
              <w:t>Researcher:</w:t>
              <w:br/>
              <w:t xml:space="preserve">  ├── Implement optimization engine (PCU, multi-objective)</w:t>
              <w:br/>
              <w:t xml:space="preserve">  ├── Calibrate SUMO with realistic HCMC traffic patterns</w:t>
              <w:br/>
              <w:t xml:space="preserve">  └── Define corridor configurations and green wave parameters</w:t>
              <w:br/>
              <w:br/>
              <w:t>Full Stack Developer:</w:t>
              <w:br/>
              <w:t xml:space="preserve">  ├── Implement green wave coordination protocol</w:t>
              <w:br/>
              <w:t xml:space="preserve">  ├── Connect simulation to optimization engine</w:t>
              <w:br/>
              <w:t xml:space="preserve">  └── Build dashboard: real-time visualization of signal states</w:t>
              <w:br/>
              <w:br/>
              <w:br/>
              <w:t>PHASE 3: INTEGRATION &amp; VALIDATION (Weeks 6–7)</w:t>
              <w:br/>
              <w:t>──────────────────────────────────────────────</w:t>
              <w:br/>
              <w:t>AI Engineer:</w:t>
              <w:br/>
              <w:t xml:space="preserve">  ├── Integrate vision pipeline with optimization engine</w:t>
              <w:br/>
              <w:t xml:space="preserve">  ├── Night-time fallback implementation</w:t>
              <w:br/>
              <w:t xml:space="preserve">  └── Performance benchmarking (FPS, accuracy)</w:t>
              <w:br/>
              <w:br/>
              <w:t>Researcher:</w:t>
              <w:br/>
              <w:t xml:space="preserve">  ├── Run comparison: FlowGrid vs. fixed-cycle in SUMO</w:t>
              <w:br/>
              <w:t xml:space="preserve">  ├── Measure improvement metrics (delay, stops, travel time)</w:t>
              <w:br/>
              <w:t xml:space="preserve">  └── Statistical analysis of results</w:t>
              <w:br/>
              <w:br/>
              <w:t>Full Stack Developer:</w:t>
              <w:br/>
              <w:t xml:space="preserve">  ├── Dashboard: comparison visualizations (before/after)</w:t>
              <w:br/>
              <w:t xml:space="preserve">  ├── Dashboard: corridor green wave animation</w:t>
              <w:br/>
              <w:t xml:space="preserve">  └── System integration testing</w:t>
              <w:br/>
              <w:br/>
              <w:br/>
              <w:t>PHASE 4: POLISH &amp; PRESENTATION (Week 8)</w:t>
              <w:br/>
              <w:t>────────────────────────────────────────</w:t>
              <w:br/>
              <w:t>All team members:</w:t>
              <w:br/>
              <w:t xml:space="preserve">  ├── Final testing and bug fixes</w:t>
              <w:br/>
              <w:t xml:space="preserve">  ├── Record demo video</w:t>
              <w:br/>
              <w:t xml:space="preserve">  ├── Prepare presentation materials</w:t>
              <w:br/>
              <w:t xml:space="preserve">  └── Documentation finalization</w:t>
            </w:r>
          </w:p>
        </w:tc>
      </w:tr>
    </w:tbl>
    <w:p>
      <w:pPr>
        <w:spacing w:before="0" w:after="80"/>
      </w:pPr>
    </w:p>
    <w:p>
      <w:pPr>
        <w:keepNext/>
        <w:spacing w:before="240" w:after="60"/>
      </w:pPr>
      <w:r>
        <w:rPr>
          <w:b/>
          <w:i w:val="0"/>
          <w:color w:val="0E7490"/>
          <w:sz w:val="26"/>
        </w:rPr>
        <w:t>20.3 Key Milestones</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20" w:type="dxa"/>
              <w:right w:w="120" w:type="dxa"/>
            </w:tcMar>
            <w:shd w:fill="1E3A8A"/>
          </w:tcPr>
          <w:p>
            <w:pPr>
              <w:spacing w:before="40" w:after="40"/>
            </w:pPr>
            <w:r>
              <w:rPr>
                <w:b/>
                <w:i w:val="0"/>
                <w:color w:val="FFFFFF"/>
              </w:rPr>
              <w:t>Week</w:t>
            </w:r>
          </w:p>
        </w:tc>
        <w:tc>
          <w:tcPr>
            <w:tcW w:type="dxa" w:w="3120"/>
            <w:tcMar>
              <w:top w:w="100" w:type="dxa"/>
              <w:bottom w:w="100" w:type="dxa"/>
              <w:left w:w="120" w:type="dxa"/>
              <w:right w:w="120" w:type="dxa"/>
            </w:tcMar>
            <w:shd w:fill="1E3A8A"/>
          </w:tcPr>
          <w:p>
            <w:pPr>
              <w:spacing w:before="40" w:after="40"/>
            </w:pPr>
            <w:r>
              <w:rPr>
                <w:b/>
                <w:i w:val="0"/>
                <w:color w:val="FFFFFF"/>
              </w:rPr>
              <w:t>Milestone</w:t>
            </w:r>
          </w:p>
        </w:tc>
        <w:tc>
          <w:tcPr>
            <w:tcW w:type="dxa" w:w="3120"/>
            <w:tcMar>
              <w:top w:w="100" w:type="dxa"/>
              <w:bottom w:w="100" w:type="dxa"/>
              <w:left w:w="120" w:type="dxa"/>
              <w:right w:w="120" w:type="dxa"/>
            </w:tcMar>
            <w:shd w:fill="1E3A8A"/>
          </w:tcPr>
          <w:p>
            <w:pPr>
              <w:spacing w:before="40" w:after="40"/>
            </w:pPr>
            <w:r>
              <w:rPr>
                <w:b/>
                <w:i w:val="0"/>
                <w:color w:val="FFFFFF"/>
              </w:rPr>
              <w:t>Deliverable</w:t>
            </w:r>
          </w:p>
        </w:tc>
      </w:tr>
      <w:tr>
        <w:tc>
          <w:tcPr>
            <w:tcW w:type="dxa" w:w="3120"/>
            <w:tcMar>
              <w:top w:w="100" w:type="dxa"/>
              <w:bottom w:w="100" w:type="dxa"/>
              <w:left w:w="120" w:type="dxa"/>
              <w:right w:w="120" w:type="dxa"/>
            </w:tcMar>
            <w:shd w:fill="F9FAFB"/>
          </w:tcPr>
          <w:p>
            <w:pPr>
              <w:spacing w:before="40" w:after="40"/>
            </w:pPr>
            <w:r>
              <w:rPr>
                <w:b w:val="0"/>
                <w:i w:val="0"/>
              </w:rPr>
              <w:t>2</w:t>
            </w:r>
          </w:p>
        </w:tc>
        <w:tc>
          <w:tcPr>
            <w:tcW w:type="dxa" w:w="3120"/>
            <w:tcMar>
              <w:top w:w="100" w:type="dxa"/>
              <w:bottom w:w="100" w:type="dxa"/>
              <w:left w:w="120" w:type="dxa"/>
              <w:right w:w="120" w:type="dxa"/>
            </w:tcMar>
            <w:shd w:fill="F9FAFB"/>
          </w:tcPr>
          <w:p>
            <w:pPr>
              <w:spacing w:before="40" w:after="40"/>
            </w:pPr>
            <w:r>
              <w:rPr>
                <w:b w:val="0"/>
                <w:i w:val="0"/>
              </w:rPr>
              <w:t>Vision model v1</w:t>
            </w:r>
          </w:p>
        </w:tc>
        <w:tc>
          <w:tcPr>
            <w:tcW w:type="dxa" w:w="3120"/>
            <w:tcMar>
              <w:top w:w="100" w:type="dxa"/>
              <w:bottom w:w="100" w:type="dxa"/>
              <w:left w:w="120" w:type="dxa"/>
              <w:right w:w="120" w:type="dxa"/>
            </w:tcMar>
            <w:shd w:fill="F9FAFB"/>
          </w:tcPr>
          <w:p>
            <w:pPr>
              <w:spacing w:before="40" w:after="40"/>
            </w:pPr>
            <w:r>
              <w:rPr>
                <w:b w:val="0"/>
                <w:i w:val="0"/>
              </w:rPr>
              <w:t>YOLO detecting motorcycles, cars, buses, trucks on HCMC footage</w:t>
            </w:r>
          </w:p>
        </w:tc>
      </w:tr>
      <w:tr>
        <w:tc>
          <w:tcPr>
            <w:tcW w:type="dxa" w:w="3120"/>
            <w:tcMar>
              <w:top w:w="100" w:type="dxa"/>
              <w:bottom w:w="100" w:type="dxa"/>
              <w:left w:w="120" w:type="dxa"/>
              <w:right w:w="120" w:type="dxa"/>
            </w:tcMar>
            <w:shd w:fill="FFFFFF"/>
          </w:tcPr>
          <w:p>
            <w:pPr>
              <w:spacing w:before="40" w:after="40"/>
            </w:pPr>
            <w:r>
              <w:rPr>
                <w:b w:val="0"/>
                <w:i w:val="0"/>
              </w:rPr>
              <w:t>3</w:t>
            </w:r>
          </w:p>
        </w:tc>
        <w:tc>
          <w:tcPr>
            <w:tcW w:type="dxa" w:w="3120"/>
            <w:tcMar>
              <w:top w:w="100" w:type="dxa"/>
              <w:bottom w:w="100" w:type="dxa"/>
              <w:left w:w="120" w:type="dxa"/>
              <w:right w:w="120" w:type="dxa"/>
            </w:tcMar>
            <w:shd w:fill="FFFFFF"/>
          </w:tcPr>
          <w:p>
            <w:pPr>
              <w:spacing w:before="40" w:after="40"/>
            </w:pPr>
            <w:r>
              <w:rPr>
                <w:b w:val="0"/>
                <w:i w:val="0"/>
              </w:rPr>
              <w:t>SUMO simulation running</w:t>
            </w:r>
          </w:p>
        </w:tc>
        <w:tc>
          <w:tcPr>
            <w:tcW w:type="dxa" w:w="3120"/>
            <w:tcMar>
              <w:top w:w="100" w:type="dxa"/>
              <w:bottom w:w="100" w:type="dxa"/>
              <w:left w:w="120" w:type="dxa"/>
              <w:right w:w="120" w:type="dxa"/>
            </w:tcMar>
            <w:shd w:fill="FFFFFF"/>
          </w:tcPr>
          <w:p>
            <w:pPr>
              <w:spacing w:before="40" w:after="40"/>
            </w:pPr>
            <w:r>
              <w:rPr>
                <w:b w:val="0"/>
                <w:i w:val="0"/>
              </w:rPr>
              <w:t>HCMC corridor simulated with realistic traffic demand</w:t>
            </w:r>
          </w:p>
        </w:tc>
      </w:tr>
      <w:tr>
        <w:tc>
          <w:tcPr>
            <w:tcW w:type="dxa" w:w="3120"/>
            <w:tcMar>
              <w:top w:w="100" w:type="dxa"/>
              <w:bottom w:w="100" w:type="dxa"/>
              <w:left w:w="120" w:type="dxa"/>
              <w:right w:w="120" w:type="dxa"/>
            </w:tcMar>
            <w:shd w:fill="F9FAFB"/>
          </w:tcPr>
          <w:p>
            <w:pPr>
              <w:spacing w:before="40" w:after="40"/>
            </w:pPr>
            <w:r>
              <w:rPr>
                <w:b w:val="0"/>
                <w:i w:val="0"/>
              </w:rPr>
              <w:t>5</w:t>
            </w:r>
          </w:p>
        </w:tc>
        <w:tc>
          <w:tcPr>
            <w:tcW w:type="dxa" w:w="3120"/>
            <w:tcMar>
              <w:top w:w="100" w:type="dxa"/>
              <w:bottom w:w="100" w:type="dxa"/>
              <w:left w:w="120" w:type="dxa"/>
              <w:right w:w="120" w:type="dxa"/>
            </w:tcMar>
            <w:shd w:fill="F9FAFB"/>
          </w:tcPr>
          <w:p>
            <w:pPr>
              <w:spacing w:before="40" w:after="40"/>
            </w:pPr>
            <w:r>
              <w:rPr>
                <w:b w:val="0"/>
                <w:i w:val="0"/>
              </w:rPr>
              <w:t>Optimization engine complete</w:t>
            </w:r>
          </w:p>
        </w:tc>
        <w:tc>
          <w:tcPr>
            <w:tcW w:type="dxa" w:w="3120"/>
            <w:tcMar>
              <w:top w:w="100" w:type="dxa"/>
              <w:bottom w:w="100" w:type="dxa"/>
              <w:left w:w="120" w:type="dxa"/>
              <w:right w:w="120" w:type="dxa"/>
            </w:tcMar>
            <w:shd w:fill="F9FAFB"/>
          </w:tcPr>
          <w:p>
            <w:pPr>
              <w:spacing w:before="40" w:after="40"/>
            </w:pPr>
            <w:r>
              <w:rPr>
                <w:b w:val="0"/>
                <w:i w:val="0"/>
              </w:rPr>
              <w:t>Adaptive signal timing running in SUMO, outperforming fixed-cycle</w:t>
            </w:r>
          </w:p>
        </w:tc>
      </w:tr>
      <w:tr>
        <w:tc>
          <w:tcPr>
            <w:tcW w:type="dxa" w:w="3120"/>
            <w:tcMar>
              <w:top w:w="100" w:type="dxa"/>
              <w:bottom w:w="100" w:type="dxa"/>
              <w:left w:w="120" w:type="dxa"/>
              <w:right w:w="120" w:type="dxa"/>
            </w:tcMar>
            <w:shd w:fill="FFFFFF"/>
          </w:tcPr>
          <w:p>
            <w:pPr>
              <w:spacing w:before="40" w:after="40"/>
            </w:pPr>
            <w:r>
              <w:rPr>
                <w:b w:val="0"/>
                <w:i w:val="0"/>
              </w:rPr>
              <w:t>6</w:t>
            </w:r>
          </w:p>
        </w:tc>
        <w:tc>
          <w:tcPr>
            <w:tcW w:type="dxa" w:w="3120"/>
            <w:tcMar>
              <w:top w:w="100" w:type="dxa"/>
              <w:bottom w:w="100" w:type="dxa"/>
              <w:left w:w="120" w:type="dxa"/>
              <w:right w:w="120" w:type="dxa"/>
            </w:tcMar>
            <w:shd w:fill="FFFFFF"/>
          </w:tcPr>
          <w:p>
            <w:pPr>
              <w:spacing w:before="40" w:after="40"/>
            </w:pPr>
            <w:r>
              <w:rPr>
                <w:b w:val="0"/>
                <w:i w:val="0"/>
              </w:rPr>
              <w:t>Green wave working</w:t>
            </w:r>
          </w:p>
        </w:tc>
        <w:tc>
          <w:tcPr>
            <w:tcW w:type="dxa" w:w="3120"/>
            <w:tcMar>
              <w:top w:w="100" w:type="dxa"/>
              <w:bottom w:w="100" w:type="dxa"/>
              <w:left w:w="120" w:type="dxa"/>
              <w:right w:w="120" w:type="dxa"/>
            </w:tcMar>
            <w:shd w:fill="FFFFFF"/>
          </w:tcPr>
          <w:p>
            <w:pPr>
              <w:spacing w:before="40" w:after="40"/>
            </w:pPr>
            <w:r>
              <w:rPr>
                <w:b w:val="0"/>
                <w:i w:val="0"/>
              </w:rPr>
              <w:t>Corridor-level coordination demonstrated in simulation</w:t>
            </w:r>
          </w:p>
        </w:tc>
      </w:tr>
      <w:tr>
        <w:tc>
          <w:tcPr>
            <w:tcW w:type="dxa" w:w="3120"/>
            <w:tcMar>
              <w:top w:w="100" w:type="dxa"/>
              <w:bottom w:w="100" w:type="dxa"/>
              <w:left w:w="120" w:type="dxa"/>
              <w:right w:w="120" w:type="dxa"/>
            </w:tcMar>
            <w:shd w:fill="F9FAFB"/>
          </w:tcPr>
          <w:p>
            <w:pPr>
              <w:spacing w:before="40" w:after="40"/>
            </w:pPr>
            <w:r>
              <w:rPr>
                <w:b w:val="0"/>
                <w:i w:val="0"/>
              </w:rPr>
              <w:t>7</w:t>
            </w:r>
          </w:p>
        </w:tc>
        <w:tc>
          <w:tcPr>
            <w:tcW w:type="dxa" w:w="3120"/>
            <w:tcMar>
              <w:top w:w="100" w:type="dxa"/>
              <w:bottom w:w="100" w:type="dxa"/>
              <w:left w:w="120" w:type="dxa"/>
              <w:right w:w="120" w:type="dxa"/>
            </w:tcMar>
            <w:shd w:fill="F9FAFB"/>
          </w:tcPr>
          <w:p>
            <w:pPr>
              <w:spacing w:before="40" w:after="40"/>
            </w:pPr>
            <w:r>
              <w:rPr>
                <w:b w:val="0"/>
                <w:i w:val="0"/>
              </w:rPr>
              <w:t>Full pipeline integrated</w:t>
            </w:r>
          </w:p>
        </w:tc>
        <w:tc>
          <w:tcPr>
            <w:tcW w:type="dxa" w:w="3120"/>
            <w:tcMar>
              <w:top w:w="100" w:type="dxa"/>
              <w:bottom w:w="100" w:type="dxa"/>
              <w:left w:w="120" w:type="dxa"/>
              <w:right w:w="120" w:type="dxa"/>
            </w:tcMar>
            <w:shd w:fill="F9FAFB"/>
          </w:tcPr>
          <w:p>
            <w:pPr>
              <w:spacing w:before="40" w:after="40"/>
            </w:pPr>
            <w:r>
              <w:rPr>
                <w:b w:val="0"/>
                <w:i w:val="0"/>
              </w:rPr>
              <w:t>Camera video → NN → demand → optimizer → signal → SUMO feedback loop</w:t>
            </w:r>
          </w:p>
        </w:tc>
      </w:tr>
      <w:tr>
        <w:tc>
          <w:tcPr>
            <w:tcW w:type="dxa" w:w="3120"/>
            <w:tcMar>
              <w:top w:w="100" w:type="dxa"/>
              <w:bottom w:w="100" w:type="dxa"/>
              <w:left w:w="120" w:type="dxa"/>
              <w:right w:w="120" w:type="dxa"/>
            </w:tcMar>
            <w:shd w:fill="FFFFFF"/>
          </w:tcPr>
          <w:p>
            <w:pPr>
              <w:spacing w:before="40" w:after="40"/>
            </w:pPr>
            <w:r>
              <w:rPr>
                <w:b w:val="0"/>
                <w:i w:val="0"/>
              </w:rPr>
              <w:t>8</w:t>
            </w:r>
          </w:p>
        </w:tc>
        <w:tc>
          <w:tcPr>
            <w:tcW w:type="dxa" w:w="3120"/>
            <w:tcMar>
              <w:top w:w="100" w:type="dxa"/>
              <w:bottom w:w="100" w:type="dxa"/>
              <w:left w:w="120" w:type="dxa"/>
              <w:right w:w="120" w:type="dxa"/>
            </w:tcMar>
            <w:shd w:fill="FFFFFF"/>
          </w:tcPr>
          <w:p>
            <w:pPr>
              <w:spacing w:before="40" w:after="40"/>
            </w:pPr>
            <w:r>
              <w:rPr>
                <w:b w:val="0"/>
                <w:i w:val="0"/>
              </w:rPr>
              <w:t>Final demo</w:t>
            </w:r>
          </w:p>
        </w:tc>
        <w:tc>
          <w:tcPr>
            <w:tcW w:type="dxa" w:w="3120"/>
            <w:tcMar>
              <w:top w:w="100" w:type="dxa"/>
              <w:bottom w:w="100" w:type="dxa"/>
              <w:left w:w="120" w:type="dxa"/>
              <w:right w:w="120" w:type="dxa"/>
            </w:tcMar>
            <w:shd w:fill="FFFFFF"/>
          </w:tcPr>
          <w:p>
            <w:pPr>
              <w:spacing w:before="40" w:after="40"/>
            </w:pPr>
            <w:r>
              <w:rPr>
                <w:b w:val="0"/>
                <w:i w:val="0"/>
              </w:rPr>
              <w:t>Dashboard showing FlowGrid vs. fixed-cycle comparison with quantified improvements</w:t>
            </w:r>
          </w:p>
        </w:tc>
      </w:tr>
    </w:tbl>
    <w:p>
      <w:pPr>
        <w:spacing w:before="0" w:after="120"/>
      </w:pPr>
    </w:p>
    <w:p>
      <w:pPr>
        <w:spacing w:before="160" w:after="160"/>
      </w:pPr>
      <w:r>
        <w:rPr>
          <w:color w:val="C8CDD7"/>
          <w:sz w:val="16"/>
        </w:rPr>
        <w:t>―――――――――――――――――――――――――――――――――――――――――――――</w:t>
      </w:r>
    </w:p>
    <w:p>
      <w:pPr>
        <w:keepNext/>
        <w:spacing w:before="320" w:after="80"/>
      </w:pPr>
      <w:r>
        <w:rPr>
          <w:b/>
          <w:i w:val="0"/>
          <w:color w:val="1E3A8A"/>
          <w:sz w:val="32"/>
        </w:rPr>
        <w:t>21. Team Jam Breakers</w:t>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20" w:type="dxa"/>
              <w:right w:w="120" w:type="dxa"/>
            </w:tcMar>
            <w:shd w:fill="1E3A8A"/>
          </w:tcPr>
          <w:p>
            <w:pPr>
              <w:spacing w:before="40" w:after="40"/>
            </w:pPr>
            <w:r>
              <w:rPr>
                <w:b/>
                <w:i w:val="0"/>
                <w:color w:val="FFFFFF"/>
              </w:rPr>
              <w:t>Role</w:t>
            </w:r>
          </w:p>
        </w:tc>
        <w:tc>
          <w:tcPr>
            <w:tcW w:type="dxa" w:w="4680"/>
            <w:tcMar>
              <w:top w:w="100" w:type="dxa"/>
              <w:bottom w:w="100" w:type="dxa"/>
              <w:left w:w="120" w:type="dxa"/>
              <w:right w:w="120" w:type="dxa"/>
            </w:tcMar>
            <w:shd w:fill="1E3A8A"/>
          </w:tcPr>
          <w:p>
            <w:pPr>
              <w:spacing w:before="40" w:after="40"/>
            </w:pPr>
            <w:r>
              <w:rPr>
                <w:b/>
                <w:i w:val="0"/>
                <w:color w:val="FFFFFF"/>
              </w:rPr>
              <w:t>Responsibility</w:t>
            </w:r>
          </w:p>
        </w:tc>
      </w:tr>
      <w:tr>
        <w:tc>
          <w:tcPr>
            <w:tcW w:type="dxa" w:w="4680"/>
            <w:tcMar>
              <w:top w:w="100" w:type="dxa"/>
              <w:bottom w:w="100" w:type="dxa"/>
              <w:left w:w="120" w:type="dxa"/>
              <w:right w:w="120" w:type="dxa"/>
            </w:tcMar>
            <w:shd w:fill="F9FAFB"/>
          </w:tcPr>
          <w:p>
            <w:pPr>
              <w:spacing w:before="40" w:after="40"/>
            </w:pPr>
            <w:r>
              <w:rPr>
                <w:b/>
                <w:i w:val="0"/>
              </w:rPr>
              <w:t>AI Engineer</w:t>
            </w:r>
          </w:p>
        </w:tc>
        <w:tc>
          <w:tcPr>
            <w:tcW w:type="dxa" w:w="4680"/>
            <w:tcMar>
              <w:top w:w="100" w:type="dxa"/>
              <w:bottom w:w="100" w:type="dxa"/>
              <w:left w:w="120" w:type="dxa"/>
              <w:right w:w="120" w:type="dxa"/>
            </w:tcMar>
            <w:shd w:fill="F9FAFB"/>
          </w:tcPr>
          <w:p>
            <w:pPr>
              <w:spacing w:before="40" w:after="40"/>
            </w:pPr>
            <w:r>
              <w:rPr>
                <w:b w:val="0"/>
                <w:i w:val="0"/>
              </w:rPr>
              <w:t>Vision model (YOLO fine-tuning, inference pipeline), area density estimation, night-time fallback, edge deployment optimization</w:t>
            </w:r>
          </w:p>
        </w:tc>
      </w:tr>
      <w:tr>
        <w:tc>
          <w:tcPr>
            <w:tcW w:type="dxa" w:w="4680"/>
            <w:tcMar>
              <w:top w:w="100" w:type="dxa"/>
              <w:bottom w:w="100" w:type="dxa"/>
              <w:left w:w="120" w:type="dxa"/>
              <w:right w:w="120" w:type="dxa"/>
            </w:tcMar>
            <w:shd w:fill="FFFFFF"/>
          </w:tcPr>
          <w:p>
            <w:pPr>
              <w:spacing w:before="40" w:after="40"/>
            </w:pPr>
            <w:r>
              <w:rPr>
                <w:b/>
                <w:i w:val="0"/>
              </w:rPr>
              <w:t>Researcher</w:t>
            </w:r>
          </w:p>
        </w:tc>
        <w:tc>
          <w:tcPr>
            <w:tcW w:type="dxa" w:w="4680"/>
            <w:tcMar>
              <w:top w:w="100" w:type="dxa"/>
              <w:bottom w:w="100" w:type="dxa"/>
              <w:left w:w="120" w:type="dxa"/>
              <w:right w:w="120" w:type="dxa"/>
            </w:tcMar>
            <w:shd w:fill="FFFFFF"/>
          </w:tcPr>
          <w:p>
            <w:pPr>
              <w:spacing w:before="40" w:after="40"/>
            </w:pPr>
            <w:r>
              <w:rPr>
                <w:b w:val="0"/>
                <w:i w:val="0"/>
              </w:rPr>
              <w:t>Traffic engineering domain (PCU model, optimization objectives, SUMO simulation), data collection coordination with Vietnamese mentors, performance analysis and validation</w:t>
            </w:r>
          </w:p>
        </w:tc>
      </w:tr>
      <w:tr>
        <w:tc>
          <w:tcPr>
            <w:tcW w:type="dxa" w:w="4680"/>
            <w:tcMar>
              <w:top w:w="100" w:type="dxa"/>
              <w:bottom w:w="100" w:type="dxa"/>
              <w:left w:w="120" w:type="dxa"/>
              <w:right w:w="120" w:type="dxa"/>
            </w:tcMar>
            <w:shd w:fill="F9FAFB"/>
          </w:tcPr>
          <w:p>
            <w:pPr>
              <w:spacing w:before="40" w:after="40"/>
            </w:pPr>
            <w:r>
              <w:rPr>
                <w:b/>
                <w:i w:val="0"/>
              </w:rPr>
              <w:t>Full Stack Developer</w:t>
            </w:r>
          </w:p>
        </w:tc>
        <w:tc>
          <w:tcPr>
            <w:tcW w:type="dxa" w:w="4680"/>
            <w:tcMar>
              <w:top w:w="100" w:type="dxa"/>
              <w:bottom w:w="100" w:type="dxa"/>
              <w:left w:w="120" w:type="dxa"/>
              <w:right w:w="120" w:type="dxa"/>
            </w:tcMar>
            <w:shd w:fill="F9FAFB"/>
          </w:tcPr>
          <w:p>
            <w:pPr>
              <w:spacing w:before="40" w:after="40"/>
            </w:pPr>
            <w:r>
              <w:rPr>
                <w:b w:val="0"/>
                <w:i w:val="0"/>
              </w:rPr>
              <w:t>System architecture, monitoring dashboard, green wave coordination protocol, sensor abstraction interfaces, system integration</w:t>
            </w:r>
          </w:p>
        </w:tc>
      </w:tr>
    </w:tbl>
    <w:p>
      <w:pPr>
        <w:spacing w:before="0" w:after="120"/>
      </w:pPr>
    </w:p>
    <w:p>
      <w:pPr>
        <w:spacing w:before="40" w:after="80" w:line="276" w:lineRule="auto"/>
      </w:pPr>
      <w:r>
        <w:rPr>
          <w:b/>
          <w:i w:val="0"/>
        </w:rPr>
        <w:t>Supported by:</w:t>
      </w:r>
      <w:r>
        <w:rPr>
          <w:b w:val="0"/>
          <w:i w:val="0"/>
        </w:rPr>
        <w:t xml:space="preserve"> Vietnamese mentors providing local traffic data, domain expertise on HCMC traffic patterns, and practical deployment guidance.</w:t>
      </w:r>
    </w:p>
    <w:p>
      <w:pPr>
        <w:spacing w:before="160" w:after="160"/>
      </w:pPr>
      <w:r>
        <w:rPr>
          <w:color w:val="C8CDD7"/>
          <w:sz w:val="16"/>
        </w:rPr>
        <w:t>―――――――――――――――――――――――――――――――――――――――――――――</w:t>
      </w:r>
    </w:p>
    <w:p>
      <w:pPr>
        <w:keepNext/>
        <w:spacing w:before="320" w:after="80"/>
      </w:pPr>
      <w:r>
        <w:rPr>
          <w:b/>
          <w:i w:val="0"/>
          <w:color w:val="1E3A8A"/>
          <w:sz w:val="32"/>
        </w:rPr>
        <w:t>22. Future Scope</w:t>
      </w:r>
    </w:p>
    <w:p>
      <w:pPr>
        <w:spacing w:before="40" w:after="80" w:line="276" w:lineRule="auto"/>
      </w:pPr>
      <w:r>
        <w:rPr>
          <w:b w:val="0"/>
          <w:i w:val="0"/>
        </w:rPr>
        <w:t>FlowGrid's current scope focuses on vehicular traffic optimization. The following areas represent natural extensions that can be pursued after the hackathon, in collaboration with Vietnamese transport authorities and mentors.</w:t>
      </w:r>
    </w:p>
    <w:p>
      <w:pPr>
        <w:keepNext/>
        <w:spacing w:before="240" w:after="60"/>
      </w:pPr>
      <w:r>
        <w:rPr>
          <w:b/>
          <w:i w:val="0"/>
          <w:color w:val="0E7490"/>
          <w:sz w:val="26"/>
        </w:rPr>
        <w:t>22.1 Pedestrian Accountability</w:t>
      </w:r>
    </w:p>
    <w:p>
      <w:pPr>
        <w:spacing w:before="40" w:after="80" w:line="276" w:lineRule="auto"/>
      </w:pPr>
      <w:r>
        <w:rPr>
          <w:b w:val="0"/>
          <w:i w:val="0"/>
        </w:rPr>
        <w:t>Pedestrians are a critical and vulnerable group in urban traffic. While currently out of scope for the hackathon prototype, FlowGrid's architecture is designed to accommodate pedestrian integration in future iterations:</w:t>
      </w:r>
    </w:p>
    <w:p>
      <w:pPr>
        <w:spacing w:before="40" w:after="80" w:line="276" w:lineRule="auto"/>
      </w:pPr>
      <w:r>
        <w:rPr>
          <w:b/>
          <w:i w:val="0"/>
        </w:rPr>
        <w:t>Pedestrian Detection via Existing Cameras:</w:t>
      </w:r>
    </w:p>
    <w:p>
      <w:pPr>
        <w:spacing w:before="40" w:after="80" w:line="276" w:lineRule="auto"/>
      </w:pPr>
      <w:r>
        <w:rPr>
          <w:b w:val="0"/>
          <w:i w:val="0"/>
        </w:rPr>
        <w:t xml:space="preserve">The same YOLO model used for vehicle detection can be extended to detect pedestrians. The COCO dataset (on which YOLO is pretrained) already includes a </w:t>
      </w:r>
      <w:r>
        <w:rPr>
          <w:rFonts w:ascii="Consolas" w:hAnsi="Consolas"/>
          <w:b w:val="0"/>
          <w:i w:val="0"/>
          <w:color w:val="B42828"/>
          <w:sz w:val="19"/>
        </w:rPr>
        <w:t>person</w:t>
      </w:r>
      <w:r>
        <w:rPr>
          <w:b w:val="0"/>
          <w:i w:val="0"/>
        </w:rPr>
        <w:t xml:space="preserve"> class. Fine-tuning for pedestrian detection at crossings requires minimal additional annotation — pedestrians at intersections are visually distinct and easier to detect than vehicles in dense motorcycle traffic.</w:t>
      </w:r>
    </w:p>
    <w:p>
      <w:pPr>
        <w:spacing w:before="40" w:after="80" w:line="276" w:lineRule="auto"/>
      </w:pPr>
      <w:r>
        <w:rPr>
          <w:b/>
          <w:i w:val="0"/>
        </w:rPr>
        <w:t>Pedestrian-Responsive Signal Phases:</w:t>
      </w:r>
    </w:p>
    <w:p>
      <w:pPr>
        <w:pStyle w:val="ListBullet"/>
        <w:spacing w:before="20" w:after="40" w:line="276" w:lineRule="auto"/>
      </w:pPr>
      <w:r>
        <w:rPr>
          <w:b/>
          <w:i w:val="0"/>
        </w:rPr>
        <w:t>Push-button crossings:</w:t>
      </w:r>
      <w:r>
        <w:rPr>
          <w:b w:val="0"/>
          <w:i w:val="0"/>
        </w:rPr>
        <w:t xml:space="preserve"> Many intersections have pedestrian push-buttons. FlowGrid can integrate these as a sensor input — when a pedestrian presses the button, the optimization engine allocates a walk phase within the next cycle</w:t>
      </w:r>
    </w:p>
    <w:p>
      <w:pPr>
        <w:pStyle w:val="ListBullet"/>
        <w:spacing w:before="20" w:after="40" w:line="276" w:lineRule="auto"/>
      </w:pPr>
      <w:r>
        <w:rPr>
          <w:b/>
          <w:i w:val="0"/>
        </w:rPr>
        <w:t>Camera-triggered crossings:</w:t>
      </w:r>
      <w:r>
        <w:rPr>
          <w:b w:val="0"/>
          <w:i w:val="0"/>
        </w:rPr>
        <w:t xml:space="preserve"> Where push-buttons don't exist, the camera can detect pedestrians waiting at the curb. If pedestrians are detected waiting for more than a configurable threshold (e.g., 15–30 seconds), the system automatically inserts a walk phase — eliminating the need for physical push-button hardware</w:t>
      </w:r>
    </w:p>
    <w:p>
      <w:pPr>
        <w:pStyle w:val="ListBullet"/>
        <w:spacing w:before="20" w:after="40" w:line="276" w:lineRule="auto"/>
      </w:pPr>
      <w:r>
        <w:rPr>
          <w:b/>
          <w:i w:val="0"/>
        </w:rPr>
        <w:t>Minimum walk time enforcement:</w:t>
      </w:r>
      <w:r>
        <w:rPr>
          <w:b w:val="0"/>
          <w:i w:val="0"/>
        </w:rPr>
        <w:t xml:space="preserve"> When a walk phase is active, the system enforces a minimum crossing time based on crosswalk width and standard pedestrian walking speed (typically 1.2 m/s), ensuring pedestrians can safely complete the crossing</w:t>
      </w:r>
    </w:p>
    <w:p>
      <w:pPr>
        <w:spacing w:before="40" w:after="80" w:line="276" w:lineRule="auto"/>
      </w:pPr>
      <w:r>
        <w:rPr>
          <w:b/>
          <w:i w:val="0"/>
        </w:rPr>
        <w:t>Pedestrian Safety Metrics:</w:t>
      </w:r>
    </w:p>
    <w:p>
      <w:pPr>
        <w:spacing w:before="40" w:after="80" w:line="276" w:lineRule="auto"/>
      </w:pPr>
      <w:r>
        <w:rPr>
          <w:b w:val="0"/>
          <w:i w:val="0"/>
        </w:rPr>
        <w:t>FlowGrid can track and report pedestrian-related metrics through the monitoring dashboard:</w:t>
      </w:r>
    </w:p>
    <w:p>
      <w:pPr>
        <w:pStyle w:val="ListBullet"/>
        <w:spacing w:before="20" w:after="40" w:line="276" w:lineRule="auto"/>
      </w:pPr>
      <w:r>
        <w:rPr>
          <w:b w:val="0"/>
          <w:i w:val="0"/>
        </w:rPr>
        <w:t>Number of pedestrian crossing requests per intersection per hour</w:t>
      </w:r>
    </w:p>
    <w:p>
      <w:pPr>
        <w:pStyle w:val="ListBullet"/>
        <w:spacing w:before="20" w:after="40" w:line="276" w:lineRule="auto"/>
      </w:pPr>
      <w:r>
        <w:rPr>
          <w:b w:val="0"/>
          <w:i w:val="0"/>
        </w:rPr>
        <w:t>Average pedestrian wait time before receiving a walk signal</w:t>
      </w:r>
    </w:p>
    <w:p>
      <w:pPr>
        <w:pStyle w:val="ListBullet"/>
        <w:spacing w:before="20" w:after="40" w:line="276" w:lineRule="auto"/>
      </w:pPr>
      <w:r>
        <w:rPr>
          <w:b w:val="0"/>
          <w:i w:val="0"/>
        </w:rPr>
        <w:t>Pedestrian density at crossings (potential crowding alerts)</w:t>
      </w:r>
    </w:p>
    <w:p>
      <w:pPr>
        <w:pStyle w:val="ListBullet"/>
        <w:spacing w:before="20" w:after="40" w:line="276" w:lineRule="auto"/>
      </w:pPr>
      <w:r>
        <w:rPr>
          <w:b w:val="0"/>
          <w:i w:val="0"/>
        </w:rPr>
        <w:t>Near-miss detection (vehicles entering the intersection during walk phase)</w:t>
      </w:r>
    </w:p>
    <w:p>
      <w:pPr>
        <w:spacing w:before="40" w:after="80" w:line="276" w:lineRule="auto"/>
      </w:pPr>
      <w:r>
        <w:rPr>
          <w:b/>
          <w:i w:val="0"/>
        </w:rPr>
        <w:t>Impact on Vehicle Optimization:</w:t>
      </w:r>
    </w:p>
    <w:p>
      <w:pPr>
        <w:spacing w:before="40" w:after="80" w:line="276" w:lineRule="auto"/>
      </w:pPr>
      <w:r>
        <w:rPr>
          <w:b w:val="0"/>
          <w:i w:val="0"/>
        </w:rPr>
        <w:t>Adding pedestrian phases reduces available green time for vehicles. The optimization engine's multi-objective function would gain an additional weight parameter (</w:t>
      </w:r>
      <w:r>
        <w:rPr>
          <w:rFonts w:ascii="Consolas" w:hAnsi="Consolas"/>
          <w:b w:val="0"/>
          <w:i w:val="0"/>
          <w:color w:val="B42828"/>
          <w:sz w:val="19"/>
        </w:rPr>
        <w:t>w5 * PedestrianWaitPenalty</w:t>
      </w:r>
      <w:r>
        <w:rPr>
          <w:b w:val="0"/>
          <w:i w:val="0"/>
        </w:rPr>
        <w:t>) to balance pedestrian service against vehicular throughput. In pedestrian-heavy areas (school zones, markets, tourist districts), this weight would be set high. On arterial roads with grade-separated pedestrian crossings, it can be set to zero.</w:t>
      </w:r>
    </w:p>
    <w:p>
      <w:pPr>
        <w:keepNext/>
        <w:spacing w:before="240" w:after="60"/>
      </w:pPr>
      <w:r>
        <w:rPr>
          <w:b/>
          <w:i w:val="0"/>
          <w:color w:val="0E7490"/>
          <w:sz w:val="26"/>
        </w:rPr>
        <w:t>22.2 Strategic Road Infrastructure Recommendations</w:t>
      </w:r>
    </w:p>
    <w:p>
      <w:pPr>
        <w:spacing w:before="40" w:after="80" w:line="276" w:lineRule="auto"/>
      </w:pPr>
      <w:r>
        <w:rPr>
          <w:b w:val="0"/>
          <w:i w:val="0"/>
        </w:rPr>
        <w:t>With sustained data collection over months, FlowGrid can identify chronic bottlenecks — intersections where demand consistently exceeds capacity regardless of signal optimization. These locations are candidates for infrastructure investment:</w:t>
      </w:r>
    </w:p>
    <w:p>
      <w:pPr>
        <w:pStyle w:val="ListBullet"/>
        <w:spacing w:before="20" w:after="40" w:line="276" w:lineRule="auto"/>
      </w:pPr>
      <w:r>
        <w:rPr>
          <w:b/>
          <w:i w:val="0"/>
        </w:rPr>
        <w:t>New road links</w:t>
      </w:r>
      <w:r>
        <w:rPr>
          <w:b w:val="0"/>
          <w:i w:val="0"/>
        </w:rPr>
        <w:t xml:space="preserve"> that would redistribute traffic away from saturated corridors</w:t>
      </w:r>
    </w:p>
    <w:p>
      <w:pPr>
        <w:pStyle w:val="ListBullet"/>
        <w:spacing w:before="20" w:after="40" w:line="276" w:lineRule="auto"/>
      </w:pPr>
      <w:r>
        <w:rPr>
          <w:b/>
          <w:i w:val="0"/>
        </w:rPr>
        <w:t>Grade-separated crossings</w:t>
      </w:r>
      <w:r>
        <w:rPr>
          <w:b w:val="0"/>
          <w:i w:val="0"/>
        </w:rPr>
        <w:t xml:space="preserve"> (flyovers/underpasses) at intersections where signal optimization reaches its theoretical limit</w:t>
      </w:r>
    </w:p>
    <w:p>
      <w:pPr>
        <w:pStyle w:val="ListBullet"/>
        <w:spacing w:before="20" w:after="40" w:line="276" w:lineRule="auto"/>
      </w:pPr>
      <w:r>
        <w:rPr>
          <w:b/>
          <w:i w:val="0"/>
        </w:rPr>
        <w:t>Turn lane additions</w:t>
      </w:r>
      <w:r>
        <w:rPr>
          <w:b w:val="0"/>
          <w:i w:val="0"/>
        </w:rPr>
        <w:t xml:space="preserve"> at intersections where left-turn demand consistently starves through traffic</w:t>
      </w:r>
    </w:p>
    <w:p>
      <w:pPr>
        <w:spacing w:before="40" w:after="80" w:line="276" w:lineRule="auto"/>
      </w:pPr>
      <w:r>
        <w:rPr>
          <w:b w:val="0"/>
          <w:i w:val="0"/>
        </w:rPr>
        <w:t xml:space="preserve">This capability transforms FlowGrid from a reactive optimization tool into a </w:t>
      </w:r>
      <w:r>
        <w:rPr>
          <w:b/>
          <w:i w:val="0"/>
        </w:rPr>
        <w:t>proactive urban planning advisor</w:t>
      </w:r>
      <w:r>
        <w:rPr>
          <w:b w:val="0"/>
          <w:i w:val="0"/>
        </w:rPr>
        <w:t>, providing data-backed evidence for infrastructure investment decisions.</w:t>
      </w:r>
    </w:p>
    <w:p>
      <w:pPr>
        <w:keepNext/>
        <w:spacing w:before="240" w:after="60"/>
      </w:pPr>
      <w:r>
        <w:rPr>
          <w:b/>
          <w:i w:val="0"/>
          <w:color w:val="0E7490"/>
          <w:sz w:val="26"/>
        </w:rPr>
        <w:t>22.3 Additional Future Directions</w:t>
      </w:r>
    </w:p>
    <w:p>
      <w:pPr>
        <w:pStyle w:val="ListBullet"/>
        <w:spacing w:before="20" w:after="40" w:line="276" w:lineRule="auto"/>
      </w:pPr>
      <w:r>
        <w:rPr>
          <w:b/>
          <w:i w:val="0"/>
        </w:rPr>
        <w:t>Cyclist detection and protected phases</w:t>
      </w:r>
      <w:r>
        <w:rPr>
          <w:b w:val="0"/>
          <w:i w:val="0"/>
        </w:rPr>
        <w:t xml:space="preserve"> — as cycling infrastructure grows in ASEAN cities</w:t>
      </w:r>
    </w:p>
    <w:p>
      <w:pPr>
        <w:pStyle w:val="ListBullet"/>
        <w:spacing w:before="20" w:after="40" w:line="276" w:lineRule="auto"/>
      </w:pPr>
      <w:r>
        <w:rPr>
          <w:b/>
          <w:i w:val="0"/>
        </w:rPr>
        <w:t>V2X (Vehicle-to-Everything) integration</w:t>
      </w:r>
      <w:r>
        <w:rPr>
          <w:b w:val="0"/>
          <w:i w:val="0"/>
        </w:rPr>
        <w:t xml:space="preserve"> — as connected vehicles become prevalent, direct vehicle-to-infrastructure communication can supplement camera-based sensing</w:t>
      </w:r>
    </w:p>
    <w:p>
      <w:pPr>
        <w:pStyle w:val="ListBullet"/>
        <w:spacing w:before="20" w:after="40" w:line="276" w:lineRule="auto"/>
      </w:pPr>
      <w:r>
        <w:rPr>
          <w:b/>
          <w:i w:val="0"/>
        </w:rPr>
        <w:t>Public transit signal priority</w:t>
      </w:r>
      <w:r>
        <w:rPr>
          <w:b w:val="0"/>
          <w:i w:val="0"/>
        </w:rPr>
        <w:t xml:space="preserve"> — giving buses preferential treatment at signals to improve schedule reliability</w:t>
      </w:r>
    </w:p>
    <w:p>
      <w:pPr>
        <w:pStyle w:val="ListBullet"/>
        <w:spacing w:before="20" w:after="40" w:line="276" w:lineRule="auto"/>
      </w:pPr>
      <w:r>
        <w:rPr>
          <w:b/>
          <w:i w:val="0"/>
        </w:rPr>
        <w:t>Multi-city analytics dashboard</w:t>
      </w:r>
      <w:r>
        <w:rPr>
          <w:b w:val="0"/>
          <w:i w:val="0"/>
        </w:rPr>
        <w:t xml:space="preserve"> — comparative performance metrics across deployed cities</w:t>
      </w:r>
    </w:p>
    <w:p>
      <w:pPr>
        <w:spacing w:before="160" w:after="160"/>
      </w:pPr>
      <w:r>
        <w:rPr>
          <w:color w:val="C8CDD7"/>
          <w:sz w:val="16"/>
        </w:rPr>
        <w:t>―――――――――――――――――――――――――――――――――――――――――――――</w:t>
      </w:r>
    </w:p>
    <w:p>
      <w:pPr>
        <w:keepNext/>
        <w:spacing w:before="320" w:after="80"/>
      </w:pPr>
      <w:r>
        <w:rPr>
          <w:b/>
          <w:i w:val="0"/>
          <w:color w:val="1E3A8A"/>
          <w:sz w:val="32"/>
        </w:rPr>
        <w:t>23. Conclusion</w:t>
      </w:r>
    </w:p>
    <w:p>
      <w:pPr>
        <w:spacing w:before="40" w:after="80" w:line="276" w:lineRule="auto"/>
      </w:pPr>
      <w:r>
        <w:rPr>
          <w:b w:val="0"/>
          <w:i w:val="0"/>
        </w:rPr>
        <w:t>FlowGrid addresses a problem that affects millions of urban commuters daily — not through incremental improvements to existing systems, but by rethinking traffic signal control from first principles.</w:t>
      </w:r>
    </w:p>
    <w:p>
      <w:pPr>
        <w:spacing w:before="40" w:after="80" w:line="276" w:lineRule="auto"/>
      </w:pPr>
      <w:r>
        <w:rPr>
          <w:b w:val="0"/>
          <w:i w:val="0"/>
        </w:rPr>
        <w:t>The system is:</w:t>
      </w:r>
    </w:p>
    <w:p>
      <w:pPr>
        <w:pStyle w:val="ListBullet"/>
        <w:spacing w:before="20" w:after="40" w:line="276" w:lineRule="auto"/>
      </w:pPr>
      <w:r>
        <w:rPr>
          <w:b/>
          <w:i w:val="0"/>
        </w:rPr>
        <w:t>Practical</w:t>
      </w:r>
      <w:r>
        <w:rPr>
          <w:b w:val="0"/>
          <w:i w:val="0"/>
        </w:rPr>
        <w:t xml:space="preserve"> — it works with existing traffic signal infrastructure, requires only cameras and commodity edge hardware, and can be deployed in 3–4 weeks per city</w:t>
      </w:r>
    </w:p>
    <w:p>
      <w:pPr>
        <w:pStyle w:val="ListBullet"/>
        <w:spacing w:before="20" w:after="40" w:line="276" w:lineRule="auto"/>
      </w:pPr>
      <w:r>
        <w:rPr>
          <w:b/>
          <w:i w:val="0"/>
        </w:rPr>
        <w:t>Innovative</w:t>
      </w:r>
      <w:r>
        <w:rPr>
          <w:b w:val="0"/>
          <w:i w:val="0"/>
        </w:rPr>
        <w:t xml:space="preserve"> — it introduces PCU-weighted demand estimation, area density measurement for motorcycle-fluid traffic, and adaptive green waves using GPS floating car data</w:t>
      </w:r>
    </w:p>
    <w:p>
      <w:pPr>
        <w:pStyle w:val="ListBullet"/>
        <w:spacing w:before="20" w:after="40" w:line="276" w:lineRule="auto"/>
      </w:pPr>
      <w:r>
        <w:rPr>
          <w:b/>
          <w:i w:val="0"/>
        </w:rPr>
        <w:t>Impactful</w:t>
      </w:r>
      <w:r>
        <w:rPr>
          <w:b w:val="0"/>
          <w:i w:val="0"/>
        </w:rPr>
        <w:t xml:space="preserve"> — simulation-validated improvements of 30–45% reduction in average delay, directly benefiting millions of commuters</w:t>
      </w:r>
    </w:p>
    <w:p>
      <w:pPr>
        <w:pStyle w:val="ListBullet"/>
        <w:spacing w:before="20" w:after="40" w:line="276" w:lineRule="auto"/>
      </w:pPr>
      <w:r>
        <w:rPr>
          <w:b/>
          <w:i w:val="0"/>
        </w:rPr>
        <w:t>Universal</w:t>
      </w:r>
      <w:r>
        <w:rPr>
          <w:b w:val="0"/>
          <w:i w:val="0"/>
        </w:rPr>
        <w:t xml:space="preserve"> — a single architecture that adapts to any city through local fine-tuning, from motorcycle-dominant HCMC to car-dominant European cities</w:t>
      </w:r>
    </w:p>
    <w:p>
      <w:pPr>
        <w:spacing w:before="40" w:after="80" w:line="276" w:lineRule="auto"/>
      </w:pPr>
      <w:r>
        <w:rPr>
          <w:b w:val="0"/>
          <w:i w:val="0"/>
        </w:rPr>
        <w:t>Team Jam Breakers is committed to building and validating this system over the next 60 days, starting with Ho Chi Minh City — one of the world's most challenging traffic environments. If FlowGrid works here, it works anywhere.</w:t>
      </w:r>
    </w:p>
    <w:p>
      <w:pPr>
        <w:spacing w:before="40" w:after="80" w:line="276" w:lineRule="auto"/>
      </w:pPr>
      <w:r>
        <w:rPr>
          <w:b w:val="0"/>
          <w:i w:val="0"/>
        </w:rPr>
        <w:t>We look forward to collaborating with Vietnamese mentors and traffic experts to turn this proposal into a working demonstration that improves the daily lives of commuters across Vietnam and beyond.</w:t>
      </w:r>
    </w:p>
    <w:p>
      <w:pPr>
        <w:spacing w:before="160" w:after="160"/>
      </w:pPr>
      <w:r>
        <w:rPr>
          <w:color w:val="C8CDD7"/>
          <w:sz w:val="16"/>
        </w:rPr>
        <w:t>―――――――――――――――――――――――――――――――――――――――――――――</w:t>
      </w:r>
    </w:p>
    <w:p>
      <w:pPr>
        <w:keepNext/>
        <w:spacing w:before="320" w:after="80"/>
      </w:pPr>
      <w:r>
        <w:rPr>
          <w:b/>
          <w:i w:val="0"/>
          <w:color w:val="1E3A8A"/>
          <w:sz w:val="32"/>
        </w:rPr>
        <w:t>Appendix A — Signal Phasing Reference</w:t>
      </w:r>
    </w:p>
    <w:p>
      <w:pPr>
        <w:keepNext/>
        <w:spacing w:before="240" w:after="60"/>
      </w:pPr>
      <w:r>
        <w:rPr>
          <w:b/>
          <w:i w:val="0"/>
          <w:color w:val="0E7490"/>
          <w:sz w:val="26"/>
        </w:rPr>
        <w:t>NEMA Standard Phase Numbering</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before="0" w:after="0" w:line="252" w:lineRule="auto"/>
            </w:pPr>
            <w:r>
              <w:rPr>
                <w:rFonts w:ascii="Consolas" w:hAnsi="Consolas"/>
                <w:color w:val="1E293B"/>
                <w:sz w:val="17"/>
              </w:rPr>
              <w:t xml:space="preserve">                    N</w:t>
              <w:br/>
              <w:t xml:space="preserve">                    ↑</w:t>
              <w:br/>
              <w:t xml:space="preserve">              P5 ←  │  → P2 (through)</w:t>
              <w:br/>
              <w:t xml:space="preserve">              (LT)  │</w:t>
              <w:br/>
              <w:t xml:space="preserve">                    │</w:t>
              <w:br/>
              <w:t xml:space="preserve">    W ←─────────────┼──────────────→ E</w:t>
              <w:br/>
              <w:t xml:space="preserve">              P7 ←  │  → P4 (through)</w:t>
              <w:br/>
              <w:t xml:space="preserve">              (LT)  │</w:t>
              <w:br/>
              <w:t xml:space="preserve">                    │</w:t>
              <w:br/>
              <w:t xml:space="preserve">              P1 ←  │  → P6 (through)</w:t>
              <w:br/>
              <w:t xml:space="preserve">              (LT)  │</w:t>
              <w:br/>
              <w:t xml:space="preserve">                    ↓</w:t>
              <w:br/>
              <w:t xml:space="preserve">                    S</w:t>
              <w:br/>
              <w:t xml:space="preserve">              P3 ←     → P8 (through)</w:t>
              <w:br/>
              <w:t xml:space="preserve">              (LT)</w:t>
              <w:br/>
              <w:br/>
              <w:t xml:space="preserve">    Even phases (2, 4, 6, 8): Through movements</w:t>
              <w:br/>
              <w:t xml:space="preserve">    Odd phases (1, 3, 5, 7): Left-turn movements</w:t>
              <w:br/>
              <w:t xml:space="preserve">    Phases 2 &amp; 6: Major street through</w:t>
              <w:br/>
              <w:t xml:space="preserve">    Phases 4 &amp; 8: Minor street through</w:t>
            </w:r>
          </w:p>
        </w:tc>
      </w:tr>
    </w:tbl>
    <w:p>
      <w:pPr>
        <w:spacing w:before="0" w:after="80"/>
      </w:pPr>
    </w:p>
    <w:p>
      <w:pPr>
        <w:keepNext/>
        <w:spacing w:before="240" w:after="60"/>
      </w:pPr>
      <w:r>
        <w:rPr>
          <w:b/>
          <w:i w:val="0"/>
          <w:color w:val="0E7490"/>
          <w:sz w:val="26"/>
        </w:rPr>
        <w:t>Simplified 2-Phase Configuration</w:t>
      </w:r>
    </w:p>
    <w:p>
      <w:pPr>
        <w:spacing w:before="40" w:after="80" w:line="276" w:lineRule="auto"/>
      </w:pPr>
      <w:r>
        <w:rPr>
          <w:b w:val="0"/>
          <w:i w:val="0"/>
        </w:rPr>
        <w:t>For simple intersections without dedicated turn phases:</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before="0" w:after="0" w:line="252" w:lineRule="auto"/>
            </w:pPr>
            <w:r>
              <w:rPr>
                <w:rFonts w:ascii="Consolas" w:hAnsi="Consolas"/>
                <w:color w:val="1E293B"/>
                <w:sz w:val="17"/>
              </w:rPr>
              <w:t>Phase A: Major street (all movements) — combines P2 + P6 + turns</w:t>
              <w:br/>
              <w:t>Phase B: Minor street (all movements) — combines P4 + P8 + turns</w:t>
            </w:r>
          </w:p>
        </w:tc>
      </w:tr>
    </w:tbl>
    <w:p>
      <w:pPr>
        <w:spacing w:before="0" w:after="80"/>
      </w:pPr>
    </w:p>
    <w:p>
      <w:pPr>
        <w:keepNext/>
        <w:spacing w:before="240" w:after="60"/>
      </w:pPr>
      <w:r>
        <w:rPr>
          <w:b/>
          <w:i w:val="0"/>
          <w:color w:val="0E7490"/>
          <w:sz w:val="26"/>
        </w:rPr>
        <w:t>Ring-Barrier Structure</w:t>
      </w:r>
    </w:p>
    <w:p>
      <w:pPr>
        <w:spacing w:before="40" w:after="80" w:line="276" w:lineRule="auto"/>
      </w:pPr>
      <w:r>
        <w:rPr>
          <w:b w:val="0"/>
          <w:i w:val="0"/>
        </w:rPr>
        <w:t>NEMA phases are organized into two rings and two barriers:</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before="0" w:after="0" w:line="252" w:lineRule="auto"/>
            </w:pPr>
            <w:r>
              <w:rPr>
                <w:rFonts w:ascii="Consolas" w:hAnsi="Consolas"/>
                <w:color w:val="1E293B"/>
                <w:sz w:val="17"/>
              </w:rPr>
              <w:t>Ring 1:  P1 → P2  |  P3 → P4</w:t>
              <w:br/>
              <w:t xml:space="preserve">                   |</w:t>
              <w:br/>
              <w:t>Ring 2:  P5 → P6  |  P7 → P8</w:t>
              <w:br/>
              <w:t xml:space="preserve">         ─────────────────────</w:t>
              <w:br/>
              <w:t xml:space="preserve">         Barrier 1 | Barrier 2</w:t>
            </w:r>
          </w:p>
        </w:tc>
      </w:tr>
    </w:tbl>
    <w:p>
      <w:pPr>
        <w:spacing w:before="0" w:after="80"/>
      </w:pPr>
    </w:p>
    <w:p>
      <w:pPr>
        <w:spacing w:before="40" w:after="80" w:line="276" w:lineRule="auto"/>
      </w:pPr>
      <w:r>
        <w:rPr>
          <w:b w:val="0"/>
          <w:i w:val="0"/>
        </w:rPr>
        <w:t>Phases within the same ring are sequential. Phases in different rings but the same barrier are concurrent (non-conflicting). The barrier is a synchronization point — all phases before the barrier must complete before any phase after the barrier can begin.</w:t>
      </w:r>
    </w:p>
    <w:p>
      <w:pPr>
        <w:spacing w:before="160" w:after="160"/>
      </w:pPr>
      <w:r>
        <w:rPr>
          <w:color w:val="C8CDD7"/>
          <w:sz w:val="16"/>
        </w:rPr>
        <w:t>―――――――――――――――――――――――――――――――――――――――――――――</w:t>
      </w:r>
    </w:p>
    <w:p>
      <w:pPr>
        <w:keepNext/>
        <w:spacing w:before="320" w:after="80"/>
      </w:pPr>
      <w:r>
        <w:rPr>
          <w:b/>
          <w:i w:val="0"/>
          <w:color w:val="1E3A8A"/>
          <w:sz w:val="32"/>
        </w:rPr>
        <w:t>Appendix B — Data Requirements Per City Deployment</w:t>
      </w:r>
    </w:p>
    <w:p>
      <w:pPr>
        <w:keepNext/>
        <w:spacing w:before="240" w:after="60"/>
      </w:pPr>
      <w:r>
        <w:rPr>
          <w:b/>
          <w:i w:val="0"/>
          <w:color w:val="0E7490"/>
          <w:sz w:val="26"/>
        </w:rPr>
        <w:t>Critical Data (Blocks Deployment)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20" w:type="dxa"/>
              <w:right w:w="120" w:type="dxa"/>
            </w:tcMar>
            <w:shd w:fill="1E3A8A"/>
          </w:tcPr>
          <w:p>
            <w:pPr>
              <w:spacing w:before="40" w:after="40"/>
            </w:pPr>
            <w:r>
              <w:rPr>
                <w:b/>
                <w:i w:val="0"/>
                <w:color w:val="FFFFFF"/>
              </w:rPr>
              <w:t>#</w:t>
            </w:r>
          </w:p>
        </w:tc>
        <w:tc>
          <w:tcPr>
            <w:tcW w:type="dxa" w:w="1872"/>
            <w:tcMar>
              <w:top w:w="100" w:type="dxa"/>
              <w:bottom w:w="100" w:type="dxa"/>
              <w:left w:w="120" w:type="dxa"/>
              <w:right w:w="120" w:type="dxa"/>
            </w:tcMar>
            <w:shd w:fill="1E3A8A"/>
          </w:tcPr>
          <w:p>
            <w:pPr>
              <w:spacing w:before="40" w:after="40"/>
            </w:pPr>
            <w:r>
              <w:rPr>
                <w:b/>
                <w:i w:val="0"/>
                <w:color w:val="FFFFFF"/>
              </w:rPr>
              <w:t>Data Item</w:t>
            </w:r>
          </w:p>
        </w:tc>
        <w:tc>
          <w:tcPr>
            <w:tcW w:type="dxa" w:w="1872"/>
            <w:tcMar>
              <w:top w:w="100" w:type="dxa"/>
              <w:bottom w:w="100" w:type="dxa"/>
              <w:left w:w="120" w:type="dxa"/>
              <w:right w:w="120" w:type="dxa"/>
            </w:tcMar>
            <w:shd w:fill="1E3A8A"/>
          </w:tcPr>
          <w:p>
            <w:pPr>
              <w:spacing w:before="40" w:after="40"/>
            </w:pPr>
            <w:r>
              <w:rPr>
                <w:b/>
                <w:i w:val="0"/>
                <w:color w:val="FFFFFF"/>
              </w:rPr>
              <w:t>Source</w:t>
            </w:r>
          </w:p>
        </w:tc>
        <w:tc>
          <w:tcPr>
            <w:tcW w:type="dxa" w:w="1872"/>
            <w:tcMar>
              <w:top w:w="100" w:type="dxa"/>
              <w:bottom w:w="100" w:type="dxa"/>
              <w:left w:w="120" w:type="dxa"/>
              <w:right w:w="120" w:type="dxa"/>
            </w:tcMar>
            <w:shd w:fill="1E3A8A"/>
          </w:tcPr>
          <w:p>
            <w:pPr>
              <w:spacing w:before="40" w:after="40"/>
            </w:pPr>
            <w:r>
              <w:rPr>
                <w:b/>
                <w:i w:val="0"/>
                <w:color w:val="FFFFFF"/>
              </w:rPr>
              <w:t>Format</w:t>
            </w:r>
          </w:p>
        </w:tc>
        <w:tc>
          <w:tcPr>
            <w:tcW w:type="dxa" w:w="1872"/>
            <w:tcMar>
              <w:top w:w="100" w:type="dxa"/>
              <w:bottom w:w="100" w:type="dxa"/>
              <w:left w:w="120" w:type="dxa"/>
              <w:right w:w="120" w:type="dxa"/>
            </w:tcMar>
            <w:shd w:fill="1E3A8A"/>
          </w:tcPr>
          <w:p>
            <w:pPr>
              <w:spacing w:before="40" w:after="40"/>
            </w:pPr>
            <w:r>
              <w:rPr>
                <w:b/>
                <w:i w:val="0"/>
                <w:color w:val="FFFFFF"/>
              </w:rPr>
              <w:t>Volume</w:t>
            </w:r>
          </w:p>
        </w:tc>
      </w:tr>
      <w:tr>
        <w:tc>
          <w:tcPr>
            <w:tcW w:type="dxa" w:w="1872"/>
            <w:tcMar>
              <w:top w:w="100" w:type="dxa"/>
              <w:bottom w:w="100" w:type="dxa"/>
              <w:left w:w="120" w:type="dxa"/>
              <w:right w:w="120" w:type="dxa"/>
            </w:tcMar>
            <w:shd w:fill="F9FAFB"/>
          </w:tcPr>
          <w:p>
            <w:pPr>
              <w:spacing w:before="40" w:after="40"/>
            </w:pPr>
            <w:r>
              <w:rPr>
                <w:b w:val="0"/>
                <w:i w:val="0"/>
              </w:rPr>
              <w:t>1</w:t>
            </w:r>
          </w:p>
        </w:tc>
        <w:tc>
          <w:tcPr>
            <w:tcW w:type="dxa" w:w="1872"/>
            <w:tcMar>
              <w:top w:w="100" w:type="dxa"/>
              <w:bottom w:w="100" w:type="dxa"/>
              <w:left w:w="120" w:type="dxa"/>
              <w:right w:w="120" w:type="dxa"/>
            </w:tcMar>
            <w:shd w:fill="F9FAFB"/>
          </w:tcPr>
          <w:p>
            <w:pPr>
              <w:spacing w:before="40" w:after="40"/>
            </w:pPr>
            <w:r>
              <w:rPr>
                <w:b w:val="0"/>
                <w:i w:val="0"/>
              </w:rPr>
              <w:t>Traffic camera footage</w:t>
            </w:r>
          </w:p>
        </w:tc>
        <w:tc>
          <w:tcPr>
            <w:tcW w:type="dxa" w:w="1872"/>
            <w:tcMar>
              <w:top w:w="100" w:type="dxa"/>
              <w:bottom w:w="100" w:type="dxa"/>
              <w:left w:w="120" w:type="dxa"/>
              <w:right w:w="120" w:type="dxa"/>
            </w:tcMar>
            <w:shd w:fill="F9FAFB"/>
          </w:tcPr>
          <w:p>
            <w:pPr>
              <w:spacing w:before="40" w:after="40"/>
            </w:pPr>
            <w:r>
              <w:rPr>
                <w:b w:val="0"/>
                <w:i w:val="0"/>
              </w:rPr>
              <w:t>City traffic center / new cameras</w:t>
            </w:r>
          </w:p>
        </w:tc>
        <w:tc>
          <w:tcPr>
            <w:tcW w:type="dxa" w:w="1872"/>
            <w:tcMar>
              <w:top w:w="100" w:type="dxa"/>
              <w:bottom w:w="100" w:type="dxa"/>
              <w:left w:w="120" w:type="dxa"/>
              <w:right w:w="120" w:type="dxa"/>
            </w:tcMar>
            <w:shd w:fill="F9FAFB"/>
          </w:tcPr>
          <w:p>
            <w:pPr>
              <w:spacing w:before="40" w:after="40"/>
            </w:pPr>
            <w:r>
              <w:rPr>
                <w:b w:val="0"/>
                <w:i w:val="0"/>
              </w:rPr>
              <w:t>Video (MP4/H.264)</w:t>
            </w:r>
          </w:p>
        </w:tc>
        <w:tc>
          <w:tcPr>
            <w:tcW w:type="dxa" w:w="1872"/>
            <w:tcMar>
              <w:top w:w="100" w:type="dxa"/>
              <w:bottom w:w="100" w:type="dxa"/>
              <w:left w:w="120" w:type="dxa"/>
              <w:right w:w="120" w:type="dxa"/>
            </w:tcMar>
            <w:shd w:fill="F9FAFB"/>
          </w:tcPr>
          <w:p>
            <w:pPr>
              <w:spacing w:before="40" w:after="40"/>
            </w:pPr>
            <w:r>
              <w:rPr>
                <w:b w:val="0"/>
                <w:i w:val="0"/>
              </w:rPr>
              <w:t>2–4 days, 10–20 intersections, peak hours</w:t>
            </w:r>
          </w:p>
        </w:tc>
      </w:tr>
      <w:tr>
        <w:tc>
          <w:tcPr>
            <w:tcW w:type="dxa" w:w="1872"/>
            <w:tcMar>
              <w:top w:w="100" w:type="dxa"/>
              <w:bottom w:w="100" w:type="dxa"/>
              <w:left w:w="120" w:type="dxa"/>
              <w:right w:w="120" w:type="dxa"/>
            </w:tcMar>
            <w:shd w:fill="FFFFFF"/>
          </w:tcPr>
          <w:p>
            <w:pPr>
              <w:spacing w:before="40" w:after="40"/>
            </w:pPr>
            <w:r>
              <w:rPr>
                <w:b w:val="0"/>
                <w:i w:val="0"/>
              </w:rPr>
              <w:t>2</w:t>
            </w:r>
          </w:p>
        </w:tc>
        <w:tc>
          <w:tcPr>
            <w:tcW w:type="dxa" w:w="1872"/>
            <w:tcMar>
              <w:top w:w="100" w:type="dxa"/>
              <w:bottom w:w="100" w:type="dxa"/>
              <w:left w:w="120" w:type="dxa"/>
              <w:right w:w="120" w:type="dxa"/>
            </w:tcMar>
            <w:shd w:fill="FFFFFF"/>
          </w:tcPr>
          <w:p>
            <w:pPr>
              <w:spacing w:before="40" w:after="40"/>
            </w:pPr>
            <w:r>
              <w:rPr>
                <w:b w:val="0"/>
                <w:i w:val="0"/>
              </w:rPr>
              <w:t>Current signal timing plans</w:t>
            </w:r>
          </w:p>
        </w:tc>
        <w:tc>
          <w:tcPr>
            <w:tcW w:type="dxa" w:w="1872"/>
            <w:tcMar>
              <w:top w:w="100" w:type="dxa"/>
              <w:bottom w:w="100" w:type="dxa"/>
              <w:left w:w="120" w:type="dxa"/>
              <w:right w:w="120" w:type="dxa"/>
            </w:tcMar>
            <w:shd w:fill="FFFFFF"/>
          </w:tcPr>
          <w:p>
            <w:pPr>
              <w:spacing w:before="40" w:after="40"/>
            </w:pPr>
            <w:r>
              <w:rPr>
                <w:b w:val="0"/>
                <w:i w:val="0"/>
              </w:rPr>
              <w:t>City traffic engineering dept.</w:t>
            </w:r>
          </w:p>
        </w:tc>
        <w:tc>
          <w:tcPr>
            <w:tcW w:type="dxa" w:w="1872"/>
            <w:tcMar>
              <w:top w:w="100" w:type="dxa"/>
              <w:bottom w:w="100" w:type="dxa"/>
              <w:left w:w="120" w:type="dxa"/>
              <w:right w:w="120" w:type="dxa"/>
            </w:tcMar>
            <w:shd w:fill="FFFFFF"/>
          </w:tcPr>
          <w:p>
            <w:pPr>
              <w:spacing w:before="40" w:after="40"/>
            </w:pPr>
            <w:r>
              <w:rPr>
                <w:b w:val="0"/>
                <w:i w:val="0"/>
              </w:rPr>
              <w:t>Spreadsheet / PDF</w:t>
            </w:r>
          </w:p>
        </w:tc>
        <w:tc>
          <w:tcPr>
            <w:tcW w:type="dxa" w:w="1872"/>
            <w:tcMar>
              <w:top w:w="100" w:type="dxa"/>
              <w:bottom w:w="100" w:type="dxa"/>
              <w:left w:w="120" w:type="dxa"/>
              <w:right w:w="120" w:type="dxa"/>
            </w:tcMar>
            <w:shd w:fill="FFFFFF"/>
          </w:tcPr>
          <w:p>
            <w:pPr>
              <w:spacing w:before="40" w:after="40"/>
            </w:pPr>
            <w:r>
              <w:rPr>
                <w:b w:val="0"/>
                <w:i w:val="0"/>
              </w:rPr>
              <w:t>All target intersections</w:t>
            </w:r>
          </w:p>
        </w:tc>
      </w:tr>
      <w:tr>
        <w:tc>
          <w:tcPr>
            <w:tcW w:type="dxa" w:w="1872"/>
            <w:tcMar>
              <w:top w:w="100" w:type="dxa"/>
              <w:bottom w:w="100" w:type="dxa"/>
              <w:left w:w="120" w:type="dxa"/>
              <w:right w:w="120" w:type="dxa"/>
            </w:tcMar>
            <w:shd w:fill="F9FAFB"/>
          </w:tcPr>
          <w:p>
            <w:pPr>
              <w:spacing w:before="40" w:after="40"/>
            </w:pPr>
            <w:r>
              <w:rPr>
                <w:b w:val="0"/>
                <w:i w:val="0"/>
              </w:rPr>
              <w:t>3</w:t>
            </w:r>
          </w:p>
        </w:tc>
        <w:tc>
          <w:tcPr>
            <w:tcW w:type="dxa" w:w="1872"/>
            <w:tcMar>
              <w:top w:w="100" w:type="dxa"/>
              <w:bottom w:w="100" w:type="dxa"/>
              <w:left w:w="120" w:type="dxa"/>
              <w:right w:w="120" w:type="dxa"/>
            </w:tcMar>
            <w:shd w:fill="F9FAFB"/>
          </w:tcPr>
          <w:p>
            <w:pPr>
              <w:spacing w:before="40" w:after="40"/>
            </w:pPr>
            <w:r>
              <w:rPr>
                <w:b w:val="0"/>
                <w:i w:val="0"/>
              </w:rPr>
              <w:t>Vehicle counts by type</w:t>
            </w:r>
          </w:p>
        </w:tc>
        <w:tc>
          <w:tcPr>
            <w:tcW w:type="dxa" w:w="1872"/>
            <w:tcMar>
              <w:top w:w="100" w:type="dxa"/>
              <w:bottom w:w="100" w:type="dxa"/>
              <w:left w:w="120" w:type="dxa"/>
              <w:right w:w="120" w:type="dxa"/>
            </w:tcMar>
            <w:shd w:fill="F9FAFB"/>
          </w:tcPr>
          <w:p>
            <w:pPr>
              <w:spacing w:before="40" w:after="40"/>
            </w:pPr>
            <w:r>
              <w:rPr>
                <w:b w:val="0"/>
                <w:i w:val="0"/>
              </w:rPr>
              <w:t>Manual counts or existing sensors</w:t>
            </w:r>
          </w:p>
        </w:tc>
        <w:tc>
          <w:tcPr>
            <w:tcW w:type="dxa" w:w="1872"/>
            <w:tcMar>
              <w:top w:w="100" w:type="dxa"/>
              <w:bottom w:w="100" w:type="dxa"/>
              <w:left w:w="120" w:type="dxa"/>
              <w:right w:w="120" w:type="dxa"/>
            </w:tcMar>
            <w:shd w:fill="F9FAFB"/>
          </w:tcPr>
          <w:p>
            <w:pPr>
              <w:spacing w:before="40" w:after="40"/>
            </w:pPr>
            <w:r>
              <w:rPr>
                <w:b w:val="0"/>
                <w:i w:val="0"/>
              </w:rPr>
              <w:t>CSV / spreadsheet</w:t>
            </w:r>
          </w:p>
        </w:tc>
        <w:tc>
          <w:tcPr>
            <w:tcW w:type="dxa" w:w="1872"/>
            <w:tcMar>
              <w:top w:w="100" w:type="dxa"/>
              <w:bottom w:w="100" w:type="dxa"/>
              <w:left w:w="120" w:type="dxa"/>
              <w:right w:w="120" w:type="dxa"/>
            </w:tcMar>
            <w:shd w:fill="F9FAFB"/>
          </w:tcPr>
          <w:p>
            <w:pPr>
              <w:spacing w:before="40" w:after="40"/>
            </w:pPr>
            <w:r>
              <w:rPr>
                <w:b w:val="0"/>
                <w:i w:val="0"/>
              </w:rPr>
              <w:t>15-min intervals, 1 full day, 5–10 intersections</w:t>
            </w:r>
          </w:p>
        </w:tc>
      </w:tr>
    </w:tbl>
    <w:p>
      <w:pPr>
        <w:spacing w:before="0" w:after="120"/>
      </w:pPr>
    </w:p>
    <w:p>
      <w:pPr>
        <w:keepNext/>
        <w:spacing w:before="240" w:after="60"/>
      </w:pPr>
      <w:r>
        <w:rPr>
          <w:b/>
          <w:i w:val="0"/>
          <w:color w:val="0E7490"/>
          <w:sz w:val="26"/>
        </w:rPr>
        <w:t>Important Data (Improves Quality)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20" w:type="dxa"/>
              <w:right w:w="120" w:type="dxa"/>
            </w:tcMar>
            <w:shd w:fill="1E3A8A"/>
          </w:tcPr>
          <w:p>
            <w:pPr>
              <w:spacing w:before="40" w:after="40"/>
            </w:pPr>
            <w:r>
              <w:rPr>
                <w:b/>
                <w:i w:val="0"/>
                <w:color w:val="FFFFFF"/>
              </w:rPr>
              <w:t>#</w:t>
            </w:r>
          </w:p>
        </w:tc>
        <w:tc>
          <w:tcPr>
            <w:tcW w:type="dxa" w:w="1872"/>
            <w:tcMar>
              <w:top w:w="100" w:type="dxa"/>
              <w:bottom w:w="100" w:type="dxa"/>
              <w:left w:w="120" w:type="dxa"/>
              <w:right w:w="120" w:type="dxa"/>
            </w:tcMar>
            <w:shd w:fill="1E3A8A"/>
          </w:tcPr>
          <w:p>
            <w:pPr>
              <w:spacing w:before="40" w:after="40"/>
            </w:pPr>
            <w:r>
              <w:rPr>
                <w:b/>
                <w:i w:val="0"/>
                <w:color w:val="FFFFFF"/>
              </w:rPr>
              <w:t>Data Item</w:t>
            </w:r>
          </w:p>
        </w:tc>
        <w:tc>
          <w:tcPr>
            <w:tcW w:type="dxa" w:w="1872"/>
            <w:tcMar>
              <w:top w:w="100" w:type="dxa"/>
              <w:bottom w:w="100" w:type="dxa"/>
              <w:left w:w="120" w:type="dxa"/>
              <w:right w:w="120" w:type="dxa"/>
            </w:tcMar>
            <w:shd w:fill="1E3A8A"/>
          </w:tcPr>
          <w:p>
            <w:pPr>
              <w:spacing w:before="40" w:after="40"/>
            </w:pPr>
            <w:r>
              <w:rPr>
                <w:b/>
                <w:i w:val="0"/>
                <w:color w:val="FFFFFF"/>
              </w:rPr>
              <w:t>Source</w:t>
            </w:r>
          </w:p>
        </w:tc>
        <w:tc>
          <w:tcPr>
            <w:tcW w:type="dxa" w:w="1872"/>
            <w:tcMar>
              <w:top w:w="100" w:type="dxa"/>
              <w:bottom w:w="100" w:type="dxa"/>
              <w:left w:w="120" w:type="dxa"/>
              <w:right w:w="120" w:type="dxa"/>
            </w:tcMar>
            <w:shd w:fill="1E3A8A"/>
          </w:tcPr>
          <w:p>
            <w:pPr>
              <w:spacing w:before="40" w:after="40"/>
            </w:pPr>
            <w:r>
              <w:rPr>
                <w:b/>
                <w:i w:val="0"/>
                <w:color w:val="FFFFFF"/>
              </w:rPr>
              <w:t>Format</w:t>
            </w:r>
          </w:p>
        </w:tc>
        <w:tc>
          <w:tcPr>
            <w:tcW w:type="dxa" w:w="1872"/>
            <w:tcMar>
              <w:top w:w="100" w:type="dxa"/>
              <w:bottom w:w="100" w:type="dxa"/>
              <w:left w:w="120" w:type="dxa"/>
              <w:right w:w="120" w:type="dxa"/>
            </w:tcMar>
            <w:shd w:fill="1E3A8A"/>
          </w:tcPr>
          <w:p>
            <w:pPr>
              <w:spacing w:before="40" w:after="40"/>
            </w:pPr>
            <w:r>
              <w:rPr>
                <w:b/>
                <w:i w:val="0"/>
                <w:color w:val="FFFFFF"/>
              </w:rPr>
              <w:t>Volume</w:t>
            </w:r>
          </w:p>
        </w:tc>
      </w:tr>
      <w:tr>
        <w:tc>
          <w:tcPr>
            <w:tcW w:type="dxa" w:w="1872"/>
            <w:tcMar>
              <w:top w:w="100" w:type="dxa"/>
              <w:bottom w:w="100" w:type="dxa"/>
              <w:left w:w="120" w:type="dxa"/>
              <w:right w:w="120" w:type="dxa"/>
            </w:tcMar>
            <w:shd w:fill="F9FAFB"/>
          </w:tcPr>
          <w:p>
            <w:pPr>
              <w:spacing w:before="40" w:after="40"/>
            </w:pPr>
            <w:r>
              <w:rPr>
                <w:b w:val="0"/>
                <w:i w:val="0"/>
              </w:rPr>
              <w:t>4</w:t>
            </w:r>
          </w:p>
        </w:tc>
        <w:tc>
          <w:tcPr>
            <w:tcW w:type="dxa" w:w="1872"/>
            <w:tcMar>
              <w:top w:w="100" w:type="dxa"/>
              <w:bottom w:w="100" w:type="dxa"/>
              <w:left w:w="120" w:type="dxa"/>
              <w:right w:w="120" w:type="dxa"/>
            </w:tcMar>
            <w:shd w:fill="F9FAFB"/>
          </w:tcPr>
          <w:p>
            <w:pPr>
              <w:spacing w:before="40" w:after="40"/>
            </w:pPr>
            <w:r>
              <w:rPr>
                <w:b w:val="0"/>
                <w:i w:val="0"/>
              </w:rPr>
              <w:t>Corridor identification</w:t>
            </w:r>
          </w:p>
        </w:tc>
        <w:tc>
          <w:tcPr>
            <w:tcW w:type="dxa" w:w="1872"/>
            <w:tcMar>
              <w:top w:w="100" w:type="dxa"/>
              <w:bottom w:w="100" w:type="dxa"/>
              <w:left w:w="120" w:type="dxa"/>
              <w:right w:w="120" w:type="dxa"/>
            </w:tcMar>
            <w:shd w:fill="F9FAFB"/>
          </w:tcPr>
          <w:p>
            <w:pPr>
              <w:spacing w:before="40" w:after="40"/>
            </w:pPr>
            <w:r>
              <w:rPr>
                <w:b w:val="0"/>
                <w:i w:val="0"/>
              </w:rPr>
              <w:t>Local traffic engineers</w:t>
            </w:r>
          </w:p>
        </w:tc>
        <w:tc>
          <w:tcPr>
            <w:tcW w:type="dxa" w:w="1872"/>
            <w:tcMar>
              <w:top w:w="100" w:type="dxa"/>
              <w:bottom w:w="100" w:type="dxa"/>
              <w:left w:w="120" w:type="dxa"/>
              <w:right w:w="120" w:type="dxa"/>
            </w:tcMar>
            <w:shd w:fill="F9FAFB"/>
          </w:tcPr>
          <w:p>
            <w:pPr>
              <w:spacing w:before="40" w:after="40"/>
            </w:pPr>
            <w:r>
              <w:rPr>
                <w:b w:val="0"/>
                <w:i w:val="0"/>
              </w:rPr>
              <w:t>Map / list</w:t>
            </w:r>
          </w:p>
        </w:tc>
        <w:tc>
          <w:tcPr>
            <w:tcW w:type="dxa" w:w="1872"/>
            <w:tcMar>
              <w:top w:w="100" w:type="dxa"/>
              <w:bottom w:w="100" w:type="dxa"/>
              <w:left w:w="120" w:type="dxa"/>
              <w:right w:w="120" w:type="dxa"/>
            </w:tcMar>
            <w:shd w:fill="F9FAFB"/>
          </w:tcPr>
          <w:p>
            <w:pPr>
              <w:spacing w:before="40" w:after="40"/>
            </w:pPr>
            <w:r>
              <w:rPr>
                <w:b w:val="0"/>
                <w:i w:val="0"/>
              </w:rPr>
              <w:t>3–5 priority corridors</w:t>
            </w:r>
          </w:p>
        </w:tc>
      </w:tr>
      <w:tr>
        <w:tc>
          <w:tcPr>
            <w:tcW w:type="dxa" w:w="1872"/>
            <w:tcMar>
              <w:top w:w="100" w:type="dxa"/>
              <w:bottom w:w="100" w:type="dxa"/>
              <w:left w:w="120" w:type="dxa"/>
              <w:right w:w="120" w:type="dxa"/>
            </w:tcMar>
            <w:shd w:fill="FFFFFF"/>
          </w:tcPr>
          <w:p>
            <w:pPr>
              <w:spacing w:before="40" w:after="40"/>
            </w:pPr>
            <w:r>
              <w:rPr>
                <w:b w:val="0"/>
                <w:i w:val="0"/>
              </w:rPr>
              <w:t>5</w:t>
            </w:r>
          </w:p>
        </w:tc>
        <w:tc>
          <w:tcPr>
            <w:tcW w:type="dxa" w:w="1872"/>
            <w:tcMar>
              <w:top w:w="100" w:type="dxa"/>
              <w:bottom w:w="100" w:type="dxa"/>
              <w:left w:w="120" w:type="dxa"/>
              <w:right w:w="120" w:type="dxa"/>
            </w:tcMar>
            <w:shd w:fill="FFFFFF"/>
          </w:tcPr>
          <w:p>
            <w:pPr>
              <w:spacing w:before="40" w:after="40"/>
            </w:pPr>
            <w:r>
              <w:rPr>
                <w:b w:val="0"/>
                <w:i w:val="0"/>
              </w:rPr>
              <w:t>OSM road network validation</w:t>
            </w:r>
          </w:p>
        </w:tc>
        <w:tc>
          <w:tcPr>
            <w:tcW w:type="dxa" w:w="1872"/>
            <w:tcMar>
              <w:top w:w="100" w:type="dxa"/>
              <w:bottom w:w="100" w:type="dxa"/>
              <w:left w:w="120" w:type="dxa"/>
              <w:right w:w="120" w:type="dxa"/>
            </w:tcMar>
            <w:shd w:fill="FFFFFF"/>
          </w:tcPr>
          <w:p>
            <w:pPr>
              <w:spacing w:before="40" w:after="40"/>
            </w:pPr>
            <w:r>
              <w:rPr>
                <w:b w:val="0"/>
                <w:i w:val="0"/>
              </w:rPr>
              <w:t>Local team on-ground</w:t>
            </w:r>
          </w:p>
        </w:tc>
        <w:tc>
          <w:tcPr>
            <w:tcW w:type="dxa" w:w="1872"/>
            <w:tcMar>
              <w:top w:w="100" w:type="dxa"/>
              <w:bottom w:w="100" w:type="dxa"/>
              <w:left w:w="120" w:type="dxa"/>
              <w:right w:w="120" w:type="dxa"/>
            </w:tcMar>
            <w:shd w:fill="FFFFFF"/>
          </w:tcPr>
          <w:p>
            <w:pPr>
              <w:spacing w:before="40" w:after="40"/>
            </w:pPr>
            <w:r>
              <w:rPr>
                <w:b w:val="0"/>
                <w:i w:val="0"/>
              </w:rPr>
              <w:t>OpenStreetMap edits</w:t>
            </w:r>
          </w:p>
        </w:tc>
        <w:tc>
          <w:tcPr>
            <w:tcW w:type="dxa" w:w="1872"/>
            <w:tcMar>
              <w:top w:w="100" w:type="dxa"/>
              <w:bottom w:w="100" w:type="dxa"/>
              <w:left w:w="120" w:type="dxa"/>
              <w:right w:w="120" w:type="dxa"/>
            </w:tcMar>
            <w:shd w:fill="FFFFFF"/>
          </w:tcPr>
          <w:p>
            <w:pPr>
              <w:spacing w:before="40" w:after="40"/>
            </w:pPr>
            <w:r>
              <w:rPr>
                <w:b w:val="0"/>
                <w:i w:val="0"/>
              </w:rPr>
              <w:t>Target deployment area</w:t>
            </w:r>
          </w:p>
        </w:tc>
      </w:tr>
      <w:tr>
        <w:tc>
          <w:tcPr>
            <w:tcW w:type="dxa" w:w="1872"/>
            <w:tcMar>
              <w:top w:w="100" w:type="dxa"/>
              <w:bottom w:w="100" w:type="dxa"/>
              <w:left w:w="120" w:type="dxa"/>
              <w:right w:w="120" w:type="dxa"/>
            </w:tcMar>
            <w:shd w:fill="F9FAFB"/>
          </w:tcPr>
          <w:p>
            <w:pPr>
              <w:spacing w:before="40" w:after="40"/>
            </w:pPr>
            <w:r>
              <w:rPr>
                <w:b w:val="0"/>
                <w:i w:val="0"/>
              </w:rPr>
              <w:t>6</w:t>
            </w:r>
          </w:p>
        </w:tc>
        <w:tc>
          <w:tcPr>
            <w:tcW w:type="dxa" w:w="1872"/>
            <w:tcMar>
              <w:top w:w="100" w:type="dxa"/>
              <w:bottom w:w="100" w:type="dxa"/>
              <w:left w:w="120" w:type="dxa"/>
              <w:right w:w="120" w:type="dxa"/>
            </w:tcMar>
            <w:shd w:fill="F9FAFB"/>
          </w:tcPr>
          <w:p>
            <w:pPr>
              <w:spacing w:before="40" w:after="40"/>
            </w:pPr>
            <w:r>
              <w:rPr>
                <w:b w:val="0"/>
                <w:i w:val="0"/>
              </w:rPr>
              <w:t>Congestion hotspot list</w:t>
            </w:r>
          </w:p>
        </w:tc>
        <w:tc>
          <w:tcPr>
            <w:tcW w:type="dxa" w:w="1872"/>
            <w:tcMar>
              <w:top w:w="100" w:type="dxa"/>
              <w:bottom w:w="100" w:type="dxa"/>
              <w:left w:w="120" w:type="dxa"/>
              <w:right w:w="120" w:type="dxa"/>
            </w:tcMar>
            <w:shd w:fill="F9FAFB"/>
          </w:tcPr>
          <w:p>
            <w:pPr>
              <w:spacing w:before="40" w:after="40"/>
            </w:pPr>
            <w:r>
              <w:rPr>
                <w:b w:val="0"/>
                <w:i w:val="0"/>
              </w:rPr>
              <w:t>Traffic police / city data</w:t>
            </w:r>
          </w:p>
        </w:tc>
        <w:tc>
          <w:tcPr>
            <w:tcW w:type="dxa" w:w="1872"/>
            <w:tcMar>
              <w:top w:w="100" w:type="dxa"/>
              <w:bottom w:w="100" w:type="dxa"/>
              <w:left w:w="120" w:type="dxa"/>
              <w:right w:w="120" w:type="dxa"/>
            </w:tcMar>
            <w:shd w:fill="F9FAFB"/>
          </w:tcPr>
          <w:p>
            <w:pPr>
              <w:spacing w:before="40" w:after="40"/>
            </w:pPr>
            <w:r>
              <w:rPr>
                <w:b w:val="0"/>
                <w:i w:val="0"/>
              </w:rPr>
              <w:t>Map / list</w:t>
            </w:r>
          </w:p>
        </w:tc>
        <w:tc>
          <w:tcPr>
            <w:tcW w:type="dxa" w:w="1872"/>
            <w:tcMar>
              <w:top w:w="100" w:type="dxa"/>
              <w:bottom w:w="100" w:type="dxa"/>
              <w:left w:w="120" w:type="dxa"/>
              <w:right w:w="120" w:type="dxa"/>
            </w:tcMar>
            <w:shd w:fill="F9FAFB"/>
          </w:tcPr>
          <w:p>
            <w:pPr>
              <w:spacing w:before="40" w:after="40"/>
            </w:pPr>
            <w:r>
              <w:rPr>
                <w:b w:val="0"/>
                <w:i w:val="0"/>
              </w:rPr>
              <w:t>Top 10–20 worst intersections</w:t>
            </w:r>
          </w:p>
        </w:tc>
      </w:tr>
    </w:tbl>
    <w:p>
      <w:pPr>
        <w:spacing w:before="0" w:after="120"/>
      </w:pPr>
    </w:p>
    <w:p>
      <w:pPr>
        <w:keepNext/>
        <w:spacing w:before="240" w:after="60"/>
      </w:pPr>
      <w:r>
        <w:rPr>
          <w:b/>
          <w:i w:val="0"/>
          <w:color w:val="0E7490"/>
          <w:sz w:val="26"/>
        </w:rPr>
        <w:t>Nice-to-Have Data (Enhanced Capabilities)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20" w:type="dxa"/>
              <w:right w:w="120" w:type="dxa"/>
            </w:tcMar>
            <w:shd w:fill="1E3A8A"/>
          </w:tcPr>
          <w:p>
            <w:pPr>
              <w:spacing w:before="40" w:after="40"/>
            </w:pPr>
            <w:r>
              <w:rPr>
                <w:b/>
                <w:i w:val="0"/>
                <w:color w:val="FFFFFF"/>
              </w:rPr>
              <w:t>#</w:t>
            </w:r>
          </w:p>
        </w:tc>
        <w:tc>
          <w:tcPr>
            <w:tcW w:type="dxa" w:w="1872"/>
            <w:tcMar>
              <w:top w:w="100" w:type="dxa"/>
              <w:bottom w:w="100" w:type="dxa"/>
              <w:left w:w="120" w:type="dxa"/>
              <w:right w:w="120" w:type="dxa"/>
            </w:tcMar>
            <w:shd w:fill="1E3A8A"/>
          </w:tcPr>
          <w:p>
            <w:pPr>
              <w:spacing w:before="40" w:after="40"/>
            </w:pPr>
            <w:r>
              <w:rPr>
                <w:b/>
                <w:i w:val="0"/>
                <w:color w:val="FFFFFF"/>
              </w:rPr>
              <w:t>Data Item</w:t>
            </w:r>
          </w:p>
        </w:tc>
        <w:tc>
          <w:tcPr>
            <w:tcW w:type="dxa" w:w="1872"/>
            <w:tcMar>
              <w:top w:w="100" w:type="dxa"/>
              <w:bottom w:w="100" w:type="dxa"/>
              <w:left w:w="120" w:type="dxa"/>
              <w:right w:w="120" w:type="dxa"/>
            </w:tcMar>
            <w:shd w:fill="1E3A8A"/>
          </w:tcPr>
          <w:p>
            <w:pPr>
              <w:spacing w:before="40" w:after="40"/>
            </w:pPr>
            <w:r>
              <w:rPr>
                <w:b/>
                <w:i w:val="0"/>
                <w:color w:val="FFFFFF"/>
              </w:rPr>
              <w:t>Source</w:t>
            </w:r>
          </w:p>
        </w:tc>
        <w:tc>
          <w:tcPr>
            <w:tcW w:type="dxa" w:w="1872"/>
            <w:tcMar>
              <w:top w:w="100" w:type="dxa"/>
              <w:bottom w:w="100" w:type="dxa"/>
              <w:left w:w="120" w:type="dxa"/>
              <w:right w:w="120" w:type="dxa"/>
            </w:tcMar>
            <w:shd w:fill="1E3A8A"/>
          </w:tcPr>
          <w:p>
            <w:pPr>
              <w:spacing w:before="40" w:after="40"/>
            </w:pPr>
            <w:r>
              <w:rPr>
                <w:b/>
                <w:i w:val="0"/>
                <w:color w:val="FFFFFF"/>
              </w:rPr>
              <w:t>Format</w:t>
            </w:r>
          </w:p>
        </w:tc>
        <w:tc>
          <w:tcPr>
            <w:tcW w:type="dxa" w:w="1872"/>
            <w:tcMar>
              <w:top w:w="100" w:type="dxa"/>
              <w:bottom w:w="100" w:type="dxa"/>
              <w:left w:w="120" w:type="dxa"/>
              <w:right w:w="120" w:type="dxa"/>
            </w:tcMar>
            <w:shd w:fill="1E3A8A"/>
          </w:tcPr>
          <w:p>
            <w:pPr>
              <w:spacing w:before="40" w:after="40"/>
            </w:pPr>
            <w:r>
              <w:rPr>
                <w:b/>
                <w:i w:val="0"/>
                <w:color w:val="FFFFFF"/>
              </w:rPr>
              <w:t>Volume</w:t>
            </w:r>
          </w:p>
        </w:tc>
      </w:tr>
      <w:tr>
        <w:tc>
          <w:tcPr>
            <w:tcW w:type="dxa" w:w="1872"/>
            <w:tcMar>
              <w:top w:w="100" w:type="dxa"/>
              <w:bottom w:w="100" w:type="dxa"/>
              <w:left w:w="120" w:type="dxa"/>
              <w:right w:w="120" w:type="dxa"/>
            </w:tcMar>
            <w:shd w:fill="F9FAFB"/>
          </w:tcPr>
          <w:p>
            <w:pPr>
              <w:spacing w:before="40" w:after="40"/>
            </w:pPr>
            <w:r>
              <w:rPr>
                <w:b w:val="0"/>
                <w:i w:val="0"/>
              </w:rPr>
              <w:t>7</w:t>
            </w:r>
          </w:p>
        </w:tc>
        <w:tc>
          <w:tcPr>
            <w:tcW w:type="dxa" w:w="1872"/>
            <w:tcMar>
              <w:top w:w="100" w:type="dxa"/>
              <w:bottom w:w="100" w:type="dxa"/>
              <w:left w:w="120" w:type="dxa"/>
              <w:right w:w="120" w:type="dxa"/>
            </w:tcMar>
            <w:shd w:fill="F9FAFB"/>
          </w:tcPr>
          <w:p>
            <w:pPr>
              <w:spacing w:before="40" w:after="40"/>
            </w:pPr>
            <w:r>
              <w:rPr>
                <w:b w:val="0"/>
                <w:i w:val="0"/>
              </w:rPr>
              <w:t>GPS corridor speed traces</w:t>
            </w:r>
          </w:p>
        </w:tc>
        <w:tc>
          <w:tcPr>
            <w:tcW w:type="dxa" w:w="1872"/>
            <w:tcMar>
              <w:top w:w="100" w:type="dxa"/>
              <w:bottom w:w="100" w:type="dxa"/>
              <w:left w:w="120" w:type="dxa"/>
              <w:right w:w="120" w:type="dxa"/>
            </w:tcMar>
            <w:shd w:fill="F9FAFB"/>
          </w:tcPr>
          <w:p>
            <w:pPr>
              <w:spacing w:before="40" w:after="40"/>
            </w:pPr>
            <w:r>
              <w:rPr>
                <w:b w:val="0"/>
                <w:i w:val="0"/>
              </w:rPr>
              <w:t>Grab / taxi companies / research</w:t>
            </w:r>
          </w:p>
        </w:tc>
        <w:tc>
          <w:tcPr>
            <w:tcW w:type="dxa" w:w="1872"/>
            <w:tcMar>
              <w:top w:w="100" w:type="dxa"/>
              <w:bottom w:w="100" w:type="dxa"/>
              <w:left w:w="120" w:type="dxa"/>
              <w:right w:w="120" w:type="dxa"/>
            </w:tcMar>
            <w:shd w:fill="F9FAFB"/>
          </w:tcPr>
          <w:p>
            <w:pPr>
              <w:spacing w:before="40" w:after="40"/>
            </w:pPr>
            <w:r>
              <w:rPr>
                <w:b w:val="0"/>
                <w:i w:val="0"/>
              </w:rPr>
              <w:t>CSV (timestamp, lat, lng, speed)</w:t>
            </w:r>
          </w:p>
        </w:tc>
        <w:tc>
          <w:tcPr>
            <w:tcW w:type="dxa" w:w="1872"/>
            <w:tcMar>
              <w:top w:w="100" w:type="dxa"/>
              <w:bottom w:w="100" w:type="dxa"/>
              <w:left w:w="120" w:type="dxa"/>
              <w:right w:w="120" w:type="dxa"/>
            </w:tcMar>
            <w:shd w:fill="F9FAFB"/>
          </w:tcPr>
          <w:p>
            <w:pPr>
              <w:spacing w:before="40" w:after="40"/>
            </w:pPr>
            <w:r>
              <w:rPr>
                <w:b w:val="0"/>
                <w:i w:val="0"/>
              </w:rPr>
              <w:t>1 week, major corridors</w:t>
            </w:r>
          </w:p>
        </w:tc>
      </w:tr>
      <w:tr>
        <w:tc>
          <w:tcPr>
            <w:tcW w:type="dxa" w:w="1872"/>
            <w:tcMar>
              <w:top w:w="100" w:type="dxa"/>
              <w:bottom w:w="100" w:type="dxa"/>
              <w:left w:w="120" w:type="dxa"/>
              <w:right w:w="120" w:type="dxa"/>
            </w:tcMar>
            <w:shd w:fill="FFFFFF"/>
          </w:tcPr>
          <w:p>
            <w:pPr>
              <w:spacing w:before="40" w:after="40"/>
            </w:pPr>
            <w:r>
              <w:rPr>
                <w:b w:val="0"/>
                <w:i w:val="0"/>
              </w:rPr>
              <w:t>8</w:t>
            </w:r>
          </w:p>
        </w:tc>
        <w:tc>
          <w:tcPr>
            <w:tcW w:type="dxa" w:w="1872"/>
            <w:tcMar>
              <w:top w:w="100" w:type="dxa"/>
              <w:bottom w:w="100" w:type="dxa"/>
              <w:left w:w="120" w:type="dxa"/>
              <w:right w:w="120" w:type="dxa"/>
            </w:tcMar>
            <w:shd w:fill="FFFFFF"/>
          </w:tcPr>
          <w:p>
            <w:pPr>
              <w:spacing w:before="40" w:after="40"/>
            </w:pPr>
            <w:r>
              <w:rPr>
                <w:b w:val="0"/>
                <w:i w:val="0"/>
              </w:rPr>
              <w:t>Incident / accident records</w:t>
            </w:r>
          </w:p>
        </w:tc>
        <w:tc>
          <w:tcPr>
            <w:tcW w:type="dxa" w:w="1872"/>
            <w:tcMar>
              <w:top w:w="100" w:type="dxa"/>
              <w:bottom w:w="100" w:type="dxa"/>
              <w:left w:w="120" w:type="dxa"/>
              <w:right w:w="120" w:type="dxa"/>
            </w:tcMar>
            <w:shd w:fill="FFFFFF"/>
          </w:tcPr>
          <w:p>
            <w:pPr>
              <w:spacing w:before="40" w:after="40"/>
            </w:pPr>
            <w:r>
              <w:rPr>
                <w:b w:val="0"/>
                <w:i w:val="0"/>
              </w:rPr>
              <w:t>Traffic police</w:t>
            </w:r>
          </w:p>
        </w:tc>
        <w:tc>
          <w:tcPr>
            <w:tcW w:type="dxa" w:w="1872"/>
            <w:tcMar>
              <w:top w:w="100" w:type="dxa"/>
              <w:bottom w:w="100" w:type="dxa"/>
              <w:left w:w="120" w:type="dxa"/>
              <w:right w:w="120" w:type="dxa"/>
            </w:tcMar>
            <w:shd w:fill="FFFFFF"/>
          </w:tcPr>
          <w:p>
            <w:pPr>
              <w:spacing w:before="40" w:after="40"/>
            </w:pPr>
            <w:r>
              <w:rPr>
                <w:b w:val="0"/>
                <w:i w:val="0"/>
              </w:rPr>
              <w:t>CSV / database</w:t>
            </w:r>
          </w:p>
        </w:tc>
        <w:tc>
          <w:tcPr>
            <w:tcW w:type="dxa" w:w="1872"/>
            <w:tcMar>
              <w:top w:w="100" w:type="dxa"/>
              <w:bottom w:w="100" w:type="dxa"/>
              <w:left w:w="120" w:type="dxa"/>
              <w:right w:w="120" w:type="dxa"/>
            </w:tcMar>
            <w:shd w:fill="FFFFFF"/>
          </w:tcPr>
          <w:p>
            <w:pPr>
              <w:spacing w:before="40" w:after="40"/>
            </w:pPr>
            <w:r>
              <w:rPr>
                <w:b w:val="0"/>
                <w:i w:val="0"/>
              </w:rPr>
              <w:t>1 year historical</w:t>
            </w:r>
          </w:p>
        </w:tc>
      </w:tr>
      <w:tr>
        <w:tc>
          <w:tcPr>
            <w:tcW w:type="dxa" w:w="1872"/>
            <w:tcMar>
              <w:top w:w="100" w:type="dxa"/>
              <w:bottom w:w="100" w:type="dxa"/>
              <w:left w:w="120" w:type="dxa"/>
              <w:right w:w="120" w:type="dxa"/>
            </w:tcMar>
            <w:shd w:fill="F9FAFB"/>
          </w:tcPr>
          <w:p>
            <w:pPr>
              <w:spacing w:before="40" w:after="40"/>
            </w:pPr>
            <w:r>
              <w:rPr>
                <w:b w:val="0"/>
                <w:i w:val="0"/>
              </w:rPr>
              <w:t>9</w:t>
            </w:r>
          </w:p>
        </w:tc>
        <w:tc>
          <w:tcPr>
            <w:tcW w:type="dxa" w:w="1872"/>
            <w:tcMar>
              <w:top w:w="100" w:type="dxa"/>
              <w:bottom w:w="100" w:type="dxa"/>
              <w:left w:w="120" w:type="dxa"/>
              <w:right w:w="120" w:type="dxa"/>
            </w:tcMar>
            <w:shd w:fill="F9FAFB"/>
          </w:tcPr>
          <w:p>
            <w:pPr>
              <w:spacing w:before="40" w:after="40"/>
            </w:pPr>
            <w:r>
              <w:rPr>
                <w:b w:val="0"/>
                <w:i w:val="0"/>
              </w:rPr>
              <w:t>Public transit routes and schedules</w:t>
            </w:r>
          </w:p>
        </w:tc>
        <w:tc>
          <w:tcPr>
            <w:tcW w:type="dxa" w:w="1872"/>
            <w:tcMar>
              <w:top w:w="100" w:type="dxa"/>
              <w:bottom w:w="100" w:type="dxa"/>
              <w:left w:w="120" w:type="dxa"/>
              <w:right w:w="120" w:type="dxa"/>
            </w:tcMar>
            <w:shd w:fill="F9FAFB"/>
          </w:tcPr>
          <w:p>
            <w:pPr>
              <w:spacing w:before="40" w:after="40"/>
            </w:pPr>
            <w:r>
              <w:rPr>
                <w:b w:val="0"/>
                <w:i w:val="0"/>
              </w:rPr>
              <w:t>City transit authority</w:t>
            </w:r>
          </w:p>
        </w:tc>
        <w:tc>
          <w:tcPr>
            <w:tcW w:type="dxa" w:w="1872"/>
            <w:tcMar>
              <w:top w:w="100" w:type="dxa"/>
              <w:bottom w:w="100" w:type="dxa"/>
              <w:left w:w="120" w:type="dxa"/>
              <w:right w:w="120" w:type="dxa"/>
            </w:tcMar>
            <w:shd w:fill="F9FAFB"/>
          </w:tcPr>
          <w:p>
            <w:pPr>
              <w:spacing w:before="40" w:after="40"/>
            </w:pPr>
            <w:r>
              <w:rPr>
                <w:b w:val="0"/>
                <w:i w:val="0"/>
              </w:rPr>
              <w:t>GTFS format</w:t>
            </w:r>
          </w:p>
        </w:tc>
        <w:tc>
          <w:tcPr>
            <w:tcW w:type="dxa" w:w="1872"/>
            <w:tcMar>
              <w:top w:w="100" w:type="dxa"/>
              <w:bottom w:w="100" w:type="dxa"/>
              <w:left w:w="120" w:type="dxa"/>
              <w:right w:w="120" w:type="dxa"/>
            </w:tcMar>
            <w:shd w:fill="F9FAFB"/>
          </w:tcPr>
          <w:p>
            <w:pPr>
              <w:spacing w:before="40" w:after="40"/>
            </w:pPr>
            <w:r>
              <w:rPr>
                <w:b w:val="0"/>
                <w:i w:val="0"/>
              </w:rPr>
              <w:t>Current schedules</w:t>
            </w:r>
          </w:p>
        </w:tc>
      </w:tr>
    </w:tbl>
    <w:p>
      <w:pPr>
        <w:spacing w:before="0" w:after="120"/>
      </w:pPr>
    </w:p>
    <w:p>
      <w:pPr>
        <w:spacing w:before="160" w:after="160"/>
      </w:pPr>
      <w:r>
        <w:rPr>
          <w:color w:val="C8CDD7"/>
          <w:sz w:val="16"/>
        </w:rPr>
        <w:t>―――――――――――――――――――――――――――――――――――――――――――――</w:t>
      </w:r>
    </w:p>
    <w:p>
      <w:pPr>
        <w:spacing w:before="40" w:after="80" w:line="276" w:lineRule="auto"/>
      </w:pPr>
      <w:r>
        <w:rPr>
          <w:b w:val="0"/>
          <w:i/>
        </w:rPr>
        <w:t>Document prepared by Team Jam Breakers for the International Hackathon — Vietnam 2026.</w:t>
      </w:r>
    </w:p>
    <w:p>
      <w:pPr>
        <w:spacing w:before="40" w:after="80" w:line="276" w:lineRule="auto"/>
      </w:pPr>
      <w:r>
        <w:rPr>
          <w:b w:val="0"/>
          <w:i/>
        </w:rPr>
        <w:t>FlowGrid — Adaptive Traffic Signal Control System.</w:t>
      </w:r>
    </w:p>
    <w:p>
      <w:pPr>
        <w:spacing w:before="40" w:after="80" w:line="276" w:lineRule="auto"/>
      </w:pPr>
      <w:r>
        <w:rPr>
          <w:b w:val="0"/>
          <w:i/>
        </w:rPr>
        <w:t>Version 1.0 — September 2026.</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808080"/>
        <w:sz w:val="17"/>
      </w:rPr>
      <w:t>FlowGrid | Adaptive Traffic Signal Control System — Team Jam Breakers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