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11465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VERIDATA — Journal de suivi R&amp;D</w:t>
      </w:r>
    </w:p>
    <w:p w14:paraId="0CA82423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Règle d'or : on remplit le jour même, jamais a posteriori. Double usage : piloter le projet ET constituer la preuve CIR/JEI. Ce fichier est versionné dans le dépôt = preuve de systématisme (critère Frascati).</w:t>
      </w:r>
    </w:p>
    <w:p w14:paraId="297F0418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pict w14:anchorId="44952879">
          <v:rect id="_x0000_i1151" style="width:0;height:1.5pt" o:hralign="center" o:hrstd="t" o:hr="t" fillcolor="#a0a0a0" stroked="f"/>
        </w:pict>
      </w:r>
    </w:p>
    <w:p w14:paraId="08CCDB19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0. Identité du projet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6768"/>
      </w:tblGrid>
      <w:tr w:rsidR="000A4EDF" w:rsidRPr="000A4EDF" w14:paraId="598E85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E016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6C88DCE1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Valeur</w:t>
            </w:r>
          </w:p>
        </w:tc>
      </w:tr>
      <w:tr w:rsidR="000A4EDF" w:rsidRPr="000A4EDF" w14:paraId="1E544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F5B10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3B754E94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VERIDATA</w:t>
            </w:r>
          </w:p>
        </w:tc>
      </w:tr>
      <w:tr w:rsidR="000A4EDF" w:rsidRPr="000A4EDF" w14:paraId="277DD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2F1B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Titre complet</w:t>
            </w:r>
          </w:p>
        </w:tc>
        <w:tc>
          <w:tcPr>
            <w:tcW w:w="0" w:type="auto"/>
            <w:vAlign w:val="center"/>
            <w:hideMark/>
          </w:tcPr>
          <w:p w14:paraId="4942ECA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Fiabilité vérifiable des agents d'IA appliqués à l'analyse de données</w:t>
            </w:r>
          </w:p>
        </w:tc>
      </w:tr>
      <w:tr w:rsidR="000A4EDF" w:rsidRPr="000A4EDF" w14:paraId="35457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26B5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Porteur</w:t>
            </w:r>
          </w:p>
        </w:tc>
        <w:tc>
          <w:tcPr>
            <w:tcW w:w="0" w:type="auto"/>
            <w:vAlign w:val="center"/>
            <w:hideMark/>
          </w:tcPr>
          <w:p w14:paraId="3FDDA666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Sébastien</w:t>
            </w:r>
          </w:p>
        </w:tc>
      </w:tr>
      <w:tr w:rsidR="000A4EDF" w:rsidRPr="000A4EDF" w14:paraId="065DB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3DA7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6AA17BE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TMG Consulting — SAS en cours de création</w:t>
            </w:r>
          </w:p>
        </w:tc>
      </w:tr>
      <w:tr w:rsidR="000A4EDF" w:rsidRPr="000A4EDF" w14:paraId="47993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B952B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Démarrage</w:t>
            </w:r>
          </w:p>
        </w:tc>
        <w:tc>
          <w:tcPr>
            <w:tcW w:w="0" w:type="auto"/>
            <w:vAlign w:val="center"/>
            <w:hideMark/>
          </w:tcPr>
          <w:p w14:paraId="6FB681AA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Juin 2026</w:t>
            </w:r>
          </w:p>
        </w:tc>
      </w:tr>
      <w:tr w:rsidR="000A4EDF" w:rsidRPr="000A4EDF" w14:paraId="55BAD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3E2A7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Dépôt</w:t>
            </w:r>
          </w:p>
        </w:tc>
        <w:tc>
          <w:tcPr>
            <w:tcW w:w="0" w:type="auto"/>
            <w:vAlign w:val="center"/>
            <w:hideMark/>
          </w:tcPr>
          <w:p w14:paraId="1C1B132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[À COMPLÉTER — URL GitHub/GitLab]</w:t>
            </w:r>
          </w:p>
        </w:tc>
      </w:tr>
    </w:tbl>
    <w:p w14:paraId="7B714CF8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Objectif scientifique : Mesurer et réduire le taux d'erreur silencieuse (Silent Error Rate, SER) des agents d'analyse de données sur données tabulaires réelles — la fraction de réponses fausses livrées avec haute confiance et sans alerte.</w:t>
      </w:r>
    </w:p>
    <w:p w14:paraId="44A2C2D9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Verrou scientifique central : Il n'est pas acquis qu'un agent puisse signaler fiablement ses erreurs sur données tabulaires réelles et imparfaites, ni à quel coût computationnel. Issue non garantie à ce jour.</w:t>
      </w:r>
    </w:p>
    <w:p w14:paraId="3319E94E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État de l'art de référence : DataBench/SemEval 2025 Task 8, TableBench, TReB, DAComp — tous mesurent la précision. Aucun ne mesure la vérifiabilité ni l'erreur silencieuse.</w:t>
      </w:r>
    </w:p>
    <w:p w14:paraId="04183373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pict w14:anchorId="293E733D">
          <v:rect id="_x0000_i1152" style="width:0;height:1.5pt" o:hralign="center" o:hrstd="t" o:hr="t" fillcolor="#a0a0a0" stroked="f"/>
        </w:pict>
      </w:r>
    </w:p>
    <w:p w14:paraId="2F7A7BA6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1. Hypothèses &amp; verrous scientifiques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156"/>
        <w:gridCol w:w="2342"/>
        <w:gridCol w:w="2633"/>
        <w:gridCol w:w="754"/>
      </w:tblGrid>
      <w:tr w:rsidR="000A4EDF" w:rsidRPr="000A4EDF" w14:paraId="28786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663FA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9962B0A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Hypothèse ou verrou</w:t>
            </w:r>
          </w:p>
        </w:tc>
        <w:tc>
          <w:tcPr>
            <w:tcW w:w="0" w:type="auto"/>
            <w:vAlign w:val="center"/>
            <w:hideMark/>
          </w:tcPr>
          <w:p w14:paraId="60FDE178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Incertitude</w:t>
            </w:r>
          </w:p>
        </w:tc>
        <w:tc>
          <w:tcPr>
            <w:tcW w:w="0" w:type="auto"/>
            <w:vAlign w:val="center"/>
            <w:hideMark/>
          </w:tcPr>
          <w:p w14:paraId="06BF9356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Méthode envisagée</w:t>
            </w:r>
          </w:p>
        </w:tc>
        <w:tc>
          <w:tcPr>
            <w:tcW w:w="0" w:type="auto"/>
            <w:vAlign w:val="center"/>
            <w:hideMark/>
          </w:tcPr>
          <w:p w14:paraId="7E83FC71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Statut</w:t>
            </w:r>
          </w:p>
        </w:tc>
      </w:tr>
      <w:tr w:rsidR="000A4EDF" w:rsidRPr="000A4EDF" w14:paraId="04B1F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9247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06/06/2026</w:t>
            </w:r>
          </w:p>
        </w:tc>
        <w:tc>
          <w:tcPr>
            <w:tcW w:w="0" w:type="auto"/>
            <w:vAlign w:val="center"/>
            <w:hideMark/>
          </w:tcPr>
          <w:p w14:paraId="73927C9D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L'auto-évaluation de confiance par le LLM réduit le SER sans détruire la couverture</w:t>
            </w:r>
          </w:p>
        </w:tc>
        <w:tc>
          <w:tcPr>
            <w:tcW w:w="0" w:type="auto"/>
            <w:vAlign w:val="center"/>
            <w:hideMark/>
          </w:tcPr>
          <w:p w14:paraId="55C3968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Taux de détection inconnu ; corrélation confiance/justesse non établie</w:t>
            </w:r>
          </w:p>
        </w:tc>
        <w:tc>
          <w:tcPr>
            <w:tcW w:w="0" w:type="auto"/>
            <w:vAlign w:val="center"/>
            <w:hideMark/>
          </w:tcPr>
          <w:p w14:paraId="4B72D737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Self-assessment structuré (bloc &lt;&lt;&lt;CONFIDENCE&gt;&gt;&gt;) + courbe risque-couverture</w:t>
            </w:r>
          </w:p>
        </w:tc>
        <w:tc>
          <w:tcPr>
            <w:tcW w:w="0" w:type="auto"/>
            <w:vAlign w:val="center"/>
            <w:hideMark/>
          </w:tcPr>
          <w:p w14:paraId="0FB743D5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Ouvert</w:t>
            </w:r>
          </w:p>
        </w:tc>
      </w:tr>
      <w:tr w:rsidR="000A4EDF" w:rsidRPr="000A4EDF" w14:paraId="231C2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E62F0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06/06/2026</w:t>
            </w:r>
          </w:p>
        </w:tc>
        <w:tc>
          <w:tcPr>
            <w:tcW w:w="0" w:type="auto"/>
            <w:vAlign w:val="center"/>
            <w:hideMark/>
          </w:tcPr>
          <w:p w14:paraId="6C3667BA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 xml:space="preserve">Les invariants agnostiques (cardinalité, lignage, bornes) détectent les erreurs silencieuses sans </w:t>
            </w:r>
            <w:r w:rsidRPr="000A4EDF">
              <w:rPr>
                <w:b/>
                <w:bCs/>
              </w:rPr>
              <w:lastRenderedPageBreak/>
              <w:t>recalculer la réponse</w:t>
            </w:r>
          </w:p>
        </w:tc>
        <w:tc>
          <w:tcPr>
            <w:tcW w:w="0" w:type="auto"/>
            <w:vAlign w:val="center"/>
            <w:hideMark/>
          </w:tcPr>
          <w:p w14:paraId="7E3642E7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lastRenderedPageBreak/>
              <w:t>Taux de faux positifs inconnu ; coût en tokens inconnu</w:t>
            </w:r>
          </w:p>
        </w:tc>
        <w:tc>
          <w:tcPr>
            <w:tcW w:w="0" w:type="auto"/>
            <w:vAlign w:val="center"/>
            <w:hideMark/>
          </w:tcPr>
          <w:p w14:paraId="02B18D56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Vérification catégorie A — Phase 1</w:t>
            </w:r>
          </w:p>
        </w:tc>
        <w:tc>
          <w:tcPr>
            <w:tcW w:w="0" w:type="auto"/>
            <w:vAlign w:val="center"/>
            <w:hideMark/>
          </w:tcPr>
          <w:p w14:paraId="7087C1A1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Ouvert</w:t>
            </w:r>
          </w:p>
        </w:tc>
      </w:tr>
      <w:tr w:rsidR="000A4EDF" w:rsidRPr="000A4EDF" w14:paraId="4DB38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3CFFB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06/06/2026</w:t>
            </w:r>
          </w:p>
        </w:tc>
        <w:tc>
          <w:tcPr>
            <w:tcW w:w="0" w:type="auto"/>
            <w:vAlign w:val="center"/>
            <w:hideMark/>
          </w:tcPr>
          <w:p w14:paraId="0F2E7C3F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Les perturbations synthétiques dérivées du terrain reproduisent la distribution des échecs réels</w:t>
            </w:r>
          </w:p>
        </w:tc>
        <w:tc>
          <w:tcPr>
            <w:tcW w:w="0" w:type="auto"/>
            <w:vAlign w:val="center"/>
            <w:hideMark/>
          </w:tcPr>
          <w:p w14:paraId="056128E0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Validité externe non démontrée</w:t>
            </w:r>
          </w:p>
        </w:tc>
        <w:tc>
          <w:tcPr>
            <w:tcW w:w="0" w:type="auto"/>
            <w:vAlign w:val="center"/>
            <w:hideMark/>
          </w:tcPr>
          <w:p w14:paraId="7B69BE63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Taxonomie terrain + sonde de cas réels en Phase 2</w:t>
            </w:r>
          </w:p>
        </w:tc>
        <w:tc>
          <w:tcPr>
            <w:tcW w:w="0" w:type="auto"/>
            <w:vAlign w:val="center"/>
            <w:hideMark/>
          </w:tcPr>
          <w:p w14:paraId="22B9D1D4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Ouvert</w:t>
            </w:r>
          </w:p>
        </w:tc>
      </w:tr>
      <w:tr w:rsidR="000A4EDF" w:rsidRPr="000A4EDF" w14:paraId="0E8E5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F497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A644E59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1E9229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0DA02F8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6B08FEE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</w:tr>
    </w:tbl>
    <w:p w14:paraId="064227AA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pict w14:anchorId="5BD7B75C">
          <v:rect id="_x0000_i1153" style="width:0;height:1.5pt" o:hralign="center" o:hrstd="t" o:hr="t" fillcolor="#a0a0a0" stroked="f"/>
        </w:pict>
      </w:r>
    </w:p>
    <w:p w14:paraId="32F84CC5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2. Décisions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2469"/>
        <w:gridCol w:w="1740"/>
        <w:gridCol w:w="3677"/>
      </w:tblGrid>
      <w:tr w:rsidR="000A4EDF" w:rsidRPr="000A4EDF" w14:paraId="5DBBB8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5FB41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CA4D6B6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Décision</w:t>
            </w:r>
          </w:p>
        </w:tc>
        <w:tc>
          <w:tcPr>
            <w:tcW w:w="0" w:type="auto"/>
            <w:vAlign w:val="center"/>
            <w:hideMark/>
          </w:tcPr>
          <w:p w14:paraId="6ACDE5BF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Alternatives écartées</w:t>
            </w:r>
          </w:p>
        </w:tc>
        <w:tc>
          <w:tcPr>
            <w:tcW w:w="0" w:type="auto"/>
            <w:vAlign w:val="center"/>
            <w:hideMark/>
          </w:tcPr>
          <w:p w14:paraId="77F3C43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Justification</w:t>
            </w:r>
          </w:p>
        </w:tc>
      </w:tr>
      <w:tr w:rsidR="000A4EDF" w:rsidRPr="000A4EDF" w14:paraId="719D9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F4E4B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06/06/2026</w:t>
            </w:r>
          </w:p>
        </w:tc>
        <w:tc>
          <w:tcPr>
            <w:tcW w:w="0" w:type="auto"/>
            <w:vAlign w:val="center"/>
            <w:hideMark/>
          </w:tcPr>
          <w:p w14:paraId="65BB48BE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SDK Anthropic en direct</w:t>
            </w:r>
          </w:p>
        </w:tc>
        <w:tc>
          <w:tcPr>
            <w:tcW w:w="0" w:type="auto"/>
            <w:vAlign w:val="center"/>
            <w:hideMark/>
          </w:tcPr>
          <w:p w14:paraId="5CE29563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LangChain</w:t>
            </w:r>
          </w:p>
        </w:tc>
        <w:tc>
          <w:tcPr>
            <w:tcW w:w="0" w:type="auto"/>
            <w:vAlign w:val="center"/>
            <w:hideMark/>
          </w:tcPr>
          <w:p w14:paraId="7B89D42C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Contrôle fin du protocole d'abstention</w:t>
            </w:r>
          </w:p>
        </w:tc>
      </w:tr>
      <w:tr w:rsidR="000A4EDF" w:rsidRPr="000A4EDF" w14:paraId="0588B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431C5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06/06/2026</w:t>
            </w:r>
          </w:p>
        </w:tc>
        <w:tc>
          <w:tcPr>
            <w:tcW w:w="0" w:type="auto"/>
            <w:vAlign w:val="center"/>
            <w:hideMark/>
          </w:tcPr>
          <w:p w14:paraId="413638B2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Config TOML (tomllib stdlib)</w:t>
            </w:r>
          </w:p>
        </w:tc>
        <w:tc>
          <w:tcPr>
            <w:tcW w:w="0" w:type="auto"/>
            <w:vAlign w:val="center"/>
            <w:hideMark/>
          </w:tcPr>
          <w:p w14:paraId="5829CE3E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YAML (pyyaml)</w:t>
            </w:r>
          </w:p>
        </w:tc>
        <w:tc>
          <w:tcPr>
            <w:tcW w:w="0" w:type="auto"/>
            <w:vAlign w:val="center"/>
            <w:hideMark/>
          </w:tcPr>
          <w:p w14:paraId="56DA089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Zéro dépendance, natif Python 3.11</w:t>
            </w:r>
          </w:p>
        </w:tc>
      </w:tr>
      <w:tr w:rsidR="000A4EDF" w:rsidRPr="000A4EDF" w14:paraId="4A428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6601E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06/06/2026</w:t>
            </w:r>
          </w:p>
        </w:tc>
        <w:tc>
          <w:tcPr>
            <w:tcW w:w="0" w:type="auto"/>
            <w:vAlign w:val="center"/>
            <w:hideMark/>
          </w:tcPr>
          <w:p w14:paraId="7D524DF0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exec() + daemon thread + timeout</w:t>
            </w:r>
          </w:p>
        </w:tc>
        <w:tc>
          <w:tcPr>
            <w:tcW w:w="0" w:type="auto"/>
            <w:vAlign w:val="center"/>
            <w:hideMark/>
          </w:tcPr>
          <w:p w14:paraId="5984F7BB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subprocess isolé</w:t>
            </w:r>
          </w:p>
        </w:tc>
        <w:tc>
          <w:tcPr>
            <w:tcW w:w="0" w:type="auto"/>
            <w:vAlign w:val="center"/>
            <w:hideMark/>
          </w:tcPr>
          <w:p w14:paraId="5D20B166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Suffisant Phase 0 ; durcissement Semaine 3</w:t>
            </w:r>
          </w:p>
        </w:tc>
      </w:tr>
      <w:tr w:rsidR="000A4EDF" w:rsidRPr="000A4EDF" w14:paraId="01A88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2B50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06/06/2026</w:t>
            </w:r>
          </w:p>
        </w:tc>
        <w:tc>
          <w:tcPr>
            <w:tcW w:w="0" w:type="auto"/>
            <w:vAlign w:val="center"/>
            <w:hideMark/>
          </w:tcPr>
          <w:p w14:paraId="5DF38EB4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logging stdlib + formatter JSON</w:t>
            </w:r>
          </w:p>
        </w:tc>
        <w:tc>
          <w:tcPr>
            <w:tcW w:w="0" w:type="auto"/>
            <w:vAlign w:val="center"/>
            <w:hideMark/>
          </w:tcPr>
          <w:p w14:paraId="63B665EE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structlog</w:t>
            </w:r>
          </w:p>
        </w:tc>
        <w:tc>
          <w:tcPr>
            <w:tcW w:w="0" w:type="auto"/>
            <w:vAlign w:val="center"/>
            <w:hideMark/>
          </w:tcPr>
          <w:p w14:paraId="677153CB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Zéro dépendance</w:t>
            </w:r>
          </w:p>
        </w:tc>
      </w:tr>
      <w:tr w:rsidR="000A4EDF" w:rsidRPr="000A4EDF" w14:paraId="64439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98D5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06/06/2026</w:t>
            </w:r>
          </w:p>
        </w:tc>
        <w:tc>
          <w:tcPr>
            <w:tcW w:w="0" w:type="auto"/>
            <w:vAlign w:val="center"/>
            <w:hideMark/>
          </w:tcPr>
          <w:p w14:paraId="15D1F0A2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Premiers N du split (déterministe)</w:t>
            </w:r>
          </w:p>
        </w:tc>
        <w:tc>
          <w:tcPr>
            <w:tcW w:w="0" w:type="auto"/>
            <w:vAlign w:val="center"/>
            <w:hideMark/>
          </w:tcPr>
          <w:p w14:paraId="32094035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Shuffle aléatoire</w:t>
            </w:r>
          </w:p>
        </w:tc>
        <w:tc>
          <w:tcPr>
            <w:tcW w:w="0" w:type="auto"/>
            <w:vAlign w:val="center"/>
            <w:hideMark/>
          </w:tcPr>
          <w:p w14:paraId="27F1046D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Reproductibilité garantie</w:t>
            </w:r>
          </w:p>
        </w:tc>
      </w:tr>
      <w:tr w:rsidR="000A4EDF" w:rsidRPr="000A4EDF" w14:paraId="04A1C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2A74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06/06/2026</w:t>
            </w:r>
          </w:p>
        </w:tc>
        <w:tc>
          <w:tcPr>
            <w:tcW w:w="0" w:type="auto"/>
            <w:vAlign w:val="center"/>
            <w:hideMark/>
          </w:tcPr>
          <w:p w14:paraId="0DCD5107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Modèle : claude-sonnet-4-6</w:t>
            </w:r>
          </w:p>
        </w:tc>
        <w:tc>
          <w:tcPr>
            <w:tcW w:w="0" w:type="auto"/>
            <w:vAlign w:val="center"/>
            <w:hideMark/>
          </w:tcPr>
          <w:p w14:paraId="18AA2574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claude-haiku-4-5</w:t>
            </w:r>
          </w:p>
        </w:tc>
        <w:tc>
          <w:tcPr>
            <w:tcW w:w="0" w:type="auto"/>
            <w:vAlign w:val="center"/>
            <w:hideMark/>
          </w:tcPr>
          <w:p w14:paraId="526B978D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Qualité de référence, comparaisons futures avec Haiku</w:t>
            </w:r>
          </w:p>
        </w:tc>
      </w:tr>
      <w:tr w:rsidR="000A4EDF" w:rsidRPr="000A4EDF" w14:paraId="161B3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6038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06/06/2026</w:t>
            </w:r>
          </w:p>
        </w:tc>
        <w:tc>
          <w:tcPr>
            <w:tcW w:w="0" w:type="auto"/>
            <w:vAlign w:val="center"/>
            <w:hideMark/>
          </w:tcPr>
          <w:p w14:paraId="390B1A83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temperature = 0.0</w:t>
            </w:r>
          </w:p>
        </w:tc>
        <w:tc>
          <w:tcPr>
            <w:tcW w:w="0" w:type="auto"/>
            <w:vAlign w:val="center"/>
            <w:hideMark/>
          </w:tcPr>
          <w:p w14:paraId="7A04E914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&gt; 0</w:t>
            </w:r>
          </w:p>
        </w:tc>
        <w:tc>
          <w:tcPr>
            <w:tcW w:w="0" w:type="auto"/>
            <w:vAlign w:val="center"/>
            <w:hideMark/>
          </w:tcPr>
          <w:p w14:paraId="296EAE23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Reproductibilité maximale</w:t>
            </w:r>
          </w:p>
        </w:tc>
      </w:tr>
      <w:tr w:rsidR="000A4EDF" w:rsidRPr="000A4EDF" w14:paraId="350F6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3A2FD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E309C19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9E16344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AA0F08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</w:tr>
    </w:tbl>
    <w:p w14:paraId="2BAAD655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pict w14:anchorId="7DA23A35">
          <v:rect id="_x0000_i1154" style="width:0;height:1.5pt" o:hralign="center" o:hrstd="t" o:hr="t" fillcolor="#a0a0a0" stroked="f"/>
        </w:pict>
      </w:r>
    </w:p>
    <w:p w14:paraId="53ED3FD0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 xml:space="preserve">3. Journal de temps R&amp;D </w:t>
      </w:r>
      <w:r w:rsidRPr="000A4EDF">
        <w:rPr>
          <w:b/>
          <w:bCs/>
          <w:i/>
          <w:iCs/>
        </w:rPr>
        <w:t>(base de l'assiette CIR)</w:t>
      </w:r>
    </w:p>
    <w:p w14:paraId="4FB5EC99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Saisir chaque session. Les heures ici = l'assiette qui sera remboursée à 30 %.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688"/>
        <w:gridCol w:w="2496"/>
        <w:gridCol w:w="1423"/>
        <w:gridCol w:w="3279"/>
      </w:tblGrid>
      <w:tr w:rsidR="000A4EDF" w:rsidRPr="000A4EDF" w14:paraId="7F7772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281DA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F7C3A9F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Durée (h)</w:t>
            </w:r>
          </w:p>
        </w:tc>
        <w:tc>
          <w:tcPr>
            <w:tcW w:w="0" w:type="auto"/>
            <w:vAlign w:val="center"/>
            <w:hideMark/>
          </w:tcPr>
          <w:p w14:paraId="1BE1C8F8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3FE79874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Lot</w:t>
            </w:r>
          </w:p>
        </w:tc>
        <w:tc>
          <w:tcPr>
            <w:tcW w:w="0" w:type="auto"/>
            <w:vAlign w:val="center"/>
            <w:hideMark/>
          </w:tcPr>
          <w:p w14:paraId="32D0631F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Livrable</w:t>
            </w:r>
          </w:p>
        </w:tc>
      </w:tr>
      <w:tr w:rsidR="000A4EDF" w:rsidRPr="000A4EDF" w14:paraId="108D2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DA8D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06/06/2026</w:t>
            </w:r>
          </w:p>
        </w:tc>
        <w:tc>
          <w:tcPr>
            <w:tcW w:w="0" w:type="auto"/>
            <w:vAlign w:val="center"/>
            <w:hideMark/>
          </w:tcPr>
          <w:p w14:paraId="24AA19E2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[___]</w:t>
            </w:r>
          </w:p>
        </w:tc>
        <w:tc>
          <w:tcPr>
            <w:tcW w:w="0" w:type="auto"/>
            <w:vAlign w:val="center"/>
            <w:hideMark/>
          </w:tcPr>
          <w:p w14:paraId="2CAFB198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Conception architecture, prompt Claude Code Semaine 1, revue du plan</w:t>
            </w:r>
          </w:p>
        </w:tc>
        <w:tc>
          <w:tcPr>
            <w:tcW w:w="0" w:type="auto"/>
            <w:vAlign w:val="center"/>
            <w:hideMark/>
          </w:tcPr>
          <w:p w14:paraId="6B3CDA6D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A — Recherche</w:t>
            </w:r>
          </w:p>
        </w:tc>
        <w:tc>
          <w:tcPr>
            <w:tcW w:w="0" w:type="auto"/>
            <w:vAlign w:val="center"/>
            <w:hideMark/>
          </w:tcPr>
          <w:p w14:paraId="18946902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CLAUDE.md Semaine 1</w:t>
            </w:r>
          </w:p>
        </w:tc>
      </w:tr>
      <w:tr w:rsidR="000A4EDF" w:rsidRPr="000A4EDF" w14:paraId="6D5CF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C84C5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lastRenderedPageBreak/>
              <w:t>06/06/2026</w:t>
            </w:r>
          </w:p>
        </w:tc>
        <w:tc>
          <w:tcPr>
            <w:tcW w:w="0" w:type="auto"/>
            <w:vAlign w:val="center"/>
            <w:hideMark/>
          </w:tcPr>
          <w:p w14:paraId="199E4745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[___]</w:t>
            </w:r>
          </w:p>
        </w:tc>
        <w:tc>
          <w:tcPr>
            <w:tcW w:w="0" w:type="auto"/>
            <w:vAlign w:val="center"/>
            <w:hideMark/>
          </w:tcPr>
          <w:p w14:paraId="6820E367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Lecture et analyse du CLAUDE.md produit, ajustements (modèle Sonnet, 5 corrections)</w:t>
            </w:r>
          </w:p>
        </w:tc>
        <w:tc>
          <w:tcPr>
            <w:tcW w:w="0" w:type="auto"/>
            <w:vAlign w:val="center"/>
            <w:hideMark/>
          </w:tcPr>
          <w:p w14:paraId="50C0CF3E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A — Recherche</w:t>
            </w:r>
          </w:p>
        </w:tc>
        <w:tc>
          <w:tcPr>
            <w:tcW w:w="0" w:type="auto"/>
            <w:vAlign w:val="center"/>
            <w:hideMark/>
          </w:tcPr>
          <w:p w14:paraId="0FDB5BC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Prompt Semaine 2</w:t>
            </w:r>
          </w:p>
        </w:tc>
      </w:tr>
      <w:tr w:rsidR="000A4EDF" w:rsidRPr="000A4EDF" w14:paraId="3700E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3572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06/06/2026</w:t>
            </w:r>
          </w:p>
        </w:tc>
        <w:tc>
          <w:tcPr>
            <w:tcW w:w="0" w:type="auto"/>
            <w:vAlign w:val="center"/>
            <w:hideMark/>
          </w:tcPr>
          <w:p w14:paraId="21F41462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[___]</w:t>
            </w:r>
          </w:p>
        </w:tc>
        <w:tc>
          <w:tcPr>
            <w:tcW w:w="0" w:type="auto"/>
            <w:vAlign w:val="center"/>
            <w:hideMark/>
          </w:tcPr>
          <w:p w14:paraId="2BBEAF65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Lancement smoke run, analyse des résultats (précision=0.90, SER_baseline=0.10)</w:t>
            </w:r>
          </w:p>
        </w:tc>
        <w:tc>
          <w:tcPr>
            <w:tcW w:w="0" w:type="auto"/>
            <w:vAlign w:val="center"/>
            <w:hideMark/>
          </w:tcPr>
          <w:p w14:paraId="4D5B8D95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A — Recherche</w:t>
            </w:r>
          </w:p>
        </w:tc>
        <w:tc>
          <w:tcPr>
            <w:tcW w:w="0" w:type="auto"/>
            <w:vAlign w:val="center"/>
            <w:hideMark/>
          </w:tcPr>
          <w:p w14:paraId="4C536971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smoke_20260606T073650Z.jsonl</w:t>
            </w:r>
          </w:p>
        </w:tc>
      </w:tr>
      <w:tr w:rsidR="000A4EDF" w:rsidRPr="000A4EDF" w14:paraId="3A965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23FC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06/06/2026</w:t>
            </w:r>
          </w:p>
        </w:tc>
        <w:tc>
          <w:tcPr>
            <w:tcW w:w="0" w:type="auto"/>
            <w:vAlign w:val="center"/>
            <w:hideMark/>
          </w:tcPr>
          <w:p w14:paraId="677E5522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[___]</w:t>
            </w:r>
          </w:p>
        </w:tc>
        <w:tc>
          <w:tcPr>
            <w:tcW w:w="0" w:type="auto"/>
            <w:vAlign w:val="center"/>
            <w:hideMark/>
          </w:tcPr>
          <w:p w14:paraId="7494EA57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Rédaction feuille de route, journal de suivi, spec technique, dossier financement</w:t>
            </w:r>
          </w:p>
        </w:tc>
        <w:tc>
          <w:tcPr>
            <w:tcW w:w="0" w:type="auto"/>
            <w:vAlign w:val="center"/>
            <w:hideMark/>
          </w:tcPr>
          <w:p w14:paraId="0FEF0884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B — Structuration</w:t>
            </w:r>
          </w:p>
        </w:tc>
        <w:tc>
          <w:tcPr>
            <w:tcW w:w="0" w:type="auto"/>
            <w:vAlign w:val="center"/>
            <w:hideMark/>
          </w:tcPr>
          <w:p w14:paraId="60265BA2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4 documents livrés</w:t>
            </w:r>
          </w:p>
        </w:tc>
      </w:tr>
      <w:tr w:rsidR="000A4EDF" w:rsidRPr="000A4EDF" w14:paraId="5AAD7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7CF9D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94487A8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153F20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B239BA6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016EDCC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</w:tr>
    </w:tbl>
    <w:p w14:paraId="4AE111D5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pict w14:anchorId="539FF1C6">
          <v:rect id="_x0000_i1155" style="width:0;height:1.5pt" o:hralign="center" o:hrstd="t" o:hr="t" fillcolor="#a0a0a0" stroked="f"/>
        </w:pict>
      </w:r>
    </w:p>
    <w:p w14:paraId="3775F750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4. Journal d'expériences &amp; résultats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219"/>
        <w:gridCol w:w="2256"/>
        <w:gridCol w:w="1416"/>
        <w:gridCol w:w="1416"/>
        <w:gridCol w:w="1578"/>
      </w:tblGrid>
      <w:tr w:rsidR="000A4EDF" w:rsidRPr="000A4EDF" w14:paraId="508642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D973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FBF336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Expérience</w:t>
            </w:r>
          </w:p>
        </w:tc>
        <w:tc>
          <w:tcPr>
            <w:tcW w:w="0" w:type="auto"/>
            <w:vAlign w:val="center"/>
            <w:hideMark/>
          </w:tcPr>
          <w:p w14:paraId="3524047C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41CCCB82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Métrique</w:t>
            </w:r>
          </w:p>
        </w:tc>
        <w:tc>
          <w:tcPr>
            <w:tcW w:w="0" w:type="auto"/>
            <w:vAlign w:val="center"/>
            <w:hideMark/>
          </w:tcPr>
          <w:p w14:paraId="68A8187C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Résultat</w:t>
            </w:r>
          </w:p>
        </w:tc>
        <w:tc>
          <w:tcPr>
            <w:tcW w:w="0" w:type="auto"/>
            <w:vAlign w:val="center"/>
            <w:hideMark/>
          </w:tcPr>
          <w:p w14:paraId="13C03A38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Interprétation</w:t>
            </w:r>
          </w:p>
        </w:tc>
      </w:tr>
      <w:tr w:rsidR="000A4EDF" w:rsidRPr="000A4EDF" w14:paraId="0A3D5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63E5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06/06/2026</w:t>
            </w:r>
          </w:p>
        </w:tc>
        <w:tc>
          <w:tcPr>
            <w:tcW w:w="0" w:type="auto"/>
            <w:vAlign w:val="center"/>
            <w:hideMark/>
          </w:tcPr>
          <w:p w14:paraId="5B512A5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Smoke run baseline Semaine 1</w:t>
            </w:r>
          </w:p>
        </w:tc>
        <w:tc>
          <w:tcPr>
            <w:tcW w:w="0" w:type="auto"/>
            <w:vAlign w:val="center"/>
            <w:hideMark/>
          </w:tcPr>
          <w:p w14:paraId="53D2703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claude-sonnet-4-6, T=0, n=10, dataset=050_ING</w:t>
            </w:r>
          </w:p>
        </w:tc>
        <w:tc>
          <w:tcPr>
            <w:tcW w:w="0" w:type="auto"/>
            <w:vAlign w:val="center"/>
            <w:hideMark/>
          </w:tcPr>
          <w:p w14:paraId="4B281705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Précision / SER_baseline</w:t>
            </w:r>
          </w:p>
        </w:tc>
        <w:tc>
          <w:tcPr>
            <w:tcW w:w="0" w:type="auto"/>
            <w:vAlign w:val="center"/>
            <w:hideMark/>
          </w:tcPr>
          <w:p w14:paraId="5C07EC43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Précision = 0.90 — SER_baseline = 0.10</w:t>
            </w:r>
          </w:p>
        </w:tc>
        <w:tc>
          <w:tcPr>
            <w:tcW w:w="0" w:type="auto"/>
            <w:vAlign w:val="center"/>
            <w:hideMark/>
          </w:tcPr>
          <w:p w14:paraId="36FFB130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Ligne zéro du projet. 9/10 corrects. 1 erreur (SyntaxError q2) = code logiquement correct mais pollué par du texte naturel</w:t>
            </w:r>
          </w:p>
        </w:tc>
      </w:tr>
      <w:tr w:rsidR="000A4EDF" w:rsidRPr="000A4EDF" w14:paraId="16F3E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D2C2B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06/06/2026</w:t>
            </w:r>
          </w:p>
        </w:tc>
        <w:tc>
          <w:tcPr>
            <w:tcW w:w="0" w:type="auto"/>
            <w:vAlign w:val="center"/>
            <w:hideMark/>
          </w:tcPr>
          <w:p w14:paraId="38E46A87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Mode d'échec observé : pollution code/texte</w:t>
            </w:r>
          </w:p>
        </w:tc>
        <w:tc>
          <w:tcPr>
            <w:tcW w:w="0" w:type="auto"/>
            <w:vAlign w:val="center"/>
            <w:hideMark/>
          </w:tcPr>
          <w:p w14:paraId="2DD78F17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q2 — "Author with 0 retweets?"</w:t>
            </w:r>
          </w:p>
        </w:tc>
        <w:tc>
          <w:tcPr>
            <w:tcW w:w="0" w:type="auto"/>
            <w:vAlign w:val="center"/>
            <w:hideMark/>
          </w:tcPr>
          <w:p w14:paraId="41993B3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Qualitatif</w:t>
            </w:r>
          </w:p>
        </w:tc>
        <w:tc>
          <w:tcPr>
            <w:tcW w:w="0" w:type="auto"/>
            <w:vAlign w:val="center"/>
            <w:hideMark/>
          </w:tcPr>
          <w:p w14:paraId="2E81D9B1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Code correct logiquement, SyntaxError à l'exécution</w:t>
            </w:r>
          </w:p>
        </w:tc>
        <w:tc>
          <w:tcPr>
            <w:tcW w:w="0" w:type="auto"/>
            <w:vAlign w:val="center"/>
            <w:hideMark/>
          </w:tcPr>
          <w:p w14:paraId="468928ED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Nouveau mode à ajouter à la taxonomie : code_pollution</w:t>
            </w:r>
          </w:p>
        </w:tc>
      </w:tr>
      <w:tr w:rsidR="000A4EDF" w:rsidRPr="000A4EDF" w14:paraId="61893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6DF7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[___]</w:t>
            </w:r>
          </w:p>
        </w:tc>
        <w:tc>
          <w:tcPr>
            <w:tcW w:w="0" w:type="auto"/>
            <w:vAlign w:val="center"/>
            <w:hideMark/>
          </w:tcPr>
          <w:p w14:paraId="4B745441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Run complet baseline Semaine 1</w:t>
            </w:r>
          </w:p>
        </w:tc>
        <w:tc>
          <w:tcPr>
            <w:tcW w:w="0" w:type="auto"/>
            <w:vAlign w:val="center"/>
            <w:hideMark/>
          </w:tcPr>
          <w:p w14:paraId="48D10BF1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claude-sonnet-4-6, T=0, n=50</w:t>
            </w:r>
          </w:p>
        </w:tc>
        <w:tc>
          <w:tcPr>
            <w:tcW w:w="0" w:type="auto"/>
            <w:vAlign w:val="center"/>
            <w:hideMark/>
          </w:tcPr>
          <w:p w14:paraId="16C3FD96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Précision / SER_baseline</w:t>
            </w:r>
          </w:p>
        </w:tc>
        <w:tc>
          <w:tcPr>
            <w:tcW w:w="0" w:type="auto"/>
            <w:vAlign w:val="center"/>
            <w:hideMark/>
          </w:tcPr>
          <w:p w14:paraId="77E41F95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[À COMPLÉTER]</w:t>
            </w:r>
          </w:p>
        </w:tc>
        <w:tc>
          <w:tcPr>
            <w:tcW w:w="0" w:type="auto"/>
            <w:vAlign w:val="center"/>
            <w:hideMark/>
          </w:tcPr>
          <w:p w14:paraId="059C8AE6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</w:tr>
      <w:tr w:rsidR="000A4EDF" w:rsidRPr="000A4EDF" w14:paraId="69DBB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55A1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[___]</w:t>
            </w:r>
          </w:p>
        </w:tc>
        <w:tc>
          <w:tcPr>
            <w:tcW w:w="0" w:type="auto"/>
            <w:vAlign w:val="center"/>
            <w:hideMark/>
          </w:tcPr>
          <w:p w14:paraId="4A50007E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Smoke run Semaine 2 (×3 répétitions)</w:t>
            </w:r>
          </w:p>
        </w:tc>
        <w:tc>
          <w:tcPr>
            <w:tcW w:w="0" w:type="auto"/>
            <w:vAlign w:val="center"/>
            <w:hideMark/>
          </w:tcPr>
          <w:p w14:paraId="7A2FB70A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claude-sonnet-4-6, T=0, n=10, avec confidence/abstained</w:t>
            </w:r>
          </w:p>
        </w:tc>
        <w:tc>
          <w:tcPr>
            <w:tcW w:w="0" w:type="auto"/>
            <w:vAlign w:val="center"/>
            <w:hideMark/>
          </w:tcPr>
          <w:p w14:paraId="138DEF9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SER@0.8, coverage, AURC</w:t>
            </w:r>
          </w:p>
        </w:tc>
        <w:tc>
          <w:tcPr>
            <w:tcW w:w="0" w:type="auto"/>
            <w:vAlign w:val="center"/>
            <w:hideMark/>
          </w:tcPr>
          <w:p w14:paraId="472D88E3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[À COMPLÉTER]</w:t>
            </w:r>
          </w:p>
        </w:tc>
        <w:tc>
          <w:tcPr>
            <w:tcW w:w="0" w:type="auto"/>
            <w:vAlign w:val="center"/>
            <w:hideMark/>
          </w:tcPr>
          <w:p w14:paraId="38E9512B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</w:tr>
      <w:tr w:rsidR="000A4EDF" w:rsidRPr="000A4EDF" w14:paraId="2A173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5043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lastRenderedPageBreak/>
              <w:t>[___]</w:t>
            </w:r>
          </w:p>
        </w:tc>
        <w:tc>
          <w:tcPr>
            <w:tcW w:w="0" w:type="auto"/>
            <w:vAlign w:val="center"/>
            <w:hideMark/>
          </w:tcPr>
          <w:p w14:paraId="2A2BF887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Run complet Semaine 2</w:t>
            </w:r>
          </w:p>
        </w:tc>
        <w:tc>
          <w:tcPr>
            <w:tcW w:w="0" w:type="auto"/>
            <w:vAlign w:val="center"/>
            <w:hideMark/>
          </w:tcPr>
          <w:p w14:paraId="73EA12E1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claude-sonnet-4-6, T=0, n=50</w:t>
            </w:r>
          </w:p>
        </w:tc>
        <w:tc>
          <w:tcPr>
            <w:tcW w:w="0" w:type="auto"/>
            <w:vAlign w:val="center"/>
            <w:hideMark/>
          </w:tcPr>
          <w:p w14:paraId="75E338A6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SER@0.8, coverage, sel_risk, AURC</w:t>
            </w:r>
          </w:p>
        </w:tc>
        <w:tc>
          <w:tcPr>
            <w:tcW w:w="0" w:type="auto"/>
            <w:vAlign w:val="center"/>
            <w:hideMark/>
          </w:tcPr>
          <w:p w14:paraId="29011C56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[À COMPLÉTER]</w:t>
            </w:r>
          </w:p>
        </w:tc>
        <w:tc>
          <w:tcPr>
            <w:tcW w:w="0" w:type="auto"/>
            <w:vAlign w:val="center"/>
            <w:hideMark/>
          </w:tcPr>
          <w:p w14:paraId="2AA8D59A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</w:tr>
      <w:tr w:rsidR="000A4EDF" w:rsidRPr="000A4EDF" w14:paraId="1BE2A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F83CA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05FBC4A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3C74FE7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05135C6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88B323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54D2720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</w:tr>
    </w:tbl>
    <w:p w14:paraId="6267F052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pict w14:anchorId="3A0B0FC6">
          <v:rect id="_x0000_i1156" style="width:0;height:1.5pt" o:hralign="center" o:hrstd="t" o:hr="t" fillcolor="#a0a0a0" stroked="f"/>
        </w:pict>
      </w:r>
    </w:p>
    <w:p w14:paraId="487B6DDA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 xml:space="preserve">5. Taxonomie des modes d'échec </w:t>
      </w:r>
      <w:r w:rsidRPr="000A4EDF">
        <w:rPr>
          <w:b/>
          <w:bCs/>
          <w:i/>
          <w:iCs/>
        </w:rPr>
        <w:t>(mise à jour au fil des observations)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3759"/>
        <w:gridCol w:w="1837"/>
        <w:gridCol w:w="1509"/>
      </w:tblGrid>
      <w:tr w:rsidR="000A4EDF" w:rsidRPr="000A4EDF" w14:paraId="3D3016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22BE5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9CAD905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F44CB7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Première observation</w:t>
            </w:r>
          </w:p>
        </w:tc>
        <w:tc>
          <w:tcPr>
            <w:tcW w:w="0" w:type="auto"/>
            <w:vAlign w:val="center"/>
            <w:hideMark/>
          </w:tcPr>
          <w:p w14:paraId="582FCF4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Fréquence observée</w:t>
            </w:r>
          </w:p>
        </w:tc>
      </w:tr>
      <w:tr w:rsidR="000A4EDF" w:rsidRPr="000A4EDF" w14:paraId="5AF2E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B906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code_pollution</w:t>
            </w:r>
          </w:p>
        </w:tc>
        <w:tc>
          <w:tcPr>
            <w:tcW w:w="0" w:type="auto"/>
            <w:vAlign w:val="center"/>
            <w:hideMark/>
          </w:tcPr>
          <w:p w14:paraId="13CB23B4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Le LLM mélange texte naturel et code → SyntaxError à l'exécution</w:t>
            </w:r>
          </w:p>
        </w:tc>
        <w:tc>
          <w:tcPr>
            <w:tcW w:w="0" w:type="auto"/>
            <w:vAlign w:val="center"/>
            <w:hideMark/>
          </w:tcPr>
          <w:p w14:paraId="73256211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06/06/2026 — q2 smoke run</w:t>
            </w:r>
          </w:p>
        </w:tc>
        <w:tc>
          <w:tcPr>
            <w:tcW w:w="0" w:type="auto"/>
            <w:vAlign w:val="center"/>
            <w:hideMark/>
          </w:tcPr>
          <w:p w14:paraId="7C30106C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1/10 (smoke)</w:t>
            </w:r>
          </w:p>
        </w:tc>
      </w:tr>
      <w:tr w:rsidR="000A4EDF" w:rsidRPr="000A4EDF" w14:paraId="60C80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D9E3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cartesian_merge</w:t>
            </w:r>
          </w:p>
        </w:tc>
        <w:tc>
          <w:tcPr>
            <w:tcW w:w="0" w:type="auto"/>
            <w:vAlign w:val="center"/>
            <w:hideMark/>
          </w:tcPr>
          <w:p w14:paraId="2544ABBD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Explosion cartésienne lors d'une fusion floue</w:t>
            </w:r>
          </w:p>
        </w:tc>
        <w:tc>
          <w:tcPr>
            <w:tcW w:w="0" w:type="auto"/>
            <w:vAlign w:val="center"/>
            <w:hideMark/>
          </w:tcPr>
          <w:p w14:paraId="567D3612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[À observer]</w:t>
            </w:r>
          </w:p>
        </w:tc>
        <w:tc>
          <w:tcPr>
            <w:tcW w:w="0" w:type="auto"/>
            <w:vAlign w:val="center"/>
            <w:hideMark/>
          </w:tcPr>
          <w:p w14:paraId="1C90242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—</w:t>
            </w:r>
          </w:p>
        </w:tc>
      </w:tr>
      <w:tr w:rsidR="000A4EDF" w:rsidRPr="000A4EDF" w14:paraId="6F49F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A1B1B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silent_mutation</w:t>
            </w:r>
          </w:p>
        </w:tc>
        <w:tc>
          <w:tcPr>
            <w:tcW w:w="0" w:type="auto"/>
            <w:vAlign w:val="center"/>
            <w:hideMark/>
          </w:tcPr>
          <w:p w14:paraId="6E4ED6AA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Mutation d'une colonne entre étapes du raisonnement</w:t>
            </w:r>
          </w:p>
        </w:tc>
        <w:tc>
          <w:tcPr>
            <w:tcW w:w="0" w:type="auto"/>
            <w:vAlign w:val="center"/>
            <w:hideMark/>
          </w:tcPr>
          <w:p w14:paraId="618E1B56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[À observer]</w:t>
            </w:r>
          </w:p>
        </w:tc>
        <w:tc>
          <w:tcPr>
            <w:tcW w:w="0" w:type="auto"/>
            <w:vAlign w:val="center"/>
            <w:hideMark/>
          </w:tcPr>
          <w:p w14:paraId="23BB9B85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—</w:t>
            </w:r>
          </w:p>
        </w:tc>
      </w:tr>
      <w:tr w:rsidR="000A4EDF" w:rsidRPr="000A4EDF" w14:paraId="1BDCB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53FD8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locale_trap</w:t>
            </w:r>
          </w:p>
        </w:tc>
        <w:tc>
          <w:tcPr>
            <w:tcW w:w="0" w:type="auto"/>
            <w:vAlign w:val="center"/>
            <w:hideMark/>
          </w:tcPr>
          <w:p w14:paraId="26FEE9DB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Erreur de parsing décimal/date/devise FR</w:t>
            </w:r>
          </w:p>
        </w:tc>
        <w:tc>
          <w:tcPr>
            <w:tcW w:w="0" w:type="auto"/>
            <w:vAlign w:val="center"/>
            <w:hideMark/>
          </w:tcPr>
          <w:p w14:paraId="1C5E4CBB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[À observer]</w:t>
            </w:r>
          </w:p>
        </w:tc>
        <w:tc>
          <w:tcPr>
            <w:tcW w:w="0" w:type="auto"/>
            <w:vAlign w:val="center"/>
            <w:hideMark/>
          </w:tcPr>
          <w:p w14:paraId="68B25110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—</w:t>
            </w:r>
          </w:p>
        </w:tc>
      </w:tr>
      <w:tr w:rsidR="000A4EDF" w:rsidRPr="000A4EDF" w14:paraId="5008F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23A7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schema_ambiguity</w:t>
            </w:r>
          </w:p>
        </w:tc>
        <w:tc>
          <w:tcPr>
            <w:tcW w:w="0" w:type="auto"/>
            <w:vAlign w:val="center"/>
            <w:hideMark/>
          </w:tcPr>
          <w:p w14:paraId="46A3C2E4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Mauvaise sélection de colonne (homonymes, unités implicites)</w:t>
            </w:r>
          </w:p>
        </w:tc>
        <w:tc>
          <w:tcPr>
            <w:tcW w:w="0" w:type="auto"/>
            <w:vAlign w:val="center"/>
            <w:hideMark/>
          </w:tcPr>
          <w:p w14:paraId="13787D2C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[À observer]</w:t>
            </w:r>
          </w:p>
        </w:tc>
        <w:tc>
          <w:tcPr>
            <w:tcW w:w="0" w:type="auto"/>
            <w:vAlign w:val="center"/>
            <w:hideMark/>
          </w:tcPr>
          <w:p w14:paraId="1066BA62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—</w:t>
            </w:r>
          </w:p>
        </w:tc>
      </w:tr>
      <w:tr w:rsidR="000A4EDF" w:rsidRPr="000A4EDF" w14:paraId="7D2FD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808E4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key_mismatch</w:t>
            </w:r>
          </w:p>
        </w:tc>
        <w:tc>
          <w:tcPr>
            <w:tcW w:w="0" w:type="auto"/>
            <w:vAlign w:val="center"/>
            <w:hideMark/>
          </w:tcPr>
          <w:p w14:paraId="2EF9B1ED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Clé de jointure incorrecte → perte silencieuse de lignes</w:t>
            </w:r>
          </w:p>
        </w:tc>
        <w:tc>
          <w:tcPr>
            <w:tcW w:w="0" w:type="auto"/>
            <w:vAlign w:val="center"/>
            <w:hideMark/>
          </w:tcPr>
          <w:p w14:paraId="3C2B932F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[À observer]</w:t>
            </w:r>
          </w:p>
        </w:tc>
        <w:tc>
          <w:tcPr>
            <w:tcW w:w="0" w:type="auto"/>
            <w:vAlign w:val="center"/>
            <w:hideMark/>
          </w:tcPr>
          <w:p w14:paraId="6EBA53DA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—</w:t>
            </w:r>
          </w:p>
        </w:tc>
      </w:tr>
    </w:tbl>
    <w:p w14:paraId="2EE3C203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pict w14:anchorId="5568E669">
          <v:rect id="_x0000_i1157" style="width:0;height:1.5pt" o:hralign="center" o:hrstd="t" o:hr="t" fillcolor="#a0a0a0" stroked="f"/>
        </w:pict>
      </w:r>
    </w:p>
    <w:p w14:paraId="7296BCBC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6. Livrables, versions &amp; publications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2141"/>
        <w:gridCol w:w="4282"/>
        <w:gridCol w:w="1463"/>
      </w:tblGrid>
      <w:tr w:rsidR="000A4EDF" w:rsidRPr="000A4EDF" w14:paraId="6111FC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37BB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B3E32C3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Livrable</w:t>
            </w:r>
          </w:p>
        </w:tc>
        <w:tc>
          <w:tcPr>
            <w:tcW w:w="0" w:type="auto"/>
            <w:vAlign w:val="center"/>
            <w:hideMark/>
          </w:tcPr>
          <w:p w14:paraId="3C2E326A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Référence</w:t>
            </w:r>
          </w:p>
        </w:tc>
        <w:tc>
          <w:tcPr>
            <w:tcW w:w="0" w:type="auto"/>
            <w:vAlign w:val="center"/>
            <w:hideMark/>
          </w:tcPr>
          <w:p w14:paraId="5350E29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Type</w:t>
            </w:r>
          </w:p>
        </w:tc>
      </w:tr>
      <w:tr w:rsidR="000A4EDF" w:rsidRPr="000A4EDF" w14:paraId="18114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6F3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06/06/2026</w:t>
            </w:r>
          </w:p>
        </w:tc>
        <w:tc>
          <w:tcPr>
            <w:tcW w:w="0" w:type="auto"/>
            <w:vAlign w:val="center"/>
            <w:hideMark/>
          </w:tcPr>
          <w:p w14:paraId="0D2A9934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Feuille de route Mois 1</w:t>
            </w:r>
          </w:p>
        </w:tc>
        <w:tc>
          <w:tcPr>
            <w:tcW w:w="0" w:type="auto"/>
            <w:vAlign w:val="center"/>
            <w:hideMark/>
          </w:tcPr>
          <w:p w14:paraId="36441BE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01_feuille_de_route_mois1.md</w:t>
            </w:r>
          </w:p>
        </w:tc>
        <w:tc>
          <w:tcPr>
            <w:tcW w:w="0" w:type="auto"/>
            <w:vAlign w:val="center"/>
            <w:hideMark/>
          </w:tcPr>
          <w:p w14:paraId="6DEF8013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Document interne</w:t>
            </w:r>
          </w:p>
        </w:tc>
      </w:tr>
      <w:tr w:rsidR="000A4EDF" w:rsidRPr="000A4EDF" w14:paraId="5CA87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8C3A0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06/06/2026</w:t>
            </w:r>
          </w:p>
        </w:tc>
        <w:tc>
          <w:tcPr>
            <w:tcW w:w="0" w:type="auto"/>
            <w:vAlign w:val="center"/>
            <w:hideMark/>
          </w:tcPr>
          <w:p w14:paraId="3015B861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Journal de suivi R&amp;D</w:t>
            </w:r>
          </w:p>
        </w:tc>
        <w:tc>
          <w:tcPr>
            <w:tcW w:w="0" w:type="auto"/>
            <w:vAlign w:val="center"/>
            <w:hideMark/>
          </w:tcPr>
          <w:p w14:paraId="4C4F2067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02_journal_de_suivi_RD.md</w:t>
            </w:r>
          </w:p>
        </w:tc>
        <w:tc>
          <w:tcPr>
            <w:tcW w:w="0" w:type="auto"/>
            <w:vAlign w:val="center"/>
            <w:hideMark/>
          </w:tcPr>
          <w:p w14:paraId="129AEDFB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Document CIR</w:t>
            </w:r>
          </w:p>
        </w:tc>
      </w:tr>
      <w:tr w:rsidR="000A4EDF" w:rsidRPr="000A4EDF" w14:paraId="6BDEB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7ACE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06/06/2026</w:t>
            </w:r>
          </w:p>
        </w:tc>
        <w:tc>
          <w:tcPr>
            <w:tcW w:w="0" w:type="auto"/>
            <w:vAlign w:val="center"/>
            <w:hideMark/>
          </w:tcPr>
          <w:p w14:paraId="629D16A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Prompt Claude Code Semaine 1</w:t>
            </w:r>
          </w:p>
        </w:tc>
        <w:tc>
          <w:tcPr>
            <w:tcW w:w="0" w:type="auto"/>
            <w:vAlign w:val="center"/>
            <w:hideMark/>
          </w:tcPr>
          <w:p w14:paraId="3F7B4BD4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03_prompt_claude_code_demarrage.md</w:t>
            </w:r>
          </w:p>
        </w:tc>
        <w:tc>
          <w:tcPr>
            <w:tcW w:w="0" w:type="auto"/>
            <w:vAlign w:val="center"/>
            <w:hideMark/>
          </w:tcPr>
          <w:p w14:paraId="7818D635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Process</w:t>
            </w:r>
          </w:p>
        </w:tc>
      </w:tr>
      <w:tr w:rsidR="000A4EDF" w:rsidRPr="000A4EDF" w14:paraId="5A572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3BF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06/06/2026</w:t>
            </w:r>
          </w:p>
        </w:tc>
        <w:tc>
          <w:tcPr>
            <w:tcW w:w="0" w:type="auto"/>
            <w:vAlign w:val="center"/>
            <w:hideMark/>
          </w:tcPr>
          <w:p w14:paraId="6B15B445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Prompt Claude Code Semaine 2</w:t>
            </w:r>
          </w:p>
        </w:tc>
        <w:tc>
          <w:tcPr>
            <w:tcW w:w="0" w:type="auto"/>
            <w:vAlign w:val="center"/>
            <w:hideMark/>
          </w:tcPr>
          <w:p w14:paraId="3AB19BB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04_prompt_claude_code_semaine2.md</w:t>
            </w:r>
          </w:p>
        </w:tc>
        <w:tc>
          <w:tcPr>
            <w:tcW w:w="0" w:type="auto"/>
            <w:vAlign w:val="center"/>
            <w:hideMark/>
          </w:tcPr>
          <w:p w14:paraId="4AAFEE55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Process</w:t>
            </w:r>
          </w:p>
        </w:tc>
      </w:tr>
      <w:tr w:rsidR="000A4EDF" w:rsidRPr="000A4EDF" w14:paraId="3830F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BA5D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06/06/2026</w:t>
            </w:r>
          </w:p>
        </w:tc>
        <w:tc>
          <w:tcPr>
            <w:tcW w:w="0" w:type="auto"/>
            <w:vAlign w:val="center"/>
            <w:hideMark/>
          </w:tcPr>
          <w:p w14:paraId="30FD6717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Spécification technique v1.1</w:t>
            </w:r>
          </w:p>
        </w:tc>
        <w:tc>
          <w:tcPr>
            <w:tcW w:w="0" w:type="auto"/>
            <w:vAlign w:val="center"/>
            <w:hideMark/>
          </w:tcPr>
          <w:p w14:paraId="0468A704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VERIDATA_specification_technique.md</w:t>
            </w:r>
          </w:p>
        </w:tc>
        <w:tc>
          <w:tcPr>
            <w:tcW w:w="0" w:type="auto"/>
            <w:vAlign w:val="center"/>
            <w:hideMark/>
          </w:tcPr>
          <w:p w14:paraId="3DDBE6C5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Document technique</w:t>
            </w:r>
          </w:p>
        </w:tc>
      </w:tr>
      <w:tr w:rsidR="000A4EDF" w:rsidRPr="000A4EDF" w14:paraId="4CDB7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A33C7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lastRenderedPageBreak/>
              <w:t>06/06/2026</w:t>
            </w:r>
          </w:p>
        </w:tc>
        <w:tc>
          <w:tcPr>
            <w:tcW w:w="0" w:type="auto"/>
            <w:vAlign w:val="center"/>
            <w:hideMark/>
          </w:tcPr>
          <w:p w14:paraId="731144D0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Dossier de présentation financement</w:t>
            </w:r>
          </w:p>
        </w:tc>
        <w:tc>
          <w:tcPr>
            <w:tcW w:w="0" w:type="auto"/>
            <w:vAlign w:val="center"/>
            <w:hideMark/>
          </w:tcPr>
          <w:p w14:paraId="7889D280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VERIDATA_dossier_financement.docx/.pdf</w:t>
            </w:r>
          </w:p>
        </w:tc>
        <w:tc>
          <w:tcPr>
            <w:tcW w:w="0" w:type="auto"/>
            <w:vAlign w:val="center"/>
            <w:hideMark/>
          </w:tcPr>
          <w:p w14:paraId="5A5D6AEA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Document externe</w:t>
            </w:r>
          </w:p>
        </w:tc>
      </w:tr>
      <w:tr w:rsidR="000A4EDF" w:rsidRPr="000A4EDF" w14:paraId="68063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7FA31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06/06/2026</w:t>
            </w:r>
          </w:p>
        </w:tc>
        <w:tc>
          <w:tcPr>
            <w:tcW w:w="0" w:type="auto"/>
            <w:vAlign w:val="center"/>
            <w:hideMark/>
          </w:tcPr>
          <w:p w14:paraId="1C15FBB3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Premier résultat expérimental</w:t>
            </w:r>
          </w:p>
        </w:tc>
        <w:tc>
          <w:tcPr>
            <w:tcW w:w="0" w:type="auto"/>
            <w:vAlign w:val="center"/>
            <w:hideMark/>
          </w:tcPr>
          <w:p w14:paraId="1265C9F6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smoke_20260606T073650Z.jsonl</w:t>
            </w:r>
          </w:p>
        </w:tc>
        <w:tc>
          <w:tcPr>
            <w:tcW w:w="0" w:type="auto"/>
            <w:vAlign w:val="center"/>
            <w:hideMark/>
          </w:tcPr>
          <w:p w14:paraId="6601A43A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Donnée brute</w:t>
            </w:r>
          </w:p>
        </w:tc>
      </w:tr>
      <w:tr w:rsidR="000A4EDF" w:rsidRPr="000A4EDF" w14:paraId="34824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167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[___]</w:t>
            </w:r>
          </w:p>
        </w:tc>
        <w:tc>
          <w:tcPr>
            <w:tcW w:w="0" w:type="auto"/>
            <w:vAlign w:val="center"/>
            <w:hideMark/>
          </w:tcPr>
          <w:p w14:paraId="2B8A0FC0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Run complet Semaine 1</w:t>
            </w:r>
          </w:p>
        </w:tc>
        <w:tc>
          <w:tcPr>
            <w:tcW w:w="0" w:type="auto"/>
            <w:vAlign w:val="center"/>
            <w:hideMark/>
          </w:tcPr>
          <w:p w14:paraId="6A8B12E3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runs/baseline_[date].jsonl</w:t>
            </w:r>
          </w:p>
        </w:tc>
        <w:tc>
          <w:tcPr>
            <w:tcW w:w="0" w:type="auto"/>
            <w:vAlign w:val="center"/>
            <w:hideMark/>
          </w:tcPr>
          <w:p w14:paraId="74607C02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Donnée brute</w:t>
            </w:r>
          </w:p>
        </w:tc>
      </w:tr>
      <w:tr w:rsidR="000A4EDF" w:rsidRPr="000A4EDF" w14:paraId="2F77B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D170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13F7A52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B448451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E94D9E2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</w:tr>
    </w:tbl>
    <w:p w14:paraId="1ED02188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pict w14:anchorId="345C2EED">
          <v:rect id="_x0000_i1158" style="width:0;height:1.5pt" o:hralign="center" o:hrstd="t" o:hr="t" fillcolor="#a0a0a0" stroked="f"/>
        </w:pict>
      </w:r>
    </w:p>
    <w:p w14:paraId="31A31268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7. Dépenses R&amp;D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3132"/>
        <w:gridCol w:w="1485"/>
        <w:gridCol w:w="1493"/>
        <w:gridCol w:w="1776"/>
      </w:tblGrid>
      <w:tr w:rsidR="000A4EDF" w:rsidRPr="000A4EDF" w14:paraId="318912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5FBDE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89C568D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Poste</w:t>
            </w:r>
          </w:p>
        </w:tc>
        <w:tc>
          <w:tcPr>
            <w:tcW w:w="0" w:type="auto"/>
            <w:vAlign w:val="center"/>
            <w:hideMark/>
          </w:tcPr>
          <w:p w14:paraId="20B15670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Montant €</w:t>
            </w:r>
          </w:p>
        </w:tc>
        <w:tc>
          <w:tcPr>
            <w:tcW w:w="0" w:type="auto"/>
            <w:vAlign w:val="center"/>
            <w:hideMark/>
          </w:tcPr>
          <w:p w14:paraId="4E4DB9DD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Rattachement</w:t>
            </w:r>
          </w:p>
        </w:tc>
        <w:tc>
          <w:tcPr>
            <w:tcW w:w="0" w:type="auto"/>
            <w:vAlign w:val="center"/>
            <w:hideMark/>
          </w:tcPr>
          <w:p w14:paraId="16E02F73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Justificatif</w:t>
            </w:r>
          </w:p>
        </w:tc>
      </w:tr>
      <w:tr w:rsidR="000A4EDF" w:rsidRPr="000A4EDF" w14:paraId="32730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F6D9B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06/06/2026</w:t>
            </w:r>
          </w:p>
        </w:tc>
        <w:tc>
          <w:tcPr>
            <w:tcW w:w="0" w:type="auto"/>
            <w:vAlign w:val="center"/>
            <w:hideMark/>
          </w:tcPr>
          <w:p w14:paraId="036CD384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Crédits API Anthropic — smoke run (10 questions, Sonnet)</w:t>
            </w:r>
          </w:p>
        </w:tc>
        <w:tc>
          <w:tcPr>
            <w:tcW w:w="0" w:type="auto"/>
            <w:vAlign w:val="center"/>
            <w:hideMark/>
          </w:tcPr>
          <w:p w14:paraId="00FB1A57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[À COMPLÉTER]</w:t>
            </w:r>
          </w:p>
        </w:tc>
        <w:tc>
          <w:tcPr>
            <w:tcW w:w="0" w:type="auto"/>
            <w:vAlign w:val="center"/>
            <w:hideMark/>
          </w:tcPr>
          <w:p w14:paraId="3C2E359A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CIR</w:t>
            </w:r>
          </w:p>
        </w:tc>
        <w:tc>
          <w:tcPr>
            <w:tcW w:w="0" w:type="auto"/>
            <w:vAlign w:val="center"/>
            <w:hideMark/>
          </w:tcPr>
          <w:p w14:paraId="53CB1F0D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Facture console Anthropic</w:t>
            </w:r>
          </w:p>
        </w:tc>
      </w:tr>
      <w:tr w:rsidR="000A4EDF" w:rsidRPr="000A4EDF" w14:paraId="3D870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29CDE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[___]</w:t>
            </w:r>
          </w:p>
        </w:tc>
        <w:tc>
          <w:tcPr>
            <w:tcW w:w="0" w:type="auto"/>
            <w:vAlign w:val="center"/>
            <w:hideMark/>
          </w:tcPr>
          <w:p w14:paraId="64D8AC37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Crédits API Anthropic — run complet (50 questions, Sonnet)</w:t>
            </w:r>
          </w:p>
        </w:tc>
        <w:tc>
          <w:tcPr>
            <w:tcW w:w="0" w:type="auto"/>
            <w:vAlign w:val="center"/>
            <w:hideMark/>
          </w:tcPr>
          <w:p w14:paraId="6753A354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[À COMPLÉTER]</w:t>
            </w:r>
          </w:p>
        </w:tc>
        <w:tc>
          <w:tcPr>
            <w:tcW w:w="0" w:type="auto"/>
            <w:vAlign w:val="center"/>
            <w:hideMark/>
          </w:tcPr>
          <w:p w14:paraId="0EADCD32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CIR</w:t>
            </w:r>
          </w:p>
        </w:tc>
        <w:tc>
          <w:tcPr>
            <w:tcW w:w="0" w:type="auto"/>
            <w:vAlign w:val="center"/>
            <w:hideMark/>
          </w:tcPr>
          <w:p w14:paraId="3CA5BE6C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Facture console Anthropic</w:t>
            </w:r>
          </w:p>
        </w:tc>
      </w:tr>
      <w:tr w:rsidR="000A4EDF" w:rsidRPr="000A4EDF" w14:paraId="715A1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CEC5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E986656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79AB401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4F85E21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401B09" w14:textId="77777777" w:rsidR="000A4EDF" w:rsidRPr="000A4EDF" w:rsidRDefault="000A4EDF" w:rsidP="000A4EDF">
            <w:pPr>
              <w:rPr>
                <w:b/>
                <w:bCs/>
              </w:rPr>
            </w:pPr>
          </w:p>
        </w:tc>
      </w:tr>
    </w:tbl>
    <w:p w14:paraId="29095024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Rappel : consulter le dashboard Anthropic Console après chaque run pour noter le coût exact. Garder toutes les factures.</w:t>
      </w:r>
    </w:p>
    <w:p w14:paraId="65542E19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pict w14:anchorId="4F80F956">
          <v:rect id="_x0000_i1159" style="width:0;height:1.5pt" o:hralign="center" o:hrstd="t" o:hr="t" fillcolor="#a0a0a0" stroked="f"/>
        </w:pict>
      </w:r>
    </w:p>
    <w:p w14:paraId="697957AF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8. Suivi des financements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336"/>
        <w:gridCol w:w="4391"/>
        <w:gridCol w:w="1661"/>
      </w:tblGrid>
      <w:tr w:rsidR="000A4EDF" w:rsidRPr="000A4EDF" w14:paraId="1C50B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5D646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Dispositif</w:t>
            </w:r>
          </w:p>
        </w:tc>
        <w:tc>
          <w:tcPr>
            <w:tcW w:w="0" w:type="auto"/>
            <w:vAlign w:val="center"/>
            <w:hideMark/>
          </w:tcPr>
          <w:p w14:paraId="199A2562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4998CE15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À faire</w:t>
            </w:r>
          </w:p>
        </w:tc>
        <w:tc>
          <w:tcPr>
            <w:tcW w:w="0" w:type="auto"/>
            <w:vAlign w:val="center"/>
            <w:hideMark/>
          </w:tcPr>
          <w:p w14:paraId="0626DF4A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Date cible</w:t>
            </w:r>
          </w:p>
        </w:tc>
      </w:tr>
      <w:tr w:rsidR="000A4EDF" w:rsidRPr="000A4EDF" w14:paraId="5605B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BEFC5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Anthropic External Researcher Access</w:t>
            </w:r>
          </w:p>
        </w:tc>
        <w:tc>
          <w:tcPr>
            <w:tcW w:w="0" w:type="auto"/>
            <w:vAlign w:val="center"/>
            <w:hideMark/>
          </w:tcPr>
          <w:p w14:paraId="0DAA3182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rFonts w:ascii="Segoe UI Emoji" w:hAnsi="Segoe UI Emoji" w:cs="Segoe UI Emoji"/>
                <w:b/>
                <w:bCs/>
              </w:rPr>
              <w:t>🔴</w:t>
            </w:r>
            <w:r w:rsidRPr="000A4EDF">
              <w:rPr>
                <w:b/>
                <w:bCs/>
              </w:rPr>
              <w:t xml:space="preserve"> À déposer</w:t>
            </w:r>
          </w:p>
        </w:tc>
        <w:tc>
          <w:tcPr>
            <w:tcW w:w="0" w:type="auto"/>
            <w:vAlign w:val="center"/>
            <w:hideMark/>
          </w:tcPr>
          <w:p w14:paraId="553A1301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Remplir forms.gle/pZYC8f6qYqSKvRWn9 — cadrer sur détection d'erreur silencieuse / supervision</w:t>
            </w:r>
          </w:p>
        </w:tc>
        <w:tc>
          <w:tcPr>
            <w:tcW w:w="0" w:type="auto"/>
            <w:vAlign w:val="center"/>
            <w:hideMark/>
          </w:tcPr>
          <w:p w14:paraId="2FF7F1D8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Avant prochain 1er lundi du mois</w:t>
            </w:r>
          </w:p>
        </w:tc>
      </w:tr>
      <w:tr w:rsidR="000A4EDF" w:rsidRPr="000A4EDF" w14:paraId="1A697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352D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Création SAS</w:t>
            </w:r>
          </w:p>
        </w:tc>
        <w:tc>
          <w:tcPr>
            <w:tcW w:w="0" w:type="auto"/>
            <w:vAlign w:val="center"/>
            <w:hideMark/>
          </w:tcPr>
          <w:p w14:paraId="46D5DC69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rFonts w:ascii="Segoe UI Emoji" w:hAnsi="Segoe UI Emoji" w:cs="Segoe UI Emoji"/>
                <w:b/>
                <w:bCs/>
              </w:rPr>
              <w:t>🟡</w:t>
            </w:r>
            <w:r w:rsidRPr="000A4EDF">
              <w:rPr>
                <w:b/>
                <w:bCs/>
              </w:rPr>
              <w:t xml:space="preserve"> En cours</w:t>
            </w:r>
          </w:p>
        </w:tc>
        <w:tc>
          <w:tcPr>
            <w:tcW w:w="0" w:type="auto"/>
            <w:vAlign w:val="center"/>
            <w:hideMark/>
          </w:tcPr>
          <w:p w14:paraId="1575728D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Finaliser les démarches (Legalplace ou expert-comptable)</w:t>
            </w:r>
          </w:p>
        </w:tc>
        <w:tc>
          <w:tcPr>
            <w:tcW w:w="0" w:type="auto"/>
            <w:vAlign w:val="center"/>
            <w:hideMark/>
          </w:tcPr>
          <w:p w14:paraId="55B84CDC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Dès que possible</w:t>
            </w:r>
          </w:p>
        </w:tc>
      </w:tr>
      <w:tr w:rsidR="000A4EDF" w:rsidRPr="000A4EDF" w14:paraId="53137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11BC0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Vérif. éligibilité JEI</w:t>
            </w:r>
          </w:p>
        </w:tc>
        <w:tc>
          <w:tcPr>
            <w:tcW w:w="0" w:type="auto"/>
            <w:vAlign w:val="center"/>
            <w:hideMark/>
          </w:tcPr>
          <w:p w14:paraId="74A2836B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rFonts w:ascii="Segoe UI Emoji" w:hAnsi="Segoe UI Emoji" w:cs="Segoe UI Emoji"/>
                <w:b/>
                <w:bCs/>
              </w:rPr>
              <w:t>🔴</w:t>
            </w:r>
            <w:r w:rsidRPr="000A4EDF">
              <w:rPr>
                <w:b/>
                <w:bCs/>
              </w:rPr>
              <w:t xml:space="preserve"> À faire</w:t>
            </w:r>
          </w:p>
        </w:tc>
        <w:tc>
          <w:tcPr>
            <w:tcW w:w="0" w:type="auto"/>
            <w:vAlign w:val="center"/>
            <w:hideMark/>
          </w:tcPr>
          <w:p w14:paraId="19988494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Consulter expert-comptable spécialisé CIR/JEI</w:t>
            </w:r>
          </w:p>
        </w:tc>
        <w:tc>
          <w:tcPr>
            <w:tcW w:w="0" w:type="auto"/>
            <w:vAlign w:val="center"/>
            <w:hideMark/>
          </w:tcPr>
          <w:p w14:paraId="0B22DA0A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Avant engagement dépenses</w:t>
            </w:r>
          </w:p>
        </w:tc>
      </w:tr>
      <w:tr w:rsidR="000A4EDF" w:rsidRPr="000A4EDF" w14:paraId="05E24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398F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CIR (exercice en cours)</w:t>
            </w:r>
          </w:p>
        </w:tc>
        <w:tc>
          <w:tcPr>
            <w:tcW w:w="0" w:type="auto"/>
            <w:vAlign w:val="center"/>
            <w:hideMark/>
          </w:tcPr>
          <w:p w14:paraId="41A1E2CA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rFonts w:ascii="Segoe UI Emoji" w:hAnsi="Segoe UI Emoji" w:cs="Segoe UI Emoji"/>
                <w:b/>
                <w:bCs/>
              </w:rPr>
              <w:t>🟡</w:t>
            </w:r>
            <w:r w:rsidRPr="000A4EDF">
              <w:rPr>
                <w:b/>
                <w:bCs/>
              </w:rPr>
              <w:t xml:space="preserve"> En préparation</w:t>
            </w:r>
          </w:p>
        </w:tc>
        <w:tc>
          <w:tcPr>
            <w:tcW w:w="0" w:type="auto"/>
            <w:vAlign w:val="center"/>
            <w:hideMark/>
          </w:tcPr>
          <w:p w14:paraId="7A862FED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Ce journal = le dossier. Continuer à remplir au fil de l'eau</w:t>
            </w:r>
          </w:p>
        </w:tc>
        <w:tc>
          <w:tcPr>
            <w:tcW w:w="0" w:type="auto"/>
            <w:vAlign w:val="center"/>
            <w:hideMark/>
          </w:tcPr>
          <w:p w14:paraId="08E9A16B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Continu</w:t>
            </w:r>
          </w:p>
        </w:tc>
      </w:tr>
      <w:tr w:rsidR="000A4EDF" w:rsidRPr="000A4EDF" w14:paraId="45503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C850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lastRenderedPageBreak/>
              <w:t>CII</w:t>
            </w:r>
          </w:p>
        </w:tc>
        <w:tc>
          <w:tcPr>
            <w:tcW w:w="0" w:type="auto"/>
            <w:vAlign w:val="center"/>
            <w:hideMark/>
          </w:tcPr>
          <w:p w14:paraId="6B337742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rFonts w:ascii="Segoe UI Emoji" w:hAnsi="Segoe UI Emoji" w:cs="Segoe UI Emoji"/>
                <w:b/>
                <w:bCs/>
              </w:rPr>
              <w:t>⚪</w:t>
            </w:r>
            <w:r w:rsidRPr="000A4EDF">
              <w:rPr>
                <w:b/>
                <w:bCs/>
              </w:rPr>
              <w:t xml:space="preserve"> En attente</w:t>
            </w:r>
          </w:p>
        </w:tc>
        <w:tc>
          <w:tcPr>
            <w:tcW w:w="0" w:type="auto"/>
            <w:vAlign w:val="center"/>
            <w:hideMark/>
          </w:tcPr>
          <w:p w14:paraId="307302C8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Dépend du prototype (Phase 2)</w:t>
            </w:r>
          </w:p>
        </w:tc>
        <w:tc>
          <w:tcPr>
            <w:tcW w:w="0" w:type="auto"/>
            <w:vAlign w:val="center"/>
            <w:hideMark/>
          </w:tcPr>
          <w:p w14:paraId="473E8A66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Mois 6+</w:t>
            </w:r>
          </w:p>
        </w:tc>
      </w:tr>
      <w:tr w:rsidR="000A4EDF" w:rsidRPr="000A4EDF" w14:paraId="2ECEC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0AA7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Bpifrance BFT Émergence</w:t>
            </w:r>
          </w:p>
        </w:tc>
        <w:tc>
          <w:tcPr>
            <w:tcW w:w="0" w:type="auto"/>
            <w:vAlign w:val="center"/>
            <w:hideMark/>
          </w:tcPr>
          <w:p w14:paraId="7C7D6C66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rFonts w:ascii="Segoe UI Emoji" w:hAnsi="Segoe UI Emoji" w:cs="Segoe UI Emoji"/>
                <w:b/>
                <w:bCs/>
              </w:rPr>
              <w:t>⚪</w:t>
            </w:r>
            <w:r w:rsidRPr="000A4EDF">
              <w:rPr>
                <w:b/>
                <w:bCs/>
              </w:rPr>
              <w:t xml:space="preserve"> En attente</w:t>
            </w:r>
          </w:p>
        </w:tc>
        <w:tc>
          <w:tcPr>
            <w:tcW w:w="0" w:type="auto"/>
            <w:vAlign w:val="center"/>
            <w:hideMark/>
          </w:tcPr>
          <w:p w14:paraId="72B48D0C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Attendre immatriculation SAS &lt; 1 an</w:t>
            </w:r>
          </w:p>
        </w:tc>
        <w:tc>
          <w:tcPr>
            <w:tcW w:w="0" w:type="auto"/>
            <w:vAlign w:val="center"/>
            <w:hideMark/>
          </w:tcPr>
          <w:p w14:paraId="1393F947" w14:textId="77777777" w:rsidR="000A4EDF" w:rsidRPr="000A4EDF" w:rsidRDefault="000A4EDF" w:rsidP="000A4EDF">
            <w:pPr>
              <w:rPr>
                <w:b/>
                <w:bCs/>
              </w:rPr>
            </w:pPr>
            <w:r w:rsidRPr="000A4EDF">
              <w:rPr>
                <w:b/>
                <w:bCs/>
              </w:rPr>
              <w:t>Après création SAS</w:t>
            </w:r>
          </w:p>
        </w:tc>
      </w:tr>
    </w:tbl>
    <w:p w14:paraId="4E7F44BD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pict w14:anchorId="21EA3DC6">
          <v:rect id="_x0000_i1160" style="width:0;height:1.5pt" o:hralign="center" o:hrstd="t" o:hr="t" fillcolor="#a0a0a0" stroked="f"/>
        </w:pict>
      </w:r>
    </w:p>
    <w:p w14:paraId="037CE00E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9. Synthèses hebdomadaires</w:t>
      </w:r>
    </w:p>
    <w:p w14:paraId="68AC20F2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pict w14:anchorId="32508D21">
          <v:rect id="_x0000_i1161" style="width:0;height:1.5pt" o:hralign="center" o:hrstd="t" o:hr="t" fillcolor="#a0a0a0" stroked="f"/>
        </w:pict>
      </w:r>
    </w:p>
    <w:p w14:paraId="2E78D608" w14:textId="77777777" w:rsidR="000A4EDF" w:rsidRPr="000A4EDF" w:rsidRDefault="000A4EDF" w:rsidP="000A4EDF">
      <w:pPr>
        <w:rPr>
          <w:b/>
          <w:bCs/>
        </w:rPr>
      </w:pPr>
      <w:r w:rsidRPr="000A4EDF">
        <w:rPr>
          <w:rFonts w:ascii="Segoe UI Emoji" w:hAnsi="Segoe UI Emoji" w:cs="Segoe UI Emoji"/>
          <w:b/>
          <w:bCs/>
        </w:rPr>
        <w:t>✅</w:t>
      </w:r>
      <w:r w:rsidRPr="000A4EDF">
        <w:rPr>
          <w:b/>
          <w:bCs/>
        </w:rPr>
        <w:t xml:space="preserve"> Semaine 1 (du ___ au 06/06/2026)</w:t>
      </w:r>
    </w:p>
    <w:p w14:paraId="6CB7BCE2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Fait :</w:t>
      </w:r>
    </w:p>
    <w:p w14:paraId="5FD60AFB" w14:textId="77777777" w:rsidR="000A4EDF" w:rsidRPr="000A4EDF" w:rsidRDefault="000A4EDF" w:rsidP="000A4EDF">
      <w:pPr>
        <w:numPr>
          <w:ilvl w:val="0"/>
          <w:numId w:val="4"/>
        </w:numPr>
        <w:rPr>
          <w:b/>
          <w:bCs/>
        </w:rPr>
      </w:pPr>
      <w:r w:rsidRPr="000A4EDF">
        <w:rPr>
          <w:b/>
          <w:bCs/>
        </w:rPr>
        <w:t>Architecture complète du pipeline : agent (code-as-reasoning), executor (exec + timeout), evaluator (databench-eval), logger (JSONL)</w:t>
      </w:r>
    </w:p>
    <w:p w14:paraId="31703A24" w14:textId="77777777" w:rsidR="000A4EDF" w:rsidRPr="000A4EDF" w:rsidRDefault="000A4EDF" w:rsidP="000A4EDF">
      <w:pPr>
        <w:numPr>
          <w:ilvl w:val="0"/>
          <w:numId w:val="4"/>
        </w:numPr>
        <w:rPr>
          <w:b/>
          <w:bCs/>
        </w:rPr>
      </w:pPr>
      <w:r w:rsidRPr="000A4EDF">
        <w:rPr>
          <w:b/>
          <w:bCs/>
        </w:rPr>
        <w:t>Schéma AgentResult SER-compatible (confidence/abstained réservés à None)</w:t>
      </w:r>
    </w:p>
    <w:p w14:paraId="397353B1" w14:textId="77777777" w:rsidR="000A4EDF" w:rsidRPr="000A4EDF" w:rsidRDefault="000A4EDF" w:rsidP="000A4EDF">
      <w:pPr>
        <w:numPr>
          <w:ilvl w:val="0"/>
          <w:numId w:val="4"/>
        </w:numPr>
        <w:rPr>
          <w:b/>
          <w:bCs/>
        </w:rPr>
      </w:pPr>
      <w:r w:rsidRPr="000A4EDF">
        <w:rPr>
          <w:b/>
          <w:bCs/>
        </w:rPr>
        <w:t>Tests mockés (gratuits) + live (gated par variable d'environnement)</w:t>
      </w:r>
    </w:p>
    <w:p w14:paraId="185E7443" w14:textId="77777777" w:rsidR="000A4EDF" w:rsidRPr="000A4EDF" w:rsidRDefault="000A4EDF" w:rsidP="000A4EDF">
      <w:pPr>
        <w:numPr>
          <w:ilvl w:val="0"/>
          <w:numId w:val="4"/>
        </w:numPr>
        <w:rPr>
          <w:b/>
          <w:bCs/>
        </w:rPr>
      </w:pPr>
      <w:r w:rsidRPr="000A4EDF">
        <w:rPr>
          <w:b/>
          <w:bCs/>
        </w:rPr>
        <w:t>Modèle : claude-sonnet-4-6, temperature=0.0</w:t>
      </w:r>
    </w:p>
    <w:p w14:paraId="7A9EE256" w14:textId="77777777" w:rsidR="000A4EDF" w:rsidRPr="000A4EDF" w:rsidRDefault="000A4EDF" w:rsidP="000A4EDF">
      <w:pPr>
        <w:numPr>
          <w:ilvl w:val="0"/>
          <w:numId w:val="4"/>
        </w:numPr>
        <w:rPr>
          <w:b/>
          <w:bCs/>
        </w:rPr>
      </w:pPr>
      <w:r w:rsidRPr="000A4EDF">
        <w:rPr>
          <w:b/>
          <w:bCs/>
        </w:rPr>
        <w:t>Smoke run exécuté avec succès</w:t>
      </w:r>
    </w:p>
    <w:p w14:paraId="3C5DFFB1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Résultat marquant : Précision = 90 %, SER_baseline = 10 % sur 10 questions (050_ING). Premier mode d'échec documenté : code_pollution (q2 — SyntaxError sur code logiquement correct).</w:t>
      </w:r>
    </w:p>
    <w:p w14:paraId="7D270C47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Incertitude levée : Le pipeline est fonctionnel de bout en bout sur données réelles.</w:t>
      </w:r>
    </w:p>
    <w:p w14:paraId="5E0EFDF8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Incertitude ouverte : L'auto-évaluation de confiance réduira-t-elle le SER ? (Semaine 2)</w:t>
      </w:r>
    </w:p>
    <w:p w14:paraId="00320ECE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Temps R&amp;D total : [___] h</w:t>
      </w:r>
    </w:p>
    <w:p w14:paraId="1B6EA40B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pict w14:anchorId="5742E74E">
          <v:rect id="_x0000_i1162" style="width:0;height:1.5pt" o:hralign="center" o:hrstd="t" o:hr="t" fillcolor="#a0a0a0" stroked="f"/>
        </w:pict>
      </w:r>
    </w:p>
    <w:p w14:paraId="7E97FE1B" w14:textId="77777777" w:rsidR="000A4EDF" w:rsidRPr="000A4EDF" w:rsidRDefault="000A4EDF" w:rsidP="000A4EDF">
      <w:pPr>
        <w:rPr>
          <w:b/>
          <w:bCs/>
        </w:rPr>
      </w:pPr>
      <w:r w:rsidRPr="000A4EDF">
        <w:rPr>
          <w:rFonts w:ascii="Segoe UI Emoji" w:hAnsi="Segoe UI Emoji" w:cs="Segoe UI Emoji"/>
          <w:b/>
          <w:bCs/>
        </w:rPr>
        <w:t>⬜</w:t>
      </w:r>
      <w:r w:rsidRPr="000A4EDF">
        <w:rPr>
          <w:b/>
          <w:bCs/>
        </w:rPr>
        <w:t xml:space="preserve"> Semaine 2 (du ___ au ___)</w:t>
      </w:r>
    </w:p>
    <w:p w14:paraId="27FC3E4E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Fait :</w:t>
      </w:r>
    </w:p>
    <w:p w14:paraId="12EF10C7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Résultat marquant :</w:t>
      </w:r>
    </w:p>
    <w:p w14:paraId="78635EFB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Incertitude levée / non levée :</w:t>
      </w:r>
    </w:p>
    <w:p w14:paraId="173FC856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Temps R&amp;D total : ___ h</w:t>
      </w:r>
    </w:p>
    <w:p w14:paraId="04F5362E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Prochaine semaine :</w:t>
      </w:r>
    </w:p>
    <w:p w14:paraId="4E2C3942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pict w14:anchorId="3CB07DA4">
          <v:rect id="_x0000_i1163" style="width:0;height:1.5pt" o:hralign="center" o:hrstd="t" o:hr="t" fillcolor="#a0a0a0" stroked="f"/>
        </w:pict>
      </w:r>
    </w:p>
    <w:p w14:paraId="119D7BCF" w14:textId="77777777" w:rsidR="000A4EDF" w:rsidRPr="000A4EDF" w:rsidRDefault="000A4EDF" w:rsidP="000A4EDF">
      <w:pPr>
        <w:rPr>
          <w:b/>
          <w:bCs/>
        </w:rPr>
      </w:pPr>
      <w:r w:rsidRPr="000A4EDF">
        <w:rPr>
          <w:rFonts w:ascii="Segoe UI Emoji" w:hAnsi="Segoe UI Emoji" w:cs="Segoe UI Emoji"/>
          <w:b/>
          <w:bCs/>
        </w:rPr>
        <w:t>⬜</w:t>
      </w:r>
      <w:r w:rsidRPr="000A4EDF">
        <w:rPr>
          <w:b/>
          <w:bCs/>
        </w:rPr>
        <w:t xml:space="preserve"> Semaine 3 (du ___ au ___)</w:t>
      </w:r>
    </w:p>
    <w:p w14:paraId="61A37E14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Fait :</w:t>
      </w:r>
    </w:p>
    <w:p w14:paraId="5828A2DA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lastRenderedPageBreak/>
        <w:t>Résultat marquant :</w:t>
      </w:r>
    </w:p>
    <w:p w14:paraId="29FC5A04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Incertitude levée / non levée :</w:t>
      </w:r>
    </w:p>
    <w:p w14:paraId="5116169B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Temps R&amp;D total : ___ h</w:t>
      </w:r>
    </w:p>
    <w:p w14:paraId="576E1944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Prochaine semaine :</w:t>
      </w:r>
    </w:p>
    <w:p w14:paraId="35CC2131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pict w14:anchorId="59D0E268">
          <v:rect id="_x0000_i1164" style="width:0;height:1.5pt" o:hralign="center" o:hrstd="t" o:hr="t" fillcolor="#a0a0a0" stroked="f"/>
        </w:pict>
      </w:r>
    </w:p>
    <w:p w14:paraId="73222652" w14:textId="77777777" w:rsidR="000A4EDF" w:rsidRPr="000A4EDF" w:rsidRDefault="000A4EDF" w:rsidP="000A4EDF">
      <w:pPr>
        <w:rPr>
          <w:b/>
          <w:bCs/>
        </w:rPr>
      </w:pPr>
      <w:r w:rsidRPr="000A4EDF">
        <w:rPr>
          <w:rFonts w:ascii="Segoe UI Emoji" w:hAnsi="Segoe UI Emoji" w:cs="Segoe UI Emoji"/>
          <w:b/>
          <w:bCs/>
        </w:rPr>
        <w:t>⬜</w:t>
      </w:r>
      <w:r w:rsidRPr="000A4EDF">
        <w:rPr>
          <w:b/>
          <w:bCs/>
        </w:rPr>
        <w:t xml:space="preserve"> Semaine 4 (du ___ au ___)</w:t>
      </w:r>
    </w:p>
    <w:p w14:paraId="0025099C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Fait :</w:t>
      </w:r>
    </w:p>
    <w:p w14:paraId="27EE55DA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Résultat marquant :</w:t>
      </w:r>
    </w:p>
    <w:p w14:paraId="7D605E2A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Incertitude levée / non levée :</w:t>
      </w:r>
    </w:p>
    <w:p w14:paraId="750974E7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Temps R&amp;D total : ___ h</w:t>
      </w:r>
    </w:p>
    <w:p w14:paraId="06D6C7AB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t>Prochaine semaine :</w:t>
      </w:r>
    </w:p>
    <w:p w14:paraId="78B6A76F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</w:rPr>
        <w:pict w14:anchorId="3D8A83DA">
          <v:rect id="_x0000_i1165" style="width:0;height:1.5pt" o:hralign="center" o:hrstd="t" o:hr="t" fillcolor="#a0a0a0" stroked="f"/>
        </w:pict>
      </w:r>
    </w:p>
    <w:p w14:paraId="124255FF" w14:textId="77777777" w:rsidR="000A4EDF" w:rsidRPr="000A4EDF" w:rsidRDefault="000A4EDF" w:rsidP="000A4EDF">
      <w:pPr>
        <w:rPr>
          <w:b/>
          <w:bCs/>
        </w:rPr>
      </w:pPr>
      <w:r w:rsidRPr="000A4EDF">
        <w:rPr>
          <w:b/>
          <w:bCs/>
          <w:i/>
          <w:iCs/>
        </w:rPr>
        <w:t>Dupliquer le bloc ci-dessus chaque semaine.</w:t>
      </w:r>
    </w:p>
    <w:p w14:paraId="32E96CB8" w14:textId="77777777" w:rsidR="00E52796" w:rsidRPr="000A4EDF" w:rsidRDefault="00E52796" w:rsidP="000A4EDF"/>
    <w:sectPr w:rsidR="00E52796" w:rsidRPr="000A4E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064BC"/>
    <w:multiLevelType w:val="multilevel"/>
    <w:tmpl w:val="BC8E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F387D"/>
    <w:multiLevelType w:val="multilevel"/>
    <w:tmpl w:val="8BE8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C468D"/>
    <w:multiLevelType w:val="multilevel"/>
    <w:tmpl w:val="9D5A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1247F0"/>
    <w:multiLevelType w:val="multilevel"/>
    <w:tmpl w:val="FF88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510459">
    <w:abstractNumId w:val="2"/>
  </w:num>
  <w:num w:numId="2" w16cid:durableId="1562253103">
    <w:abstractNumId w:val="0"/>
  </w:num>
  <w:num w:numId="3" w16cid:durableId="1024597334">
    <w:abstractNumId w:val="3"/>
  </w:num>
  <w:num w:numId="4" w16cid:durableId="1453595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B60"/>
    <w:rsid w:val="000A4EDF"/>
    <w:rsid w:val="00420200"/>
    <w:rsid w:val="00B6185A"/>
    <w:rsid w:val="00B75B60"/>
    <w:rsid w:val="00E5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B4499"/>
  <w15:chartTrackingRefBased/>
  <w15:docId w15:val="{E6FF876D-5A62-4B83-892D-7B4C3F5F0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5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5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5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5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5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5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5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5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5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5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5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5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5B6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5B6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5B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5B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5B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5B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5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5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5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5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5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5B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5B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5B6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5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5B6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5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1237</Words>
  <Characters>6806</Characters>
  <Application>Microsoft Office Word</Application>
  <DocSecurity>0</DocSecurity>
  <Lines>56</Lines>
  <Paragraphs>16</Paragraphs>
  <ScaleCrop>false</ScaleCrop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TAMAGNO</dc:creator>
  <cp:keywords/>
  <dc:description/>
  <cp:lastModifiedBy>Sébastien TAMAGNO</cp:lastModifiedBy>
  <cp:revision>2</cp:revision>
  <dcterms:created xsi:type="dcterms:W3CDTF">2026-06-06T07:45:00Z</dcterms:created>
  <dcterms:modified xsi:type="dcterms:W3CDTF">2026-06-06T07:50:00Z</dcterms:modified>
</cp:coreProperties>
</file>