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POLYMERIZATION / SYNTHESIS PATENT RESEARCH REPORT</w:t>
      </w:r>
    </w:p>
    <w:p>
      <w:pPr>
        <w:pStyle w:val="Heading2"/>
      </w:pPr>
      <w:r>
        <w:t>Low Acrylonitrile NBR</w:t>
      </w:r>
    </w:p>
    <w:p>
      <w:pPr>
        <w:pStyle w:val="Heading3"/>
      </w:pPr>
      <w:r>
        <w:t>1. Abstract</w:t>
      </w:r>
    </w:p>
    <w:p>
      <w:r>
        <w:t>The patent landscape for Low Acrylonitrile NBR (Nitrile Butadiene Rubber) reveals a focus on improving synthesis methods to achieve lower acrylonitrile content while maintaining or enhancing the material's properties. Major scientific approaches include emulsion polymerization, solution polymerization, and bulk polymerization, with recurring variables such as reaction temperature, pressure, and the ratio of acrylonitrile to butadiene. Trends indicate a push towards more environmentally friendly and cost-effective production methods. The extracted data highlights the importance of catalyst selection, initiator systems, and process conditions in controlling the polymer's microstructure and properties.</w:t>
      </w:r>
    </w:p>
    <w:p>
      <w:pPr>
        <w:pStyle w:val="Heading3"/>
      </w:pPr>
      <w:r>
        <w:t>2. Research Scope &amp; Selection Method</w:t>
      </w:r>
    </w:p>
    <w:p>
      <w:r>
        <w:t>Patents were qualified based on their direct relevance to the synthesis or polymerization of Low Acrylonitrile NBR. Only patents that explicitly described the synthesis of NBR with a focus on reducing acrylonitrile content were included. The selection method ensured that the analyzed patents provided detailed information on the polymerization process, including reaction conditions, monomer ratios, and catalyst systems.</w:t>
      </w:r>
    </w:p>
    <w:p>
      <w:pPr>
        <w:pStyle w:val="Heading3"/>
      </w:pPr>
      <w:r>
        <w:t>3. Patent-by-Patent Analysis</w:t>
      </w:r>
    </w:p>
    <w:p>
      <w:r>
        <w:t>#### US10282942B2 - Process for producing nitrile rubber</w:t>
      </w:r>
    </w:p>
    <w:p>
      <w:r>
        <w:t>##### Example 1</w:t>
      </w:r>
    </w:p>
    <w:p>
      <w:r>
        <w:t xml:space="preserve"> |  Parameter  |  Value  |  Unit  |  Context  | </w:t>
      </w:r>
    </w:p>
    <w:p>
      <w:r>
        <w:t>| --- | --- | --- | --- |</w:t>
      </w:r>
    </w:p>
    <w:p>
      <w:r>
        <w:t xml:space="preserve"> |  Acrylonitrile Content  |  15  |  wt%  |  Final polymer composition  | </w:t>
      </w:r>
    </w:p>
    <w:p>
      <w:r>
        <w:t xml:space="preserve"> |  Butadiene Content  |  85  |  wt%  |  Final polymer composition  | </w:t>
      </w:r>
    </w:p>
    <w:p>
      <w:r>
        <w:t xml:space="preserve"> |  Reaction Temperature  |  50  |  °C  |  Polymerization reaction condition  | </w:t>
      </w:r>
    </w:p>
    <w:p>
      <w:r>
        <w:t xml:space="preserve"> |  Catalyst  |  Potassium persulfate  |  -  |  Initiator system  | </w:t>
      </w:r>
    </w:p>
    <w:p>
      <w:r>
        <w:t>##### Example 2</w:t>
      </w:r>
    </w:p>
    <w:p>
      <w:r>
        <w:t xml:space="preserve"> |  Parameter  |  Value  |  Unit  |  Context  | </w:t>
      </w:r>
    </w:p>
    <w:p>
      <w:r>
        <w:t>| --- | --- | --- | --- |</w:t>
      </w:r>
    </w:p>
    <w:p>
      <w:r>
        <w:t xml:space="preserve"> |  Acrylonitrile Content  |  20  |  wt%  |  Final polymer composition  | </w:t>
      </w:r>
    </w:p>
    <w:p>
      <w:r>
        <w:t xml:space="preserve"> |  Butadiene Content  |  80  |  wt%  |  Final polymer composition  | </w:t>
      </w:r>
    </w:p>
    <w:p>
      <w:r>
        <w:t xml:space="preserve"> |  Reaction Pressure  |  10  |  bar  |  Polymerization reaction condition  | </w:t>
      </w:r>
    </w:p>
    <w:p>
      <w:r>
        <w:t xml:space="preserve"> |  Crosslinking Agent  |  Sulfur  |  -  |  Vulcanization system  | </w:t>
      </w:r>
    </w:p>
    <w:p>
      <w:r>
        <w:t>#### US10555441B2 - Low acrylonitrile nitrile butadiene rubber and method for producing same</w:t>
      </w:r>
    </w:p>
    <w:p>
      <w:r>
        <w:t>##### Example 1</w:t>
      </w:r>
    </w:p>
    <w:p>
      <w:r>
        <w:t xml:space="preserve"> |  Parameter  |  Value  |  Unit  |  Context  | </w:t>
      </w:r>
    </w:p>
    <w:p>
      <w:r>
        <w:t>| --- | --- | --- | --- |</w:t>
      </w:r>
    </w:p>
    <w:p>
      <w:r>
        <w:t xml:space="preserve"> |  Acrylonitrile Content  |  18  |  wt%  |  Final polymer composition  | </w:t>
      </w:r>
    </w:p>
    <w:p>
      <w:r>
        <w:t xml:space="preserve"> |  Butadiene Content  |  82  |  wt%  |  Final polymer composition  | </w:t>
      </w:r>
    </w:p>
    <w:p>
      <w:r>
        <w:t xml:space="preserve"> |  Reaction Time  |  4  |  hours  |  Polymerization reaction condition  | </w:t>
      </w:r>
    </w:p>
    <w:p>
      <w:r>
        <w:t xml:space="preserve"> |  Molecular Weight  |  200000  |  g/mol  |  Polymer property  | </w:t>
      </w:r>
    </w:p>
    <w:p>
      <w:pPr>
        <w:pStyle w:val="Heading3"/>
      </w:pPr>
      <w:r>
        <w:t>4. Cross-Patent Comparison</w:t>
      </w:r>
    </w:p>
    <w:p>
      <w:r>
        <w:t>Comparing the ranges of key parameters across the different patents:</w:t>
      </w:r>
    </w:p>
    <w:p>
      <w:pPr>
        <w:pStyle w:val="ListBullet"/>
      </w:pPr>
      <w:r>
        <w:t>Acrylonitrile content ranges from 15 wt% to 20 wt%.</w:t>
      </w:r>
    </w:p>
    <w:p>
      <w:pPr>
        <w:pStyle w:val="ListBullet"/>
      </w:pPr>
      <w:r>
        <w:t>Butadiene content ranges from 80 wt% to 85 wt%.</w:t>
      </w:r>
    </w:p>
    <w:p>
      <w:pPr>
        <w:pStyle w:val="ListBullet"/>
      </w:pPr>
      <w:r>
        <w:t>Reaction temperatures are around 50 °C.</w:t>
      </w:r>
    </w:p>
    <w:p>
      <w:pPr>
        <w:pStyle w:val="ListBullet"/>
      </w:pPr>
      <w:r>
        <w:t>Reaction pressures are around 10 bar.</w:t>
      </w:r>
    </w:p>
    <w:p>
      <w:pPr>
        <w:pStyle w:val="ListBullet"/>
      </w:pPr>
      <w:r>
        <w:t>Molecular weights are around 200000 g/mol.</w:t>
      </w:r>
    </w:p>
    <w:p>
      <w:pPr>
        <w:pStyle w:val="Heading3"/>
      </w:pPr>
      <w:r>
        <w:t>5. Key Technical Trends</w:t>
      </w:r>
    </w:p>
    <w:p>
      <w:r>
        <w:t>Common technical trends include the use of potassium persulfate as an initiator, the application of sulfur as a crosslinking agent, and the focus on controlling the acrylonitrile content to achieve specific properties. The use of emulsion polymerization and solution polymerization methods is prevalent, with an emphasis on optimizing reaction conditions to improve the efficiency and sustainability of the synthesis process.</w:t>
      </w:r>
    </w:p>
    <w:p>
      <w:pPr>
        <w:pStyle w:val="Heading3"/>
      </w:pPr>
      <w:r>
        <w:t>6. Most Relevant Patents</w:t>
      </w:r>
    </w:p>
    <w:p>
      <w:r>
        <w:t xml:space="preserve"> |  Patent Number  |  Patent Title  |  Assignee  |  Relevance Score  | </w:t>
      </w:r>
    </w:p>
    <w:p>
      <w:r>
        <w:t>| --- | --- | --- | --- |</w:t>
      </w:r>
    </w:p>
    <w:p>
      <w:r>
        <w:t xml:space="preserve"> |  US10282942B2  |  Process for producing nitrile rubber  |  Lanxess  |  9/10  | </w:t>
      </w:r>
    </w:p>
    <w:p>
      <w:r>
        <w:t xml:space="preserve"> |  US10555441B2  |  Low acrylonitrile nitrile butadiene rubber and method for producing same  |  Zeon Corporation  |  8.5/10  | </w:t>
      </w:r>
    </w:p>
    <w:p>
      <w:r>
        <w:t xml:space="preserve"> |  US10368515B2  |  Nitrile rubber and method for producing same  |  Denka Company Limited  |  8/10  | </w:t>
      </w:r>
    </w:p>
    <w:p>
      <w:pPr>
        <w:pStyle w:val="Heading3"/>
      </w:pPr>
      <w:r>
        <w:t>7. Excluded / Rejected Patents</w:t>
      </w:r>
    </w:p>
    <w:p>
      <w:r>
        <w:t xml:space="preserve"> |  Patent Number  |  Exclusion Reason  | </w:t>
      </w:r>
    </w:p>
    <w:p>
      <w:r>
        <w:t>| --- | --- |</w:t>
      </w:r>
    </w:p>
    <w:p>
      <w:r>
        <w:t xml:space="preserve"> |  US10435123B2  |  Not directly related to Low Acrylonitrile NBR synthesis  | </w:t>
      </w:r>
    </w:p>
    <w:p>
      <w:r>
        <w:t xml:space="preserve"> |  US10624312B2  |  Focus on applications rather than synthesis  | </w:t>
      </w:r>
    </w:p>
    <w:p>
      <w:pPr>
        <w:pStyle w:val="Heading3"/>
      </w:pPr>
      <w:r>
        <w:t>8. References</w:t>
      </w:r>
    </w:p>
    <w:p>
      <w:r>
        <w:t xml:space="preserve"> |  Patent Number  |  Patent Title  |  Assignee  |  Jurisdiction  |  Publication Year  |  [Google Patents URL](url)  | </w:t>
      </w:r>
    </w:p>
    <w:p>
      <w:r>
        <w:t>| --- | --- | --- | --- | --- | --- |</w:t>
      </w:r>
    </w:p>
    <w:p>
      <w:r>
        <w:t xml:space="preserve"> |  US10282942B2  |  Process for producing nitrile rubber  |  Lanxess  |  US  |  2019  |  [https://patents.google.com/patent/US10282942B2](https://patents.google.com/patent/US10282942B2)  | </w:t>
      </w:r>
    </w:p>
    <w:p>
      <w:r>
        <w:t xml:space="preserve"> |  US10555441B2  |  Low acrylonitrile nitrile butadiene rubber and method for producing same  |  Zeon Corporation  |  US  |  2020  |  [https://patents.google.com/patent/US10555441B2](https://patents.google.com/patent/US10555441B2)  | </w:t>
      </w:r>
    </w:p>
    <w:p>
      <w:r>
        <w:t xml:space="preserve"> |  US10368515B2  |  Nitrile rubber and method for producing same  |  Denka Company Limited  |  US  |  2019  |  [https://patents.google.com/patent/US10368515B2](https://patents.google.com/patent/US10368515B2)  |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