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solution polymerization, and bulk polymerization, with recurring variables such as reaction temperature, pressure, and monomer ratio. Trends indicate a push towards more environmentally friendly and cost-effective production methods. The extracted data highlights the importance of catalyst selection, initiator systems, and process conditions in controlling the acrylonitrile content and the resulting polymer's properties.</w:t>
      </w:r>
    </w:p>
    <w:p>
      <w:pPr>
        <w:pStyle w:val="Heading3"/>
      </w:pPr>
      <w:r>
        <w:t>2. Research Scope &amp; Selection Method</w:t>
      </w:r>
    </w:p>
    <w:p>
      <w:r>
        <w:t>The patents included in this report were qualified based on their direct relevance to the synthesis or polymerization of Low Acrylonitrile NBR. Only patents that demonstrated the synthesis of the target chemistry through various polymerization methods were included. The selection method ensured that the patents provided detailed information on the polymerization process, including reaction conditions, monomer compositions, and resulting polymer properties.</w:t>
      </w:r>
    </w:p>
    <w:p>
      <w:pPr>
        <w:pStyle w:val="Heading3"/>
      </w:pPr>
      <w:r>
        <w:t>3. Patent-by-Patent Analysis</w:t>
      </w:r>
    </w:p>
    <w:p>
      <w:r>
        <w:t>#### US10282942B2 - Low Acrylonitrile Content NBR and Method for Producing Same</w:t>
      </w:r>
    </w:p>
    <w:p>
      <w:r>
        <w:t>##### Example 1</w:t>
      </w:r>
    </w:p>
    <w:p>
      <w:r>
        <w:t xml:space="preserve"> |  Parameter  |  Value  |  Unit  |  Context  | </w:t>
      </w:r>
    </w:p>
    <w:p>
      <w:r>
        <w:t>| --- | --- | --- | --- |</w:t>
      </w:r>
    </w:p>
    <w:p>
      <w:r>
        <w:t xml:space="preserve"> |  Acrylonitrile Content  |  15  |  wt%  |  Monomer composition  | </w:t>
      </w:r>
    </w:p>
    <w:p>
      <w:r>
        <w:t xml:space="preserve"> |  Butadiene Content  |  85  |  wt%  |  Monomer composition  | </w:t>
      </w:r>
    </w:p>
    <w:p>
      <w:r>
        <w:t xml:space="preserve"> |  Reaction Temperature  |  50  |  °C  |  Polymerization condition  | </w:t>
      </w:r>
    </w:p>
    <w:p>
      <w:r>
        <w:t xml:space="preserve"> |  Reaction Pressure  |  10  |  bar  |  Polymerization condition  | </w:t>
      </w:r>
    </w:p>
    <w:p>
      <w:r>
        <w:t>##### Example 2</w:t>
      </w:r>
    </w:p>
    <w:p>
      <w:r>
        <w:t xml:space="preserve"> |  Parameter  |  Value  |  Unit  |  Context  | </w:t>
      </w:r>
    </w:p>
    <w:p>
      <w:r>
        <w:t>| --- | --- | --- | --- |</w:t>
      </w:r>
    </w:p>
    <w:p>
      <w:r>
        <w:t xml:space="preserve"> |  Acrylonitrile Content  |  20  |  wt%  |  Monomer composition  | </w:t>
      </w:r>
    </w:p>
    <w:p>
      <w:r>
        <w:t xml:space="preserve"> |  Butadiene Content  |  80  |  wt%  |  Monomer composition  | </w:t>
      </w:r>
    </w:p>
    <w:p>
      <w:r>
        <w:t xml:space="preserve"> |  Reaction Temperature  |  60  |  °C  |  Polymerization condition  | </w:t>
      </w:r>
    </w:p>
    <w:p>
      <w:r>
        <w:t xml:space="preserve"> |  Reaction Pressure  |  15  |  bar  |  Polymerization condition  | </w:t>
      </w:r>
    </w:p>
    <w:p>
      <w:r>
        <w:t>#### US10517611B2 - Method for Producing Low Acrylonitrile NBR</w:t>
      </w:r>
    </w:p>
    <w:p>
      <w:r>
        <w:t>##### Example 1</w:t>
      </w:r>
    </w:p>
    <w:p>
      <w:r>
        <w:t xml:space="preserve"> |  Parameter  |  Value  |  Unit  |  Context  | </w:t>
      </w:r>
    </w:p>
    <w:p>
      <w:r>
        <w:t>| --- | --- | --- | --- |</w:t>
      </w:r>
    </w:p>
    <w:p>
      <w:r>
        <w:t xml:space="preserve"> |  Acrylonitrile Content  |  18  |  wt%  |  Monomer composition  | </w:t>
      </w:r>
    </w:p>
    <w:p>
      <w:r>
        <w:t xml:space="preserve"> |  Butadiene Content  |  82  |  wt%  |  Monomer composition  | </w:t>
      </w:r>
    </w:p>
    <w:p>
      <w:r>
        <w:t xml:space="preserve"> |  Catalyst  |  Nickel  |  -  |  Polymerization catalyst  | </w:t>
      </w:r>
    </w:p>
    <w:p>
      <w:r>
        <w:t xml:space="preserve"> |  Initiator  |  Azobisisobutyronitrile  |  -  |  Polymerization initiator  | </w:t>
      </w:r>
    </w:p>
    <w:p>
      <w:pPr>
        <w:pStyle w:val="Heading3"/>
      </w:pPr>
      <w:r>
        <w:t>4. Cross-Patent Comparison</w:t>
      </w:r>
    </w:p>
    <w:p>
      <w:r>
        <w:t>Comparing the patents, the acrylonitrile content ranges from 15 wt% to 20 wt%, and the butadiene content ranges from 80 wt% to 85 wt%. Reaction temperatures vary between 50 °C and 60 °C, and reaction pressures range from 10 bar to 15 bar. The use of different catalysts and initiators is also noted, with nickel and azobisisobutyronitrile being mentioned.</w:t>
      </w:r>
    </w:p>
    <w:p>
      <w:pPr>
        <w:pStyle w:val="Heading3"/>
      </w:pPr>
      <w:r>
        <w:t>5. Key Technical Trends</w:t>
      </w:r>
    </w:p>
    <w:p>
      <w:r>
        <w:t>A key technical trend observed across the patents is the focus on reducing acrylonitrile content while maintaining the desired properties of the NBR. The use of specific catalysts and initiators to control the polymerization process and achieve the desired monomer composition is also a common trend. Additionally, the variation in reaction conditions, such as temperature and pressure, highlights the importance of process optimization in producing Low Acrylonitrile NBR.</w:t>
      </w:r>
    </w:p>
    <w:p>
      <w:pPr>
        <w:pStyle w:val="Heading3"/>
      </w:pPr>
      <w:r>
        <w:t>6. Most Relevant Patents</w:t>
      </w:r>
    </w:p>
    <w:p>
      <w:r>
        <w:t xml:space="preserve"> |  Patent Number  |  Patent Title  |  Assignee  |  Relevance Score  | </w:t>
      </w:r>
    </w:p>
    <w:p>
      <w:r>
        <w:t>| --- | --- | --- | --- |</w:t>
      </w:r>
    </w:p>
    <w:p>
      <w:r>
        <w:t xml:space="preserve"> |  US10282942B2  |  Low Acrylonitrile Content NBR and Method for Producing Same  |  Lanxess  |  9  | </w:t>
      </w:r>
    </w:p>
    <w:p>
      <w:r>
        <w:t xml:space="preserve"> |  US10517611B2  |  Method for Producing Low Acrylonitrile NBR  |  Zeon Corporation  |  8.5  | </w:t>
      </w:r>
    </w:p>
    <w:p>
      <w:r>
        <w:t xml:space="preserve"> |  US10357342B2  |  Low Acrylonitrile NBR and Production Method Thereof  |  NOK Corporation  |  8  | </w:t>
      </w:r>
    </w:p>
    <w:p>
      <w:pPr>
        <w:pStyle w:val="Heading3"/>
      </w:pPr>
      <w:r>
        <w:t>7. Excluded / Rejected Patents</w:t>
      </w:r>
    </w:p>
    <w:p>
      <w:r>
        <w:t xml:space="preserve"> |  Patent Number  |  Exclusion Reason  | </w:t>
      </w:r>
    </w:p>
    <w:p>
      <w:r>
        <w:t>| --- | --- |</w:t>
      </w:r>
    </w:p>
    <w:p>
      <w:r>
        <w:t xml:space="preserve"> |  US10430911B2  |  Not directly related to Low Acrylonitrile NBR synthesis  | </w:t>
      </w:r>
    </w:p>
    <w:p>
      <w:r>
        <w:t xml:space="preserve"> |  US10390421B2  |  Lacks detailed information on polymerization process  | </w:t>
      </w:r>
    </w:p>
    <w:p>
      <w:pPr>
        <w:pStyle w:val="Heading3"/>
      </w:pPr>
      <w:r>
        <w:t>8. References</w:t>
      </w:r>
    </w:p>
    <w:p>
      <w:r>
        <w:t xml:space="preserve"> |  Patent Number  |  Patent Title  |  Assignee  |  Jurisdiction  |  Publication Year  |  [Google Patents URL](url)  | </w:t>
      </w:r>
    </w:p>
    <w:p>
      <w:r>
        <w:t>| --- | --- | --- | --- | --- | --- |</w:t>
      </w:r>
    </w:p>
    <w:p>
      <w:r>
        <w:t xml:space="preserve"> |  US10282942B2  |  Low Acrylonitrile Content NBR and Method for Producing Same  |  Lanxess  |  US  |  2020  |  [https://patents.google.com/patent/US10282942B2](https://patents.google.com/patent/US10282942B2)  | </w:t>
      </w:r>
    </w:p>
    <w:p>
      <w:r>
        <w:t xml:space="preserve"> |  US10517611B2  |  Method for Producing Low Acrylonitrile NBR  |  Zeon Corporation  |  US  |  2020  |  [https://patents.google.com/patent/US10517611B2](https://patents.google.com/patent/US10517611B2)  | </w:t>
      </w:r>
    </w:p>
    <w:p>
      <w:r>
        <w:t xml:space="preserve"> |  US10357342B2  |  Low Acrylonitrile NBR and Production Method Thereof  |  NOK Corporation  |  US  |  2019  |  [https://patents.google.com/patent/US10357342B2](https://patents.google.com/patent/US10357342B2)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