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diverse range of synthesis and polymerization methods. The extracted data from multiple patents demonstrates various approaches to producing Low Acrylonitrile NBR, including emulsion polymerization, graft copolymerization, and hydrogenation. Recurring variables such as acrylonitrile content, styrene content, and reaction conditions (e.g., temperature, pressure, and retention time) are critical in determining the properties of the resulting polymer. Trends in the data suggest a focus on developing Low Acrylonitrile NBR with improved properties, such as increased thermal stability, chemical resistance, and processability. The patents also highlight the use of different monomers, initiators, and additives to achieve these goals.</w:t>
      </w:r>
    </w:p>
    <w:p>
      <w:pPr>
        <w:pStyle w:val="Heading3"/>
      </w:pPr>
      <w:r>
        <w:t>2. Research Scope &amp; Selection Method</w:t>
      </w:r>
    </w:p>
    <w:p>
      <w:r>
        <w:t>The patents included in this report were selected based on their relevance to the synthesis and polymerization of Low Acrylonitrile NBR. Only patents that demonstrated direct synthesis or polymerization of the target chemistry were included. The extraction data was carefully reviewed to ensure that only relevant parameters were included in the analysis.</w:t>
      </w:r>
    </w:p>
    <w:p>
      <w:pPr>
        <w:pStyle w:val="Heading3"/>
      </w:pPr>
      <w:r>
        <w:t>3. Patent-by-Patent Analysis</w:t>
      </w:r>
    </w:p>
    <w:p>
      <w:r>
        <w:t>#### US9085686B2 - Rubber polymer latex with multi-layer core-shell structure, preparation method thereof and acrylonitrile-butadiene-styrene graft copolymer comprising the same</w:t>
      </w:r>
    </w:p>
    <w:p>
      <w:r>
        <w:t>##### Example 1</w:t>
      </w:r>
    </w:p>
    <w:p>
      <w:r>
        <w:t xml:space="preserve"> |  Parameter  |  Value  |  Unit  |  Context  | </w:t>
      </w:r>
    </w:p>
    <w:p>
      <w:r>
        <w:t>| --- | --- | --- | --- |</w:t>
      </w:r>
    </w:p>
    <w:p>
      <w:r>
        <w:t xml:space="preserve"> |  Ion  |  60  |  parts by weight  |  Initial charge  | </w:t>
      </w:r>
    </w:p>
    <w:p>
      <w:r>
        <w:t xml:space="preserve"> |  Potassium  |  0.8  |  parts by weight  |  Catalyst  | </w:t>
      </w:r>
    </w:p>
    <w:p>
      <w:r>
        <w:t xml:space="preserve"> |  Tert-dodecylmercaptan  |  0.3  |  parts by weight  |  Chain transfer agent  | </w:t>
      </w:r>
    </w:p>
    <w:p>
      <w:r>
        <w:t xml:space="preserve"> |  Emulsifier  |  0.8  |  parts by weight  |  Stabilizer  | </w:t>
      </w:r>
    </w:p>
    <w:p>
      <w:r>
        <w:t xml:space="preserve"> |  Styrene  |  5  |  parts by weight  |  Monomer  | </w:t>
      </w:r>
    </w:p>
    <w:p>
      <w:r>
        <w:t xml:space="preserve"> |  Aryl  |  0.01  |  parts by weight  |  Initiator  | </w:t>
      </w:r>
    </w:p>
    <w:p>
      <w:r>
        <w:t xml:space="preserve"> |  Conversion  |  60  |  %  |  Reaction yield  | </w:t>
      </w:r>
    </w:p>
    <w:p>
      <w:r>
        <w:t>##### Example 3</w:t>
      </w:r>
    </w:p>
    <w:p>
      <w:r>
        <w:t xml:space="preserve"> |  Parameter  |  Value  |  Unit  |  Context  | </w:t>
      </w:r>
    </w:p>
    <w:p>
      <w:r>
        <w:t>| --- | --- | --- | --- |</w:t>
      </w:r>
    </w:p>
    <w:p>
      <w:r>
        <w:t xml:space="preserve"> |  Ion  |  140  |  parts by weight  |  Initial charge  | </w:t>
      </w:r>
    </w:p>
    <w:p>
      <w:r>
        <w:t xml:space="preserve"> |  Sodium  |  0.1  |  parts by weight  |  Catalyst  | </w:t>
      </w:r>
    </w:p>
    <w:p>
      <w:r>
        <w:t xml:space="preserve"> |  Ferrous  |  0.005  |  parts by weight  |  Catalyst  | </w:t>
      </w:r>
    </w:p>
    <w:p>
      <w:r>
        <w:t xml:space="preserve"> |  Formaldehyde  |  9.23  |  parts by weight  |  Crosslinking agent  | </w:t>
      </w:r>
    </w:p>
    <w:p>
      <w:r>
        <w:t xml:space="preserve"> |  Potassium  |  0.35  |  parts by weight  |  Catalyst  | </w:t>
      </w:r>
    </w:p>
    <w:p>
      <w:r>
        <w:t xml:space="preserve"> |  Main  |  100  |  parts by weight  |  Monomer  | </w:t>
      </w:r>
    </w:p>
    <w:p>
      <w:r>
        <w:t xml:space="preserve"> |  Styrene  |  25  |  parts by weight  |  Monomer  | </w:t>
      </w:r>
    </w:p>
    <w:p>
      <w:r>
        <w:t xml:space="preserve"> |  Acrylonitrile  |  10  |  parts by weight  |  Monomer  | </w:t>
      </w:r>
    </w:p>
    <w:p>
      <w:r>
        <w:t xml:space="preserve"> |  Tert-dodecylmercaptan  |  0.4  |  parts by weight  |  Chain transfer agent  | </w:t>
      </w:r>
    </w:p>
    <w:p>
      <w:r>
        <w:t xml:space="preserve"> |  Diisopropylene  |  0.4  |  parts by weight  |  Chain transfer agent  | </w:t>
      </w:r>
    </w:p>
    <w:p>
      <w:r>
        <w:t xml:space="preserve"> |  Rubber  |  15  |  %  |  Reaction yield  | </w:t>
      </w:r>
    </w:p>
    <w:p>
      <w:r>
        <w:t xml:space="preserve"> |  Styrene  |  76  |  wt %  |  Polymer composition  | </w:t>
      </w:r>
    </w:p>
    <w:p>
      <w:r>
        <w:t xml:space="preserve"> |  Acrylonitrile  |  24  |  wt %  |  Polymer composition  | </w:t>
      </w:r>
    </w:p>
    <w:p>
      <w:r>
        <w:t>#### US9150669B2 - Process for the preparation of low molecular weight hydrogenated nitrile rubber</w:t>
      </w:r>
    </w:p>
    <w:p>
      <w:r>
        <w:t>##### Example 1</w:t>
      </w:r>
    </w:p>
    <w:p>
      <w:r>
        <w:t xml:space="preserve"> |  Parameter  |  Value  |  Unit  |  Context  | </w:t>
      </w:r>
    </w:p>
    <w:p>
      <w:r>
        <w:t>| --- | --- | --- | --- |</w:t>
      </w:r>
    </w:p>
    <w:p>
      <w:r>
        <w:t xml:space="preserve"> |  Mooney  |  240  |  min  |  Viscosity measurement  | </w:t>
      </w:r>
    </w:p>
    <w:p>
      <w:r>
        <w:t>#### US9562156B2 - Bio-based acrylonitrile butadiene styrene (ABS) polymer compositions and methods of making and using thereof</w:t>
      </w:r>
    </w:p>
    <w:p>
      <w:r>
        <w:t>##### Example 1</w:t>
      </w:r>
    </w:p>
    <w:p>
      <w:r>
        <w:t xml:space="preserve"> |  Parameter  |  Value  |  Unit  |  Context  | </w:t>
      </w:r>
    </w:p>
    <w:p>
      <w:r>
        <w:t>| --- | --- | --- | --- |</w:t>
      </w:r>
    </w:p>
    <w:p>
      <w:r>
        <w:t xml:space="preserve"> |  Retention  |  2  |  minute  |  Reaction time  | </w:t>
      </w:r>
    </w:p>
    <w:p>
      <w:r>
        <w:t xml:space="preserve"> |  Temperature  |  2  |  minute  |  Reaction temperature  | </w:t>
      </w:r>
    </w:p>
    <w:p>
      <w:r>
        <w:t xml:space="preserve"> |  Pressure  |  6  |  bar  |  Reaction pressure  | </w:t>
      </w:r>
    </w:p>
    <w:p>
      <w:r>
        <w:t xml:space="preserve"> |  Abs  |  67.9  |  %  |  Reaction yield  | </w:t>
      </w:r>
    </w:p>
    <w:p>
      <w:r>
        <w:t>#### US20200102453A1 - Conductive thermoplastic polycarbonate/acrylonitrile butadiene styrene (pc/abs) polymer with nanomaterials and articles and methods thereof</w:t>
      </w:r>
    </w:p>
    <w:p>
      <w:r>
        <w:t>##### Example</w:t>
      </w:r>
    </w:p>
    <w:p>
      <w:r>
        <w:t xml:space="preserve"> |  Parameter  |  Value  |  Unit  |  Context  | </w:t>
      </w:r>
    </w:p>
    <w:p>
      <w:r>
        <w:t>| --- | --- | --- | --- |</w:t>
      </w:r>
    </w:p>
    <w:p>
      <w:r>
        <w:t xml:space="preserve"> |  Abs  |  40  |  wt %  |  Polymer composition  | </w:t>
      </w:r>
    </w:p>
    <w:p>
      <w:r>
        <w:t xml:space="preserve"> |  Abs  |  35  |  wt %  |  Polymer composition  | </w:t>
      </w:r>
    </w:p>
    <w:p>
      <w:r>
        <w:t xml:space="preserve"> |  Methyl  |  25  |  %  |  Monomer content  | </w:t>
      </w:r>
    </w:p>
    <w:p>
      <w:r>
        <w:t xml:space="preserve"> |  Cns  |  5  |  %  |  Nanomaterial content  | </w:t>
      </w:r>
    </w:p>
    <w:p>
      <w:r>
        <w:t xml:space="preserve"> |  Ac1125  |  5  |  %  |  Nanomaterial content  | </w:t>
      </w:r>
    </w:p>
    <w:p>
      <w:r>
        <w:t>#### US20200362248A1 - Olefin and aromatics production by the catalytic pyrolysis of polymers</w:t>
      </w:r>
    </w:p>
    <w:p>
      <w:r>
        <w:t>##### Example</w:t>
      </w:r>
    </w:p>
    <w:p>
      <w:r>
        <w:t xml:space="preserve"> |  Parameter  |  Value  |  Unit  |  Context  | </w:t>
      </w:r>
    </w:p>
    <w:p>
      <w:r>
        <w:t>| --- | --- | --- | --- |</w:t>
      </w:r>
    </w:p>
    <w:p>
      <w:r>
        <w:t xml:space="preserve"> |  Yield  |  30  |  %  |  Reaction yield  | </w:t>
      </w:r>
    </w:p>
    <w:p>
      <w:r>
        <w:t xml:space="preserve"> |  Yield  |  10  |  %  |  Reaction yield  | </w:t>
      </w:r>
    </w:p>
    <w:p>
      <w:r>
        <w:t xml:space="preserve"> |  When  |  60  |  %  |  Reaction condition  | </w:t>
      </w:r>
    </w:p>
    <w:p>
      <w:r>
        <w:t xml:space="preserve"> |  Conversion  |  10  |  %  |  Reaction yield  | </w:t>
      </w:r>
    </w:p>
    <w:p>
      <w:r>
        <w:t xml:space="preserve"> |  Conversion  |  60  |  %  |  Reaction yield  | </w:t>
      </w:r>
    </w:p>
    <w:p>
      <w:r>
        <w:t xml:space="preserve"> |  Coke  |  10  |  %  |  Byproduct content  | </w:t>
      </w:r>
    </w:p>
    <w:p>
      <w:r>
        <w:t xml:space="preserve"> |  Benzene  |  9  |  %  |  Product content  | </w:t>
      </w:r>
    </w:p>
    <w:p>
      <w:r>
        <w:t xml:space="preserve"> |  Yield  |  9  |  %  |  Reaction yield  | </w:t>
      </w:r>
    </w:p>
    <w:p>
      <w:r>
        <w:t xml:space="preserve"> |  Carbon  |  90  |  %  |  Product content  | </w:t>
      </w:r>
    </w:p>
    <w:p>
      <w:r>
        <w:t xml:space="preserve"> |  Carbon  |  92.3  |  %  |  Product content  | </w:t>
      </w:r>
    </w:p>
    <w:p>
      <w:r>
        <w:t xml:space="preserve"> |  Yield  |  82.0  |  %  |  Reaction yield  | </w:t>
      </w:r>
    </w:p>
    <w:p>
      <w:r>
        <w:t xml:space="preserve"> |  Yield  |  60  |  %  |  Reaction yield  | </w:t>
      </w:r>
    </w:p>
    <w:p>
      <w:r>
        <w:t xml:space="preserve"> |  Sol  |  10  |  mL  |  Solvent volume  | </w:t>
      </w:r>
    </w:p>
    <w:p>
      <w:r>
        <w:t xml:space="preserve"> |  Conversion  |  10  |  min  |  Reaction time  | </w:t>
      </w:r>
    </w:p>
    <w:p>
      <w:r>
        <w:t xml:space="preserve"> |  Allowed  |  10  |  min  |  Reaction time  | </w:t>
      </w:r>
    </w:p>
    <w:p>
      <w:r>
        <w:t xml:space="preserve"> |  Under  |  10  |  min  |  Reaction time  | </w:t>
      </w:r>
    </w:p>
    <w:p>
      <w:r>
        <w:t xml:space="preserve"> |  Sol  |  3  |  mL  |  Solvent volume  | </w:t>
      </w:r>
    </w:p>
    <w:p>
      <w:r>
        <w:t xml:space="preserve"> |  Sample  |  20  |  mL  |  Sample volume  | </w:t>
      </w:r>
    </w:p>
    <w:p>
      <w:r>
        <w:t xml:space="preserve"> |  Beyond  |  20  |  %  |  Reaction condition  | </w:t>
      </w:r>
    </w:p>
    <w:p>
      <w:r>
        <w:t xml:space="preserve"> |  Catalyst  |  1500  |  kg  |  Catalyst mass  | </w:t>
      </w:r>
    </w:p>
    <w:p>
      <w:r>
        <w:t xml:space="preserve"> |  Polyethylene  |  42.8  |  kg  |  Reactant mass  | </w:t>
      </w:r>
    </w:p>
    <w:p>
      <w:r>
        <w:t xml:space="preserve"> |  Coke  |  0.38  |  kg  |  Byproduct mass  | </w:t>
      </w:r>
    </w:p>
    <w:p>
      <w:r>
        <w:t xml:space="preserve"> |  Pet  |  57.2  |  kg  |  Reactant mass  | </w:t>
      </w:r>
    </w:p>
    <w:p>
      <w:r>
        <w:t xml:space="preserve"> |  Coke  |  10.16  |  kg  |  Byproduct mass  | </w:t>
      </w:r>
    </w:p>
    <w:p>
      <w:r>
        <w:t>##### Example 20</w:t>
      </w:r>
    </w:p>
    <w:p>
      <w:r>
        <w:t xml:space="preserve"> |  Parameter  |  Value  |  Unit  |  Context  | </w:t>
      </w:r>
    </w:p>
    <w:p>
      <w:r>
        <w:t>| --- | --- | --- | --- |</w:t>
      </w:r>
    </w:p>
    <w:p>
      <w:r>
        <w:t xml:space="preserve"> |  Inert  |  7  |  %  |  Inert gas content  | </w:t>
      </w:r>
    </w:p>
    <w:p>
      <w:r>
        <w:t>##### Example 21</w:t>
      </w:r>
    </w:p>
    <w:p>
      <w:r>
        <w:t xml:space="preserve"> |  Parameter  |  Value  |  Unit  |  Context  | </w:t>
      </w:r>
    </w:p>
    <w:p>
      <w:r>
        <w:t>| --- | --- | --- | --- |</w:t>
      </w:r>
    </w:p>
    <w:p>
      <w:r>
        <w:t xml:space="preserve"> |  Inert  |  0.4  |  %  |  Inert gas content  | </w:t>
      </w:r>
    </w:p>
    <w:p>
      <w:r>
        <w:t>##### Example 22</w:t>
      </w:r>
    </w:p>
    <w:p>
      <w:r>
        <w:t xml:space="preserve"> |  Parameter  |  Value  |  Unit  |  Context  | </w:t>
      </w:r>
    </w:p>
    <w:p>
      <w:r>
        <w:t>| --- | --- | --- | --- |</w:t>
      </w:r>
    </w:p>
    <w:p>
      <w:r>
        <w:t xml:space="preserve"> |  Inert  |  7  |  %  |  Inert gas content  | </w:t>
      </w:r>
    </w:p>
    <w:p>
      <w:pPr>
        <w:pStyle w:val="Heading3"/>
      </w:pPr>
      <w:r>
        <w:t>4. Cross-Patent Comparison</w:t>
      </w:r>
    </w:p>
    <w:p>
      <w:r>
        <w:t>Comparing the ranges of key parameters across the different patents reveals:</w:t>
      </w:r>
    </w:p>
    <w:p>
      <w:pPr>
        <w:pStyle w:val="ListBullet"/>
      </w:pPr>
      <w:r>
        <w:t>Acrylonitrile content: 10-24 wt % (US9085686B2)</w:t>
      </w:r>
    </w:p>
    <w:p>
      <w:pPr>
        <w:pStyle w:val="ListBullet"/>
      </w:pPr>
      <w:r>
        <w:t>Styrene content: 5-76 wt % (US9085686B2, US9562156B2)</w:t>
      </w:r>
    </w:p>
    <w:p>
      <w:pPr>
        <w:pStyle w:val="ListBullet"/>
      </w:pPr>
      <w:r>
        <w:t>Reaction temperature: 2 minute (US9562156B2)</w:t>
      </w:r>
    </w:p>
    <w:p>
      <w:pPr>
        <w:pStyle w:val="ListBullet"/>
      </w:pPr>
      <w:r>
        <w:t>Reaction pressure: 6 bar (US9562156B2)</w:t>
      </w:r>
    </w:p>
    <w:p>
      <w:pPr>
        <w:pStyle w:val="ListBullet"/>
      </w:pPr>
      <w:r>
        <w:t>Reaction yield: 60-90 % (US9085686B2, US9562156B2)</w:t>
      </w:r>
    </w:p>
    <w:p>
      <w:pPr>
        <w:pStyle w:val="Heading3"/>
      </w:pPr>
      <w:r>
        <w:t>5. Key Technical Trends</w:t>
      </w:r>
    </w:p>
    <w:p>
      <w:r>
        <w:t>The analyzed patents demonstrate a focus on developing Low Acrylonitrile NBR with improved properties, such as increased thermal stability, chemical resistance, and processability. The use of different monomers, initiators, and additives is a common trend across the patents. Additionally, the development of bio-based ABS polymer compositions and the use of nanomaterials in PC/ABS polymers are notable trends.</w:t>
      </w:r>
    </w:p>
    <w:p>
      <w:pPr>
        <w:pStyle w:val="Heading3"/>
      </w:pPr>
      <w:r>
        <w:t>6. Most Relevant Patents</w:t>
      </w:r>
    </w:p>
    <w:p>
      <w:r>
        <w:t xml:space="preserve"> |  Patent Number  |  Patent Title  |  Assignee  |  Jurisdiction  |  Publication Year  | </w:t>
      </w:r>
    </w:p>
    <w:p>
      <w:r>
        <w:t>| --- | --- | --- | --- | --- |</w:t>
      </w:r>
    </w:p>
    <w:p>
      <w:r>
        <w:t xml:space="preserve"> |  US9085686B2  |  Rubber polymer latex with multi-layer core-shell structure, preparation method thereof and acrylonitrile-butadiene-styrene graft copolymer comprising the same  |  Not disclosed  |  US  |  2014  | </w:t>
      </w:r>
    </w:p>
    <w:p>
      <w:r>
        <w:t xml:space="preserve"> |  US9150669B2  |  Process for the preparation of low molecular weight hydrogenated nitrile rubber  |  Not disclosed  |  US  |  2010  | </w:t>
      </w:r>
    </w:p>
    <w:p>
      <w:r>
        <w:t xml:space="preserve"> |  US9562156B2  |  Bio-based acrylonitrile butadiene styrene (ABS) polymer compositions and methods of making and using thereof  |  Not disclosed  |  US  |  2015  | </w:t>
      </w:r>
    </w:p>
    <w:p>
      <w:pPr>
        <w:pStyle w:val="Heading3"/>
      </w:pPr>
      <w:r>
        <w:t>7. Excluded / Rejected Patents</w:t>
      </w:r>
    </w:p>
    <w:p>
      <w:r>
        <w:t xml:space="preserve"> |  Patent Number  |  Patent Title  |  Exclusion Reason  | </w:t>
      </w:r>
    </w:p>
    <w:p>
      <w:r>
        <w:t>| --- | --- | --- |</w:t>
      </w:r>
    </w:p>
    <w:p>
      <w:r>
        <w:t xml:space="preserve"> |  None  |    |    | </w:t>
      </w:r>
    </w:p>
    <w:p>
      <w:pPr>
        <w:pStyle w:val="Heading3"/>
      </w:pPr>
      <w:r>
        <w:t>8. References</w:t>
      </w:r>
    </w:p>
    <w:p>
      <w:r>
        <w:t xml:space="preserve"> |  Patent Number  |  Patent Title  |  Assignee  |  Jurisdiction  |  Publication Year  |  Google Patents URL  | </w:t>
      </w:r>
    </w:p>
    <w:p>
      <w:r>
        <w:t>| --- | --- | --- | --- | --- | --- |</w:t>
      </w:r>
    </w:p>
    <w:p>
      <w:r>
        <w:t xml:space="preserve"> |  US9085686B2  |  Rubber polymer latex with multi-layer core-shell structure, preparation method thereof and acrylonitrile-butadiene-styrene graft copolymer comprising the same  |  Not disclosed  |  US  |  2014  |  [https://patents.google.com/patent/US9085686B2](https://patents.google.com/patent/US9085686B2)  | </w:t>
      </w:r>
    </w:p>
    <w:p>
      <w:r>
        <w:t xml:space="preserve"> |  US9150669B2  |  Process for the preparation of low molecular weight hydrogenated nitrile rubber  |  Not disclosed  |  US  |  2010  |  [https://patents.google.com/patent/US9150669B2](https://patents.google.com/patent/US9150669B2)  | </w:t>
      </w:r>
    </w:p>
    <w:p>
      <w:r>
        <w:t xml:space="preserve"> |  US9562156B2  |  Bio-based acrylonitrile butadiene styrene (ABS) polymer compositions and methods of making and using thereof  |  Not disclosed  |  US  |  2015  |  [https://patents.google.com/patent/US9562156B2](https://patents.google.com/patent/US9562156B2)  | </w:t>
      </w:r>
    </w:p>
    <w:p>
      <w:r>
        <w:t xml:space="preserve"> |  US20200102453A1  |  Conductive thermoplastic polycarbonate/acrylonitrile butadiene styrene (pc/abs) polymer with nanomaterials and articles and methods thereof  |  Not disclosed  |  US  |  2018  |  [https://patents.google.com/patent/US20200102453A1](https://patents.google.com/patent/US20200102453A1)  | </w:t>
      </w:r>
    </w:p>
    <w:p>
      <w:r>
        <w:t xml:space="preserve"> |  US20200362248A1  |  Olefin and aromatics production by the catalytic pyrolysis of polymers  |  Not disclosed  |  US  |  2020  |  [https://patents.google.com/patent/US20200362248A1](https://patents.google.com/patent/US20200362248A1)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