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RAG Retrieval Performance Analysis</w:t>
      </w:r>
    </w:p>
    <w:p>
      <w:pPr>
        <w:spacing w:after="40"/>
      </w:pPr>
      <w:r>
        <w:rPr>
          <w:color w:val="2F5597"/>
          <w:sz w:val="28"/>
          <w:szCs w:val="28"/>
        </w:rPr>
        <w:t xml:space="preserve">Chunk Size Comparison Report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Basic RAG Pipeline over Linkific's Tech Domain Internship Onboarding Document</w:t>
      </w:r>
    </w:p>
    <w:p>
      <w:pPr>
        <w:pStyle w:val="Heading1"/>
        <w:spacing w:after="160" w:before="320"/>
      </w:pPr>
      <w:r>
        <w:t xml:space="preserve">1. Objective</w:t>
      </w:r>
    </w:p>
    <w:p>
      <w:pPr>
        <w:spacing w:after="160"/>
      </w:pPr>
      <w:r>
        <w:t xml:space="preserve">Build a basic Retrieval-Augmented Generation (RAG) system — documents, embeddings, retrieval, and an LLM-style answer generator — over a real piece of company documentation, then run a controlled experiment across four chunk sizes to identify which one produces the best-quality retrieved context and generated answers.</w:t>
      </w:r>
    </w:p>
    <w:p>
      <w:pPr>
        <w:pStyle w:val="Heading1"/>
        <w:spacing w:after="160" w:before="320"/>
      </w:pPr>
      <w:r>
        <w:t xml:space="preserve">2. System Under 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Document: Linkific “Tech Domain” Internship Onboarding guide (~4,200 characters after cleanup), covering internship structure, communication channels, the Daily Tech Meet, Month-1 training deliverables, leave policy, and team contacts.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Embeddings: TF-IDF vectors (unigrams + bigrams, English stop words removed) — a fully local, dependency-light embedding representation requiring no model download or API key.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Retrieval: cosine similarity between the query vector and all chunk vectors; top-3 chunks returned as context.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LLM (answer generation): a local extractive synthesizer that ranks sentences from the retrieved chunks by query-term overlap and stitches the top matches into an answer. Isolated behind one function so it can be swapped for a real LLM API call (OpenAI/Anthropic) without changing retrieval or chunking.</w:t>
      </w:r>
    </w:p>
    <w:p>
      <w:pPr>
        <w:pStyle w:val="Heading1"/>
        <w:spacing w:after="160" w:before="320"/>
      </w:pPr>
      <w:r>
        <w:t xml:space="preserve">3. Method</w:t>
      </w:r>
    </w:p>
    <w:p>
      <w:pPr>
        <w:spacing w:after="160"/>
      </w:pPr>
      <w:r>
        <w:t xml:space="preserve">Four chunking configurations were tested, each a character-based sliding window with ~15–20% overlap: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small_150 — 150-character chunks, 30-character overlap → 35 chunks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medium_300 — 300-character chunks, 50-character overlap → 17 chunks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large_600 — 600-character chunks, 100-character overlap → 9 chunks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xlarge_1200 — 1200-character chunks, 150-character overlap → 4 chunks</w:t>
      </w:r>
    </w:p>
    <w:p>
      <w:pPr>
        <w:spacing w:after="160"/>
      </w:pPr>
      <w:r>
        <w:t xml:space="preserve">A 10-question evaluation set was built covering every major section of the document (schedule, Tech Meet format, training deliverables, attendance policy, leave policy, contacts). Each question has a small set of expected keywords/facts a correct answer must contain. For every (chunk size × question) pair, the pipeline was run end-to-end and scored 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Retrieval keyword recall — fraction of expected facts present in the retrieved chunks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Answer keyword recall — fraction of expected facts present in the generated answer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similarity of the top-3 retrieved chunks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latency</w:t>
      </w:r>
    </w:p>
    <w:p>
      <w:pPr>
        <w:pStyle w:val="Heading1"/>
        <w:spacing w:after="160" w:before="320"/>
      </w:pPr>
      <w:r>
        <w:t xml:space="preserve">4. Results — Aggregate Comparison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100"/>
        <w:gridCol w:w="1700"/>
        <w:gridCol w:w="1600"/>
        <w:gridCol w:w="1500"/>
        <w:gridCol w:w="1500"/>
      </w:tblGrid>
      <w:tr>
        <w:trPr>
          <w:tblHeader/>
        </w:trPr>
        <w:tc>
          <w:tcPr>
            <w:tcW w:type="dxa" w:w="16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Chunk Config</w:t>
            </w:r>
          </w:p>
        </w:tc>
        <w:tc>
          <w:tcPr>
            <w:tcW w:type="dxa" w:w="15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Chunk Size (chars)</w:t>
            </w:r>
          </w:p>
        </w:tc>
        <w:tc>
          <w:tcPr>
            <w:tcW w:type="dxa" w:w="11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 Chunks</w:t>
            </w:r>
          </w:p>
        </w:tc>
        <w:tc>
          <w:tcPr>
            <w:tcW w:type="dxa" w:w="17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Retrieval Recall</w:t>
            </w:r>
          </w:p>
        </w:tc>
        <w:tc>
          <w:tcPr>
            <w:tcW w:type="dxa" w:w="16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Answer Recall</w:t>
            </w:r>
          </w:p>
        </w:tc>
        <w:tc>
          <w:tcPr>
            <w:tcW w:type="dxa" w:w="15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Similarity</w:t>
            </w:r>
          </w:p>
        </w:tc>
        <w:tc>
          <w:tcPr>
            <w:tcW w:type="dxa" w:w="15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Latency (ms)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small_150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150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0.90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0.90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0.205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0.67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medium_300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0.92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0.92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0.175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0.68</w:t>
            </w:r>
          </w:p>
        </w:tc>
      </w:tr>
      <w:tr>
        <w:tc>
          <w:tcPr>
            <w:tcW w:type="dxa" w:w="16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large_600</w:t>
            </w:r>
          </w:p>
        </w:tc>
        <w:tc>
          <w:tcPr>
            <w:tcW w:type="dxa" w:w="15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600</w:t>
            </w:r>
          </w:p>
        </w:tc>
        <w:tc>
          <w:tcPr>
            <w:tcW w:type="dxa" w:w="11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17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6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5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0.142</w:t>
            </w:r>
          </w:p>
        </w:tc>
        <w:tc>
          <w:tcPr>
            <w:tcW w:type="dxa" w:w="15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0.75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xlarge_1200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1200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0.80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0.108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0.94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Green row = best-performing configuration.</w:t>
      </w:r>
    </w:p>
    <w:p>
      <w:pPr>
        <w:pStyle w:val="Heading1"/>
        <w:spacing w:after="160" w:before="320"/>
      </w:pPr>
      <w:r>
        <w:t xml:space="preserve">5. Results — Per-Question Answer Recall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42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13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small_150</w:t>
            </w:r>
          </w:p>
        </w:tc>
        <w:tc>
          <w:tcPr>
            <w:tcW w:type="dxa" w:w="13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medium_300</w:t>
            </w:r>
          </w:p>
        </w:tc>
        <w:tc>
          <w:tcPr>
            <w:tcW w:type="dxa" w:w="13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large_600</w:t>
            </w:r>
          </w:p>
        </w:tc>
        <w:tc>
          <w:tcPr>
            <w:tcW w:type="dxa" w:w="13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xlarge_1200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Working days during internship?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Internship duration?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Daily Tech Meet time?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Three Month-1 deliverables (Sheet/Doc/GitHub)?</w:t>
            </w:r>
          </w:p>
        </w:tc>
        <w:tc>
          <w:tcPr>
            <w:tcW w:type="dxa" w:w="1300"/>
            <w:shd w:fill="F8CB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0.67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F8CB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Minimum attendance for certificate?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Days of leave entitled?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HR contact email?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GitHub repository name?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Who is the CTO?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F8CB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Max time per person in Tech Meet?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0.50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13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Green = fully correct (recall 1.00). Red = largely incorrect (recall &lt; 0.50). The full response text for every cell is in the accompanying Response Evaluation Table.</w:t>
      </w:r>
    </w:p>
    <w:p>
      <w:pPr>
        <w:pStyle w:val="Heading1"/>
        <w:spacing w:after="160" w:before="320"/>
      </w:pPr>
      <w:r>
        <w:t xml:space="preserve">6. Findings</w:t>
      </w:r>
    </w:p>
    <w:p>
      <w:pPr>
        <w:spacing w:after="160"/>
      </w:pPr>
      <w:r>
        <w:t xml:space="preserve">large_600 (600-character chunks, 9 chunks total) performed best, reaching perfect keyword recall (1.00) on both retrieval and generated answers across all 10 questions, with latency still well under 1ms per query.</w:t>
      </w:r>
    </w:p>
    <w:p>
      <w:pPr>
        <w:pStyle w:val="Heading2"/>
        <w:spacing w:after="120" w:before="240"/>
      </w:pPr>
      <w:r>
        <w:t xml:space="preserve">6.1 Why small chunks (150) underperformed</w:t>
      </w:r>
    </w:p>
    <w:p>
      <w:pPr>
        <w:spacing w:after="160"/>
      </w:pPr>
      <w:r>
        <w:t xml:space="preserve">The question about the three Month-1 training deliverables (Google Sheet, Google Doc, GitHub repository) spans several sentences in the source document. At 150 characters, those facts landed in different chunks, so no single retrieved chunk — and no single generated answer — contained all three. Answer recall for that question fell to 0.00.</w:t>
      </w:r>
    </w:p>
    <w:p>
      <w:pPr>
        <w:pStyle w:val="Heading2"/>
        <w:spacing w:after="120" w:before="240"/>
      </w:pPr>
      <w:r>
        <w:t xml:space="preserve">6.2 Why medium chunks (300) were a reasonable but imperfect middle ground</w:t>
      </w:r>
    </w:p>
    <w:p>
      <w:pPr>
        <w:spacing w:after="160"/>
      </w:pPr>
      <w:r>
        <w:t xml:space="preserve">medium_300 averaged 0.92 answer recall. It still occasionally split closely-related facts across a chunk boundary — e.g. the “4 minutes per person” Tech Meet detail was only partially captured (recall 0.50).</w:t>
      </w:r>
    </w:p>
    <w:p>
      <w:pPr>
        <w:pStyle w:val="Heading2"/>
        <w:spacing w:after="120" w:before="240"/>
      </w:pPr>
      <w:r>
        <w:t xml:space="preserve">6.3 Why large chunks (600) worked well</w:t>
      </w:r>
    </w:p>
    <w:p>
      <w:pPr>
        <w:spacing w:after="160"/>
      </w:pPr>
      <w:r>
        <w:t xml:space="preserve">At 600 characters, each topical section of the document (leave policy, Tech Meet format, training deliverables, contact list) stayed intact within a single chunk. Both retrieval and the answer-generation step therefore had everything they needed in one place, producing perfect recall on every question.</w:t>
      </w:r>
    </w:p>
    <w:p>
      <w:pPr>
        <w:pStyle w:val="Heading2"/>
        <w:spacing w:after="120" w:before="240"/>
      </w:pPr>
      <w:r>
        <w:t xml:space="preserve">6.4 Why very large chunks (1200) underperformed</w:t>
      </w:r>
    </w:p>
    <w:p>
      <w:pPr>
        <w:spacing w:after="160"/>
      </w:pPr>
      <w:r>
        <w:t xml:space="preserve">With only 4 chunks covering the entire document, each chunk mixes multiple unrelated topics. This dilutes the TF-IDF similarity signal: average top-3 similarity dropped monotonically as chunk size increased (0.205 → 0.175 → 0.142 → 0.108). On the “Who is the CTO?” question, the chunk containing the contact table was out-competed by a more generically similar but less relevant chunk, dropping that question's recall to 0.00.</w:t>
      </w:r>
    </w:p>
    <w:p>
      <w:pPr>
        <w:pStyle w:val="Heading1"/>
        <w:spacing w:after="160" w:before="320"/>
      </w:pPr>
      <w:r>
        <w:t xml:space="preserve">7. Recommendation</w:t>
      </w:r>
    </w:p>
    <w:p>
      <w:pPr>
        <w:spacing w:after="160"/>
      </w:pPr>
      <w:r>
        <w:t xml:space="preserve">For this document, a chunk size in the 500–700 character range (roughly 2–4 sentences, or one subsection) is the sweet spot — small enough to stay topically focused, large enough not to split related facts apart. This mirrors general RAG guidance: chunk boundaries should ideally track the document's semantic structure (headings, paragraphs, list groupings) rather than being purely length-driven. A natural next iteration would be structure-aware chunking (splitting on headings/subsections) rather than a fixed-length sliding window.</w:t>
      </w:r>
    </w:p>
    <w:p>
      <w:pPr>
        <w:pStyle w:val="Heading1"/>
        <w:spacing w:after="160" w:before="320"/>
      </w:pPr>
      <w:r>
        <w:t xml:space="preserve">8.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Updated Notebook (rag_pipeline.ipynb) — full, executable RAG pipeline: document loading, chunking, TF-IDF embeddings, retrieval, extractive answer generation, the chunk-size experiment, and this analysis, with real outputs baked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Evaluation Table (Response_Evaluation_Table.xlsx) — per-question, per-chunk-size results including generated answers, plus the aggregate summary sheet.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Comparison Report (this document).</w:t>
      </w:r>
    </w:p>
    <w:p>
      <w:pPr>
        <w:pStyle w:val="Heading1"/>
        <w:spacing w:after="160" w:before="320"/>
      </w:pPr>
      <w:r>
        <w:t xml:space="preserve">9. Limitations &amp;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sandbox has no access to embedding-model hubs or LLM APIs, so TF-IDF stands in for dense embeddings and an extractive sentence-ranker stands in for a generative LLM. Both are isolated behind swappable functions (build_index() / generate_answer()) in the notebook; swapping in sentence-transformers embeddings and a real Claude/OpenAI call is a drop-in change once API access is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Keyword recall is an automated proxy for answer quality; a production evaluation would add human review or an LLM-as-judge pass for fluency and faithfulness, not just fact coverage.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larger, more heterogeneous document set (multiple files, varied section lengths) would be a good next test — the current single ~4KB document limits how far chunk size can be pushed before results saturate.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2026-09-18T11:49:43.453Z</dcterms:created>
  <dcterms:modified xsi:type="dcterms:W3CDTF">2026-09-18T11:49:43.459Z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