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716D96">
      <w:pPr>
        <w:pStyle w:val="Title"/>
        <w:framePr w:wrap="notBeside"/>
      </w:pPr>
      <w:proofErr w:type="spellStart"/>
      <w:r>
        <w:t>CmpE</w:t>
      </w:r>
      <w:proofErr w:type="spellEnd"/>
      <w:r>
        <w:t xml:space="preserve"> 124 Lab 2</w:t>
      </w:r>
      <w:r w:rsidR="00DD48AE">
        <w:t xml:space="preserve">: </w:t>
      </w:r>
      <w:r>
        <w:t xml:space="preserve">Signal Generator Test </w:t>
      </w:r>
    </w:p>
    <w:p w:rsidR="00DD48AE" w:rsidRDefault="00716D96">
      <w:pPr>
        <w:pStyle w:val="Authors"/>
        <w:framePr w:wrap="notBeside"/>
      </w:pPr>
      <w:r>
        <w:t xml:space="preserve">Anahit </w:t>
      </w:r>
      <w:proofErr w:type="spellStart"/>
      <w:r>
        <w:t>Sarao</w:t>
      </w:r>
      <w:proofErr w:type="spellEnd"/>
      <w:r w:rsidR="00AD747A">
        <w:t>,</w:t>
      </w:r>
      <w:r>
        <w:t xml:space="preserve"> 008435583</w:t>
      </w:r>
      <w:r w:rsidR="00A95176">
        <w:t xml:space="preserve">, </w:t>
      </w:r>
      <w:proofErr w:type="spellStart"/>
      <w:r w:rsidR="00A95176">
        <w:t>Cmpe</w:t>
      </w:r>
      <w:proofErr w:type="spellEnd"/>
      <w:r w:rsidR="000C2640">
        <w:t xml:space="preserve"> 124 </w:t>
      </w:r>
      <w:proofErr w:type="gramStart"/>
      <w:r w:rsidR="00A95176">
        <w:t>Spring</w:t>
      </w:r>
      <w:proofErr w:type="gramEnd"/>
      <w:r w:rsidR="00DD48AE">
        <w:t xml:space="preserve"> 20</w:t>
      </w:r>
      <w:r w:rsidR="00A95176">
        <w:t>16</w:t>
      </w:r>
      <w:r w:rsidR="00DD48AE">
        <w:t xml:space="preserve">, Lab Section </w:t>
      </w:r>
      <w:r w:rsidR="00A95176">
        <w:t>6</w:t>
      </w:r>
    </w:p>
    <w:p w:rsidR="00DD48AE" w:rsidRDefault="00DD48AE">
      <w:pPr>
        <w:pStyle w:val="Abstract"/>
      </w:pPr>
      <w:r>
        <w:rPr>
          <w:i/>
        </w:rPr>
        <w:t>Abstract</w:t>
      </w:r>
      <w:r>
        <w:t>—</w:t>
      </w:r>
      <w:r w:rsidR="00737CCC">
        <w:t>Lab two’s</w:t>
      </w:r>
      <w:r w:rsidR="00971054">
        <w:t xml:space="preserve"> report is a breakdown and analysis of the</w:t>
      </w:r>
      <w:r w:rsidR="00737CCC">
        <w:t xml:space="preserve"> purpose </w:t>
      </w:r>
      <w:r w:rsidR="00971054">
        <w:t>for lab two which was</w:t>
      </w:r>
      <w:r w:rsidR="00737CCC">
        <w:t xml:space="preserve"> to </w:t>
      </w:r>
      <w:r w:rsidR="00971054">
        <w:t xml:space="preserve">create a clock- counter circuit that was to act as a signal generator for testing </w:t>
      </w:r>
      <w:r w:rsidR="006C6EC7">
        <w:t>and observing how NAND, NOR and EOR gates function.</w:t>
      </w:r>
    </w:p>
    <w:p w:rsidR="00DD48AE" w:rsidRDefault="00DD48AE">
      <w:bookmarkStart w:id="0" w:name="PointTmp"/>
    </w:p>
    <w:bookmarkEnd w:id="0"/>
    <w:p w:rsidR="00DD48AE" w:rsidRDefault="00DD48AE">
      <w:pPr>
        <w:pStyle w:val="Heading1"/>
      </w:pPr>
      <w:r>
        <w:t>I</w:t>
      </w:r>
      <w:r>
        <w:rPr>
          <w:sz w:val="16"/>
        </w:rPr>
        <w:t>NTRODUCTION</w:t>
      </w:r>
    </w:p>
    <w:p w:rsidR="00023F3F" w:rsidRDefault="00023F3F"/>
    <w:p w:rsidR="00DD48AE" w:rsidRDefault="00DD48AE">
      <w:r>
        <w:t>The basic function and purpose (importance) of the design will be discussed here.</w:t>
      </w:r>
      <w:r w:rsidR="00971054">
        <w:t xml:space="preserve"> The clock-counter circuit is a 4 bit binary counter that counts from zero till binary numb</w:t>
      </w:r>
      <w:r w:rsidR="00023F3F">
        <w:t xml:space="preserve">er 15. By using the </w:t>
      </w:r>
      <w:r w:rsidR="00971054">
        <w:t>74</w:t>
      </w:r>
      <w:r w:rsidR="00023F3F">
        <w:t>LS</w:t>
      </w:r>
      <w:r w:rsidR="00971054">
        <w:t xml:space="preserve">163 </w:t>
      </w:r>
      <w:r w:rsidR="00023F3F">
        <w:t xml:space="preserve">as the counter and a 10MHz crystal the circuit can be used as a signal-generator allowing additional testing with 74LS00, 74LS02, and 74LS86 gates. The gate characteristics can be then observed by using the oscilloscope. </w:t>
      </w:r>
    </w:p>
    <w:p w:rsidR="00DD48AE" w:rsidRDefault="00DD48AE"/>
    <w:p w:rsidR="00DD48AE" w:rsidRDefault="00DD48AE" w:rsidP="001E65CB">
      <w:pPr>
        <w:pStyle w:val="Heading1"/>
      </w:pPr>
      <w:r>
        <w:t>Design methodology</w:t>
      </w:r>
    </w:p>
    <w:p w:rsidR="00DD48AE" w:rsidRDefault="00DD48AE">
      <w:pPr>
        <w:pStyle w:val="Heading2"/>
      </w:pPr>
      <w:r>
        <w:t>Parts List</w:t>
      </w:r>
    </w:p>
    <w:p w:rsidR="00DD48AE" w:rsidRDefault="00DD48AE"/>
    <w:p w:rsidR="00DD48AE" w:rsidRDefault="00023F3F" w:rsidP="008A56EE">
      <w:pPr>
        <w:numPr>
          <w:ilvl w:val="0"/>
          <w:numId w:val="2"/>
        </w:numPr>
        <w:tabs>
          <w:tab w:val="left" w:pos="720"/>
        </w:tabs>
      </w:pPr>
      <w:r>
        <w:t xml:space="preserve">1 x 10Mhz Crystal </w:t>
      </w:r>
    </w:p>
    <w:p w:rsidR="00023F3F" w:rsidRDefault="00023F3F" w:rsidP="008A56EE">
      <w:pPr>
        <w:numPr>
          <w:ilvl w:val="0"/>
          <w:numId w:val="2"/>
        </w:numPr>
        <w:tabs>
          <w:tab w:val="left" w:pos="720"/>
        </w:tabs>
      </w:pPr>
      <w:r>
        <w:t xml:space="preserve">1x 74LS00 </w:t>
      </w:r>
    </w:p>
    <w:p w:rsidR="00023F3F" w:rsidRDefault="00023F3F" w:rsidP="008A56EE">
      <w:pPr>
        <w:numPr>
          <w:ilvl w:val="0"/>
          <w:numId w:val="2"/>
        </w:numPr>
        <w:tabs>
          <w:tab w:val="left" w:pos="720"/>
        </w:tabs>
      </w:pPr>
      <w:r>
        <w:t>1x 74LS02</w:t>
      </w:r>
    </w:p>
    <w:p w:rsidR="00DD48AE" w:rsidRDefault="00023F3F" w:rsidP="008A56EE">
      <w:pPr>
        <w:numPr>
          <w:ilvl w:val="0"/>
          <w:numId w:val="2"/>
        </w:numPr>
        <w:tabs>
          <w:tab w:val="left" w:pos="720"/>
        </w:tabs>
      </w:pPr>
      <w:r>
        <w:t>1x 74LS86</w:t>
      </w:r>
    </w:p>
    <w:p w:rsidR="00023F3F" w:rsidRDefault="00CE47EA" w:rsidP="008A56EE">
      <w:pPr>
        <w:numPr>
          <w:ilvl w:val="0"/>
          <w:numId w:val="2"/>
        </w:numPr>
        <w:tabs>
          <w:tab w:val="left" w:pos="720"/>
        </w:tabs>
      </w:pPr>
      <w:r>
        <w:t>2</w:t>
      </w:r>
      <w:r w:rsidR="00023F3F">
        <w:t>x 74LS04</w:t>
      </w:r>
    </w:p>
    <w:p w:rsidR="007143FA" w:rsidRDefault="00CE47EA" w:rsidP="007143FA">
      <w:pPr>
        <w:numPr>
          <w:ilvl w:val="0"/>
          <w:numId w:val="2"/>
        </w:numPr>
        <w:tabs>
          <w:tab w:val="left" w:pos="720"/>
        </w:tabs>
      </w:pPr>
      <w:r>
        <w:t xml:space="preserve">1x </w:t>
      </w:r>
      <w:r w:rsidR="00023F3F">
        <w:t>74LS163</w:t>
      </w:r>
    </w:p>
    <w:p w:rsidR="00DD48AE" w:rsidRDefault="00DD48AE">
      <w:pPr>
        <w:pStyle w:val="Heading2"/>
      </w:pPr>
      <w:r>
        <w:t>Truth Tables</w:t>
      </w:r>
    </w:p>
    <w:p w:rsidR="00DD48AE" w:rsidRDefault="00DD48AE"/>
    <w:tbl>
      <w:tblPr>
        <w:tblW w:w="0" w:type="auto"/>
        <w:jc w:val="center"/>
        <w:tblLayout w:type="fixed"/>
        <w:tblCellMar>
          <w:left w:w="0" w:type="dxa"/>
          <w:right w:w="0" w:type="dxa"/>
        </w:tblCellMar>
        <w:tblLook w:val="0000" w:firstRow="0" w:lastRow="0" w:firstColumn="0" w:lastColumn="0" w:noHBand="0" w:noVBand="0"/>
      </w:tblPr>
      <w:tblGrid>
        <w:gridCol w:w="1252"/>
        <w:gridCol w:w="1325"/>
        <w:gridCol w:w="1417"/>
      </w:tblGrid>
      <w:tr w:rsidR="00DD48AE" w:rsidTr="007143FA">
        <w:trPr>
          <w:trHeight w:val="122"/>
          <w:jc w:val="center"/>
        </w:trPr>
        <w:tc>
          <w:tcPr>
            <w:tcW w:w="3994" w:type="dxa"/>
            <w:gridSpan w:val="3"/>
            <w:tcBorders>
              <w:top w:val="nil"/>
              <w:left w:val="nil"/>
              <w:bottom w:val="nil"/>
              <w:right w:val="nil"/>
            </w:tcBorders>
          </w:tcPr>
          <w:p w:rsidR="00DD48AE" w:rsidRDefault="00DD48AE" w:rsidP="00E46C3F">
            <w:r>
              <w:rPr>
                <w:rFonts w:ascii="Arial" w:hAnsi="Arial"/>
              </w:rPr>
              <w:t xml:space="preserve">Truth Table </w:t>
            </w:r>
            <w:r w:rsidR="00E46C3F">
              <w:rPr>
                <w:rFonts w:ascii="Arial" w:hAnsi="Arial"/>
              </w:rPr>
              <w:t>For 74LS00 NAND Gate</w:t>
            </w:r>
          </w:p>
        </w:tc>
      </w:tr>
      <w:tr w:rsidR="00DD48AE" w:rsidTr="007143FA">
        <w:trPr>
          <w:trHeight w:val="122"/>
          <w:jc w:val="center"/>
        </w:trPr>
        <w:tc>
          <w:tcPr>
            <w:tcW w:w="1252" w:type="dxa"/>
            <w:tcBorders>
              <w:top w:val="nil"/>
              <w:left w:val="nil"/>
              <w:bottom w:val="nil"/>
              <w:right w:val="nil"/>
            </w:tcBorders>
          </w:tcPr>
          <w:p w:rsidR="00DD48AE" w:rsidRDefault="00614672">
            <w:pPr>
              <w:jc w:val="center"/>
            </w:pPr>
            <w:r>
              <w:rPr>
                <w:rFonts w:ascii="Arial" w:hAnsi="Arial"/>
              </w:rPr>
              <w:t>A</w:t>
            </w:r>
          </w:p>
        </w:tc>
        <w:tc>
          <w:tcPr>
            <w:tcW w:w="1325" w:type="dxa"/>
            <w:tcBorders>
              <w:top w:val="nil"/>
              <w:left w:val="nil"/>
              <w:bottom w:val="nil"/>
              <w:right w:val="nil"/>
            </w:tcBorders>
          </w:tcPr>
          <w:p w:rsidR="00DD48AE" w:rsidRDefault="007143FA">
            <w:pPr>
              <w:jc w:val="center"/>
            </w:pPr>
            <w:r>
              <w:rPr>
                <w:rFonts w:ascii="Arial" w:hAnsi="Arial"/>
              </w:rPr>
              <w:t>B</w:t>
            </w:r>
          </w:p>
        </w:tc>
        <w:tc>
          <w:tcPr>
            <w:tcW w:w="1417" w:type="dxa"/>
            <w:tcBorders>
              <w:top w:val="nil"/>
              <w:left w:val="nil"/>
              <w:bottom w:val="nil"/>
              <w:right w:val="nil"/>
            </w:tcBorders>
          </w:tcPr>
          <w:p w:rsidR="00DD48AE" w:rsidRDefault="007143FA">
            <w:pPr>
              <w:jc w:val="center"/>
            </w:pPr>
            <w:r>
              <w:rPr>
                <w:rFonts w:ascii="Arial" w:hAnsi="Arial"/>
              </w:rPr>
              <w:t>Y</w:t>
            </w:r>
          </w:p>
        </w:tc>
      </w:tr>
      <w:tr w:rsidR="00DD48AE" w:rsidTr="007143FA">
        <w:trPr>
          <w:trHeight w:val="122"/>
          <w:jc w:val="center"/>
        </w:trPr>
        <w:tc>
          <w:tcPr>
            <w:tcW w:w="1252" w:type="dxa"/>
            <w:tcBorders>
              <w:top w:val="nil"/>
              <w:left w:val="nil"/>
              <w:bottom w:val="nil"/>
              <w:right w:val="nil"/>
            </w:tcBorders>
          </w:tcPr>
          <w:p w:rsidR="00DD48AE" w:rsidRDefault="00DD48AE">
            <w:pPr>
              <w:jc w:val="center"/>
            </w:pPr>
            <w:r>
              <w:rPr>
                <w:rFonts w:ascii="Arial" w:hAnsi="Arial"/>
              </w:rPr>
              <w:t>0</w:t>
            </w:r>
          </w:p>
        </w:tc>
        <w:tc>
          <w:tcPr>
            <w:tcW w:w="1325" w:type="dxa"/>
            <w:tcBorders>
              <w:top w:val="nil"/>
              <w:left w:val="nil"/>
              <w:bottom w:val="nil"/>
              <w:right w:val="nil"/>
            </w:tcBorders>
          </w:tcPr>
          <w:p w:rsidR="00DD48AE" w:rsidRDefault="00DD48AE">
            <w:pPr>
              <w:jc w:val="center"/>
            </w:pPr>
            <w:r>
              <w:rPr>
                <w:rFonts w:ascii="Arial" w:hAnsi="Arial"/>
              </w:rPr>
              <w:t>0</w:t>
            </w:r>
          </w:p>
        </w:tc>
        <w:tc>
          <w:tcPr>
            <w:tcW w:w="1417" w:type="dxa"/>
            <w:tcBorders>
              <w:top w:val="nil"/>
              <w:left w:val="nil"/>
              <w:bottom w:val="nil"/>
              <w:right w:val="nil"/>
            </w:tcBorders>
          </w:tcPr>
          <w:p w:rsidR="00DD48AE" w:rsidRDefault="007143FA">
            <w:pPr>
              <w:jc w:val="center"/>
            </w:pPr>
            <w:r>
              <w:t>1</w:t>
            </w:r>
          </w:p>
        </w:tc>
      </w:tr>
      <w:tr w:rsidR="00DD48AE" w:rsidTr="007143FA">
        <w:trPr>
          <w:trHeight w:val="122"/>
          <w:jc w:val="center"/>
        </w:trPr>
        <w:tc>
          <w:tcPr>
            <w:tcW w:w="1252" w:type="dxa"/>
            <w:tcBorders>
              <w:top w:val="nil"/>
              <w:left w:val="nil"/>
              <w:bottom w:val="nil"/>
              <w:right w:val="nil"/>
            </w:tcBorders>
          </w:tcPr>
          <w:p w:rsidR="00DD48AE" w:rsidRDefault="00DD48AE">
            <w:pPr>
              <w:jc w:val="center"/>
            </w:pPr>
            <w:r>
              <w:rPr>
                <w:rFonts w:ascii="Arial" w:hAnsi="Arial"/>
              </w:rPr>
              <w:t>0</w:t>
            </w:r>
          </w:p>
        </w:tc>
        <w:tc>
          <w:tcPr>
            <w:tcW w:w="1325" w:type="dxa"/>
            <w:tcBorders>
              <w:top w:val="nil"/>
              <w:left w:val="nil"/>
              <w:bottom w:val="nil"/>
              <w:right w:val="nil"/>
            </w:tcBorders>
          </w:tcPr>
          <w:p w:rsidR="00DD48AE" w:rsidRDefault="00DD48AE">
            <w:pPr>
              <w:jc w:val="center"/>
            </w:pPr>
            <w:r>
              <w:rPr>
                <w:rFonts w:ascii="Arial" w:hAnsi="Arial"/>
              </w:rPr>
              <w:t>1</w:t>
            </w:r>
          </w:p>
        </w:tc>
        <w:tc>
          <w:tcPr>
            <w:tcW w:w="1417" w:type="dxa"/>
            <w:tcBorders>
              <w:top w:val="nil"/>
              <w:left w:val="nil"/>
              <w:bottom w:val="nil"/>
              <w:right w:val="nil"/>
            </w:tcBorders>
          </w:tcPr>
          <w:p w:rsidR="00DD48AE" w:rsidRDefault="007143FA">
            <w:pPr>
              <w:jc w:val="center"/>
            </w:pPr>
            <w:r>
              <w:rPr>
                <w:rFonts w:ascii="Arial" w:hAnsi="Arial"/>
              </w:rPr>
              <w:t>1</w:t>
            </w:r>
          </w:p>
        </w:tc>
      </w:tr>
      <w:tr w:rsidR="00DD48AE" w:rsidTr="007143FA">
        <w:trPr>
          <w:trHeight w:val="122"/>
          <w:jc w:val="center"/>
        </w:trPr>
        <w:tc>
          <w:tcPr>
            <w:tcW w:w="1252" w:type="dxa"/>
            <w:tcBorders>
              <w:top w:val="nil"/>
              <w:left w:val="nil"/>
              <w:bottom w:val="nil"/>
              <w:right w:val="nil"/>
            </w:tcBorders>
          </w:tcPr>
          <w:p w:rsidR="00DD48AE" w:rsidRDefault="00DD48AE">
            <w:pPr>
              <w:jc w:val="center"/>
            </w:pPr>
            <w:r>
              <w:rPr>
                <w:rFonts w:ascii="Arial" w:hAnsi="Arial"/>
              </w:rPr>
              <w:t>1</w:t>
            </w:r>
          </w:p>
        </w:tc>
        <w:tc>
          <w:tcPr>
            <w:tcW w:w="1325" w:type="dxa"/>
            <w:tcBorders>
              <w:top w:val="nil"/>
              <w:left w:val="nil"/>
              <w:bottom w:val="nil"/>
              <w:right w:val="nil"/>
            </w:tcBorders>
          </w:tcPr>
          <w:p w:rsidR="00DD48AE" w:rsidRDefault="00DD48AE">
            <w:pPr>
              <w:jc w:val="center"/>
            </w:pPr>
            <w:r>
              <w:rPr>
                <w:rFonts w:ascii="Arial" w:hAnsi="Arial"/>
              </w:rPr>
              <w:t>0</w:t>
            </w:r>
          </w:p>
        </w:tc>
        <w:tc>
          <w:tcPr>
            <w:tcW w:w="1417" w:type="dxa"/>
            <w:tcBorders>
              <w:top w:val="nil"/>
              <w:left w:val="nil"/>
              <w:bottom w:val="nil"/>
              <w:right w:val="nil"/>
            </w:tcBorders>
          </w:tcPr>
          <w:p w:rsidR="00DD48AE" w:rsidRDefault="007143FA">
            <w:pPr>
              <w:jc w:val="center"/>
            </w:pPr>
            <w:r>
              <w:rPr>
                <w:rFonts w:ascii="Arial" w:hAnsi="Arial"/>
              </w:rPr>
              <w:t>1</w:t>
            </w:r>
          </w:p>
        </w:tc>
      </w:tr>
      <w:tr w:rsidR="007143FA" w:rsidTr="007143FA">
        <w:trPr>
          <w:trHeight w:val="310"/>
          <w:jc w:val="center"/>
        </w:trPr>
        <w:tc>
          <w:tcPr>
            <w:tcW w:w="1252" w:type="dxa"/>
            <w:tcBorders>
              <w:top w:val="nil"/>
              <w:left w:val="nil"/>
              <w:bottom w:val="nil"/>
              <w:right w:val="nil"/>
            </w:tcBorders>
          </w:tcPr>
          <w:p w:rsidR="007143FA" w:rsidRDefault="007143FA" w:rsidP="007143FA">
            <w:pPr>
              <w:jc w:val="center"/>
            </w:pPr>
            <w:r>
              <w:rPr>
                <w:rFonts w:ascii="Arial" w:hAnsi="Arial"/>
              </w:rPr>
              <w:t>1</w:t>
            </w:r>
          </w:p>
        </w:tc>
        <w:tc>
          <w:tcPr>
            <w:tcW w:w="1325" w:type="dxa"/>
            <w:tcBorders>
              <w:top w:val="nil"/>
              <w:left w:val="nil"/>
              <w:bottom w:val="nil"/>
              <w:right w:val="nil"/>
            </w:tcBorders>
          </w:tcPr>
          <w:p w:rsidR="007143FA" w:rsidRDefault="007143FA" w:rsidP="007143FA">
            <w:pPr>
              <w:jc w:val="center"/>
            </w:pPr>
            <w:r>
              <w:rPr>
                <w:rFonts w:ascii="Arial" w:hAnsi="Arial"/>
              </w:rPr>
              <w:t>1</w:t>
            </w:r>
          </w:p>
        </w:tc>
        <w:tc>
          <w:tcPr>
            <w:tcW w:w="1417" w:type="dxa"/>
            <w:tcBorders>
              <w:top w:val="nil"/>
              <w:left w:val="nil"/>
              <w:bottom w:val="nil"/>
              <w:right w:val="nil"/>
            </w:tcBorders>
          </w:tcPr>
          <w:p w:rsidR="007143FA" w:rsidRPr="007143FA" w:rsidRDefault="007143FA" w:rsidP="007143FA">
            <w:pPr>
              <w:jc w:val="center"/>
              <w:rPr>
                <w:rFonts w:ascii="Arial" w:hAnsi="Arial"/>
              </w:rPr>
            </w:pPr>
            <w:r>
              <w:rPr>
                <w:rFonts w:ascii="Arial" w:hAnsi="Arial"/>
              </w:rPr>
              <w:t>0</w:t>
            </w:r>
          </w:p>
        </w:tc>
      </w:tr>
      <w:tr w:rsidR="007143FA" w:rsidTr="007143FA">
        <w:trPr>
          <w:trHeight w:val="310"/>
          <w:jc w:val="center"/>
        </w:trPr>
        <w:tc>
          <w:tcPr>
            <w:tcW w:w="1252" w:type="dxa"/>
            <w:tcBorders>
              <w:top w:val="nil"/>
              <w:left w:val="nil"/>
              <w:bottom w:val="nil"/>
              <w:right w:val="nil"/>
            </w:tcBorders>
          </w:tcPr>
          <w:p w:rsidR="007143FA" w:rsidRDefault="007143FA" w:rsidP="007143FA">
            <w:pPr>
              <w:rPr>
                <w:rFonts w:ascii="Arial" w:hAnsi="Arial"/>
              </w:rPr>
            </w:pPr>
          </w:p>
        </w:tc>
        <w:tc>
          <w:tcPr>
            <w:tcW w:w="1325" w:type="dxa"/>
            <w:tcBorders>
              <w:top w:val="nil"/>
              <w:left w:val="nil"/>
              <w:bottom w:val="nil"/>
              <w:right w:val="nil"/>
            </w:tcBorders>
          </w:tcPr>
          <w:p w:rsidR="007143FA" w:rsidRDefault="007143FA" w:rsidP="007143FA">
            <w:pPr>
              <w:jc w:val="center"/>
              <w:rPr>
                <w:rFonts w:ascii="Arial" w:hAnsi="Arial"/>
              </w:rPr>
            </w:pPr>
          </w:p>
        </w:tc>
        <w:tc>
          <w:tcPr>
            <w:tcW w:w="1417" w:type="dxa"/>
            <w:tcBorders>
              <w:top w:val="nil"/>
              <w:left w:val="nil"/>
              <w:bottom w:val="nil"/>
              <w:right w:val="nil"/>
            </w:tcBorders>
          </w:tcPr>
          <w:p w:rsidR="007143FA" w:rsidRDefault="007143FA" w:rsidP="007143FA">
            <w:pPr>
              <w:jc w:val="center"/>
              <w:rPr>
                <w:rFonts w:ascii="Arial" w:hAnsi="Arial"/>
              </w:rPr>
            </w:pPr>
          </w:p>
        </w:tc>
      </w:tr>
      <w:tr w:rsidR="00614672" w:rsidTr="00777B4A">
        <w:trPr>
          <w:trHeight w:val="122"/>
          <w:jc w:val="center"/>
        </w:trPr>
        <w:tc>
          <w:tcPr>
            <w:tcW w:w="3994" w:type="dxa"/>
            <w:gridSpan w:val="3"/>
            <w:tcBorders>
              <w:top w:val="nil"/>
              <w:left w:val="nil"/>
              <w:bottom w:val="nil"/>
              <w:right w:val="nil"/>
            </w:tcBorders>
          </w:tcPr>
          <w:p w:rsidR="00614672" w:rsidRDefault="00614672" w:rsidP="00614672">
            <w:r>
              <w:rPr>
                <w:rFonts w:ascii="Arial" w:hAnsi="Arial"/>
              </w:rPr>
              <w:t>Truth Table For 74LS02 NOR Gate</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A</w:t>
            </w:r>
          </w:p>
        </w:tc>
        <w:tc>
          <w:tcPr>
            <w:tcW w:w="1325" w:type="dxa"/>
            <w:tcBorders>
              <w:top w:val="nil"/>
              <w:left w:val="nil"/>
              <w:bottom w:val="nil"/>
              <w:right w:val="nil"/>
            </w:tcBorders>
          </w:tcPr>
          <w:p w:rsidR="00614672" w:rsidRDefault="00614672" w:rsidP="00777B4A">
            <w:pPr>
              <w:jc w:val="center"/>
            </w:pPr>
            <w:r>
              <w:rPr>
                <w:rFonts w:ascii="Arial" w:hAnsi="Arial"/>
              </w:rPr>
              <w:t>B</w:t>
            </w:r>
          </w:p>
        </w:tc>
        <w:tc>
          <w:tcPr>
            <w:tcW w:w="1417" w:type="dxa"/>
            <w:tcBorders>
              <w:top w:val="nil"/>
              <w:left w:val="nil"/>
              <w:bottom w:val="nil"/>
              <w:right w:val="nil"/>
            </w:tcBorders>
          </w:tcPr>
          <w:p w:rsidR="00614672" w:rsidRDefault="00614672" w:rsidP="00777B4A">
            <w:pPr>
              <w:jc w:val="center"/>
            </w:pPr>
            <w:r>
              <w:rPr>
                <w:rFonts w:ascii="Arial" w:hAnsi="Arial"/>
              </w:rPr>
              <w:t>Y</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t>1</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Default="00614672" w:rsidP="00777B4A">
            <w:pPr>
              <w:jc w:val="center"/>
            </w:pPr>
            <w:r>
              <w:rPr>
                <w:rFonts w:ascii="Arial" w:hAnsi="Arial"/>
              </w:rPr>
              <w:t>0</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rPr>
                <w:rFonts w:ascii="Arial" w:hAnsi="Arial"/>
              </w:rPr>
              <w:t>0</w:t>
            </w:r>
          </w:p>
        </w:tc>
      </w:tr>
      <w:tr w:rsidR="00614672" w:rsidTr="00777B4A">
        <w:trPr>
          <w:trHeight w:val="310"/>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Pr="007143FA" w:rsidRDefault="00614672" w:rsidP="00777B4A">
            <w:pPr>
              <w:jc w:val="center"/>
              <w:rPr>
                <w:rFonts w:ascii="Arial" w:hAnsi="Arial"/>
              </w:rPr>
            </w:pPr>
            <w:r>
              <w:rPr>
                <w:rFonts w:ascii="Arial" w:hAnsi="Arial"/>
              </w:rPr>
              <w:t>0</w:t>
            </w:r>
          </w:p>
        </w:tc>
      </w:tr>
      <w:tr w:rsidR="00614672" w:rsidTr="007143FA">
        <w:trPr>
          <w:trHeight w:val="310"/>
          <w:jc w:val="center"/>
        </w:trPr>
        <w:tc>
          <w:tcPr>
            <w:tcW w:w="1252" w:type="dxa"/>
            <w:tcBorders>
              <w:top w:val="nil"/>
              <w:left w:val="nil"/>
              <w:bottom w:val="nil"/>
              <w:right w:val="nil"/>
            </w:tcBorders>
          </w:tcPr>
          <w:p w:rsidR="00614672" w:rsidRDefault="00614672" w:rsidP="007143FA">
            <w:pPr>
              <w:rPr>
                <w:rFonts w:ascii="Arial" w:hAnsi="Arial"/>
              </w:rPr>
            </w:pPr>
          </w:p>
        </w:tc>
        <w:tc>
          <w:tcPr>
            <w:tcW w:w="1325" w:type="dxa"/>
            <w:tcBorders>
              <w:top w:val="nil"/>
              <w:left w:val="nil"/>
              <w:bottom w:val="nil"/>
              <w:right w:val="nil"/>
            </w:tcBorders>
          </w:tcPr>
          <w:p w:rsidR="00614672" w:rsidRDefault="00614672" w:rsidP="007143FA">
            <w:pPr>
              <w:jc w:val="center"/>
              <w:rPr>
                <w:rFonts w:ascii="Arial" w:hAnsi="Arial"/>
              </w:rPr>
            </w:pPr>
          </w:p>
        </w:tc>
        <w:tc>
          <w:tcPr>
            <w:tcW w:w="1417" w:type="dxa"/>
            <w:tcBorders>
              <w:top w:val="nil"/>
              <w:left w:val="nil"/>
              <w:bottom w:val="nil"/>
              <w:right w:val="nil"/>
            </w:tcBorders>
          </w:tcPr>
          <w:p w:rsidR="00614672" w:rsidRDefault="00614672" w:rsidP="007143FA">
            <w:pPr>
              <w:jc w:val="center"/>
              <w:rPr>
                <w:rFonts w:ascii="Arial" w:hAnsi="Arial"/>
              </w:rPr>
            </w:pPr>
          </w:p>
        </w:tc>
      </w:tr>
      <w:tr w:rsidR="00614672" w:rsidTr="00777B4A">
        <w:trPr>
          <w:trHeight w:val="122"/>
          <w:jc w:val="center"/>
        </w:trPr>
        <w:tc>
          <w:tcPr>
            <w:tcW w:w="3994" w:type="dxa"/>
            <w:gridSpan w:val="3"/>
            <w:tcBorders>
              <w:top w:val="nil"/>
              <w:left w:val="nil"/>
              <w:bottom w:val="nil"/>
              <w:right w:val="nil"/>
            </w:tcBorders>
          </w:tcPr>
          <w:p w:rsidR="00614672" w:rsidRDefault="00A95176" w:rsidP="00777B4A">
            <w:r>
              <w:rPr>
                <w:rFonts w:ascii="Arial" w:hAnsi="Arial"/>
              </w:rPr>
              <w:t>Truth Table For 74LS86 X</w:t>
            </w:r>
            <w:r w:rsidR="00614672">
              <w:rPr>
                <w:rFonts w:ascii="Arial" w:hAnsi="Arial"/>
              </w:rPr>
              <w:t>OR Gate</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A</w:t>
            </w:r>
          </w:p>
        </w:tc>
        <w:tc>
          <w:tcPr>
            <w:tcW w:w="1325" w:type="dxa"/>
            <w:tcBorders>
              <w:top w:val="nil"/>
              <w:left w:val="nil"/>
              <w:bottom w:val="nil"/>
              <w:right w:val="nil"/>
            </w:tcBorders>
          </w:tcPr>
          <w:p w:rsidR="00614672" w:rsidRDefault="00614672" w:rsidP="00777B4A">
            <w:pPr>
              <w:jc w:val="center"/>
            </w:pPr>
            <w:r>
              <w:rPr>
                <w:rFonts w:ascii="Arial" w:hAnsi="Arial"/>
              </w:rPr>
              <w:t>B</w:t>
            </w:r>
          </w:p>
        </w:tc>
        <w:tc>
          <w:tcPr>
            <w:tcW w:w="1417" w:type="dxa"/>
            <w:tcBorders>
              <w:top w:val="nil"/>
              <w:left w:val="nil"/>
              <w:bottom w:val="nil"/>
              <w:right w:val="nil"/>
            </w:tcBorders>
          </w:tcPr>
          <w:p w:rsidR="00614672" w:rsidRDefault="00614672" w:rsidP="00777B4A">
            <w:pPr>
              <w:jc w:val="center"/>
            </w:pPr>
            <w:r>
              <w:rPr>
                <w:rFonts w:ascii="Arial" w:hAnsi="Arial"/>
              </w:rPr>
              <w:t>Y</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t>0</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Default="00614672" w:rsidP="00777B4A">
            <w:pPr>
              <w:jc w:val="center"/>
            </w:pPr>
            <w:r>
              <w:rPr>
                <w:rFonts w:ascii="Arial" w:hAnsi="Arial"/>
              </w:rPr>
              <w:t>1</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rPr>
                <w:rFonts w:ascii="Arial" w:hAnsi="Arial"/>
              </w:rPr>
              <w:t>1</w:t>
            </w:r>
          </w:p>
        </w:tc>
      </w:tr>
      <w:tr w:rsidR="00614672" w:rsidTr="00777B4A">
        <w:trPr>
          <w:trHeight w:val="310"/>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Pr="007143FA" w:rsidRDefault="00614672" w:rsidP="00777B4A">
            <w:pPr>
              <w:jc w:val="center"/>
              <w:rPr>
                <w:rFonts w:ascii="Arial" w:hAnsi="Arial"/>
              </w:rPr>
            </w:pPr>
            <w:r>
              <w:rPr>
                <w:rFonts w:ascii="Arial" w:hAnsi="Arial"/>
              </w:rPr>
              <w:t>0</w:t>
            </w:r>
          </w:p>
        </w:tc>
      </w:tr>
    </w:tbl>
    <w:p w:rsidR="007143FA" w:rsidRDefault="00DD48AE" w:rsidP="007143FA">
      <w:pPr>
        <w:pStyle w:val="Heading2"/>
      </w:pPr>
      <w:r>
        <w:t>Original and Derived Equations</w:t>
      </w:r>
    </w:p>
    <w:p w:rsidR="00D10B96" w:rsidRPr="00D10B96" w:rsidRDefault="00640971" w:rsidP="00D10B96">
      <w:pPr>
        <w:ind w:left="720"/>
      </w:pPr>
      <w:r>
        <w:t xml:space="preserve">Equation for </w:t>
      </w:r>
      <w:r>
        <w:rPr>
          <w:rFonts w:ascii="Arial" w:hAnsi="Arial"/>
        </w:rPr>
        <w:t>74LS00 NAND Gate</w:t>
      </w:r>
    </w:p>
    <w:p w:rsidR="00614672" w:rsidRPr="00D10B96" w:rsidRDefault="00A70CF8" w:rsidP="00D10B96">
      <w:pPr>
        <w:ind w:left="1440" w:firstLine="720"/>
      </w:pPr>
      <m:oMathPara>
        <m:oMathParaPr>
          <m:jc m:val="left"/>
        </m:oMathParaPr>
        <m:oMath>
          <m:r>
            <w:rPr>
              <w:rFonts w:ascii="Cambria Math" w:hAnsi="Cambria Math"/>
            </w:rPr>
            <m:t>Y=</m:t>
          </m:r>
          <m:bar>
            <m:barPr>
              <m:pos m:val="top"/>
              <m:ctrlPr>
                <w:rPr>
                  <w:rFonts w:ascii="Cambria Math" w:hAnsi="Cambria Math"/>
                  <w:i/>
                </w:rPr>
              </m:ctrlPr>
            </m:barPr>
            <m:e>
              <m:r>
                <w:rPr>
                  <w:rFonts w:ascii="Cambria Math" w:hAnsi="Cambria Math"/>
                </w:rPr>
                <m:t>A</m:t>
              </m:r>
            </m:e>
          </m:bar>
          <m:r>
            <w:rPr>
              <w:rFonts w:ascii="Cambria Math" w:hAnsi="Cambria Math"/>
            </w:rPr>
            <m:t>*</m:t>
          </m:r>
          <m:bar>
            <m:barPr>
              <m:pos m:val="top"/>
              <m:ctrlPr>
                <w:rPr>
                  <w:rFonts w:ascii="Cambria Math" w:hAnsi="Cambria Math"/>
                  <w:i/>
                </w:rPr>
              </m:ctrlPr>
            </m:barPr>
            <m:e>
              <m:r>
                <w:rPr>
                  <w:rFonts w:ascii="Cambria Math" w:hAnsi="Cambria Math"/>
                </w:rPr>
                <m:t>B</m:t>
              </m:r>
            </m:e>
          </m:bar>
        </m:oMath>
      </m:oMathPara>
    </w:p>
    <w:p w:rsidR="00640971" w:rsidRPr="00640971" w:rsidRDefault="00640971" w:rsidP="00640971">
      <w:pPr>
        <w:ind w:firstLine="720"/>
      </w:pPr>
      <w:r>
        <w:t xml:space="preserve">Equation for </w:t>
      </w:r>
      <w:r>
        <w:rPr>
          <w:rFonts w:ascii="Arial" w:hAnsi="Arial"/>
        </w:rPr>
        <w:t>74LS02 NOR Gate</w:t>
      </w:r>
      <w:r w:rsidR="00614672">
        <w:t xml:space="preserve">                         </w:t>
      </w:r>
      <m:oMath>
        <m:r>
          <m:rPr>
            <m:sty m:val="p"/>
          </m:rPr>
          <w:rPr>
            <w:rFonts w:ascii="Cambria Math" w:hAnsi="Cambria Math"/>
          </w:rPr>
          <w:br/>
        </m:r>
      </m:oMath>
      <w:r>
        <w:tab/>
      </w:r>
      <w:r>
        <w:tab/>
      </w:r>
      <m:oMath>
        <m:r>
          <w:rPr>
            <w:rFonts w:ascii="Cambria Math" w:hAnsi="Cambria Math"/>
          </w:rPr>
          <m:t>Y=</m:t>
        </m:r>
        <m:bar>
          <m:barPr>
            <m:pos m:val="top"/>
            <m:ctrlPr>
              <w:rPr>
                <w:rFonts w:ascii="Cambria Math" w:hAnsi="Cambria Math"/>
                <w:i/>
              </w:rPr>
            </m:ctrlPr>
          </m:barPr>
          <m:e>
            <m:r>
              <w:rPr>
                <w:rFonts w:ascii="Cambria Math" w:hAnsi="Cambria Math"/>
              </w:rPr>
              <m:t>A+B</m:t>
            </m:r>
          </m:e>
        </m:bar>
      </m:oMath>
    </w:p>
    <w:p w:rsidR="00AD6258" w:rsidRDefault="00640971" w:rsidP="00AD6258">
      <w:pPr>
        <w:ind w:firstLine="720"/>
      </w:pPr>
      <w:r>
        <w:t xml:space="preserve">Equation for </w:t>
      </w:r>
      <w:r>
        <w:rPr>
          <w:rFonts w:ascii="Arial" w:hAnsi="Arial"/>
        </w:rPr>
        <w:t>74LS86 EOR Gate</w:t>
      </w:r>
    </w:p>
    <w:p w:rsidR="00DD48AE" w:rsidRPr="00AD6258" w:rsidRDefault="00640971" w:rsidP="00AD6258">
      <w:pPr>
        <w:ind w:left="1440" w:firstLine="720"/>
      </w:pPr>
      <m:oMathPara>
        <m:oMathParaPr>
          <m:jc m:val="left"/>
        </m:oMathParaPr>
        <m:oMath>
          <m:r>
            <w:rPr>
              <w:rFonts w:ascii="Cambria Math" w:hAnsi="Cambria Math"/>
            </w:rPr>
            <m:t>Y=A⨁B</m:t>
          </m:r>
        </m:oMath>
      </m:oMathPara>
    </w:p>
    <w:p w:rsidR="00DD48AE" w:rsidRDefault="00DD48AE">
      <w:pPr>
        <w:pStyle w:val="Heading2"/>
      </w:pPr>
      <w:r>
        <w:t>Schematics</w:t>
      </w:r>
    </w:p>
    <w:p w:rsidR="00802D82" w:rsidRDefault="00802D82" w:rsidP="00802D82">
      <w:r>
        <w:rPr>
          <w:noProof/>
        </w:rPr>
        <w:drawing>
          <wp:anchor distT="0" distB="0" distL="114300" distR="114300" simplePos="0" relativeHeight="251660288" behindDoc="0" locked="0" layoutInCell="1" allowOverlap="1" wp14:anchorId="5D407443" wp14:editId="0CB9099B">
            <wp:simplePos x="0" y="0"/>
            <wp:positionH relativeFrom="column">
              <wp:posOffset>0</wp:posOffset>
            </wp:positionH>
            <wp:positionV relativeFrom="paragraph">
              <wp:posOffset>142875</wp:posOffset>
            </wp:positionV>
            <wp:extent cx="3071495" cy="13976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1495" cy="1397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8C2485A" wp14:editId="605E7A43">
            <wp:extent cx="2121124" cy="1419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121124" cy="1419225"/>
                    </a:xfrm>
                    <a:prstGeom prst="rect">
                      <a:avLst/>
                    </a:prstGeom>
                    <a:noFill/>
                    <a:ln w="9525">
                      <a:noFill/>
                      <a:miter lim="800000"/>
                      <a:headEnd/>
                      <a:tailEnd/>
                    </a:ln>
                  </pic:spPr>
                </pic:pic>
              </a:graphicData>
            </a:graphic>
          </wp:inline>
        </w:drawing>
      </w:r>
    </w:p>
    <w:p w:rsidR="00802D82" w:rsidRDefault="00802D82" w:rsidP="007B2F8F">
      <w:pPr>
        <w:ind w:left="720"/>
      </w:pPr>
    </w:p>
    <w:p w:rsidR="00BA6682" w:rsidRPr="00BA6682" w:rsidRDefault="00BA6682" w:rsidP="00802D82">
      <w:r>
        <w:t>The schematic shows three gate outputs labeled as 74LSXX Output and shows the standard output of the 74LS163 labelled as Q1, Q2, Q3, Q4. The clock is</w:t>
      </w:r>
      <w:r w:rsidR="007B2F8F">
        <w:t xml:space="preserve"> an input </w:t>
      </w:r>
      <w:r>
        <w:t>to the CLK pin</w:t>
      </w:r>
      <w:r w:rsidR="007B2F8F">
        <w:t xml:space="preserve">, while the RCO is labeled as an output. The label Fin1 is a branch label that provides appropriate signals to LOAD, P, T, while the CLR pin is controlled by a binary switch to allow manual reset during simulation.  </w:t>
      </w:r>
      <w:r>
        <w:t xml:space="preserve"> </w:t>
      </w:r>
    </w:p>
    <w:p w:rsidR="00DD48AE" w:rsidRDefault="00DD48AE" w:rsidP="007B2F8F">
      <w:pPr>
        <w:pStyle w:val="Heading1"/>
      </w:pPr>
      <w:r>
        <w:lastRenderedPageBreak/>
        <w:t>testing procedures</w:t>
      </w:r>
    </w:p>
    <w:p w:rsidR="00844B41" w:rsidRDefault="00A95176" w:rsidP="007B2F8F">
      <w:pPr>
        <w:pStyle w:val="ListNumber"/>
        <w:numPr>
          <w:ilvl w:val="0"/>
          <w:numId w:val="3"/>
        </w:numPr>
      </w:pPr>
      <w:r>
        <w:t>Assemble Circuit</w:t>
      </w:r>
      <w:r w:rsidR="007B2F8F">
        <w:t>.</w:t>
      </w:r>
    </w:p>
    <w:p w:rsidR="007B2F8F" w:rsidRDefault="00844B41" w:rsidP="007B2F8F">
      <w:pPr>
        <w:pStyle w:val="ListNumber"/>
        <w:numPr>
          <w:ilvl w:val="0"/>
          <w:numId w:val="3"/>
        </w:numPr>
      </w:pPr>
      <w:r>
        <w:t xml:space="preserve">Connect Oscilloscope probe to each output Q# and observe. </w:t>
      </w:r>
      <w:r w:rsidR="007B2F8F">
        <w:t xml:space="preserve"> </w:t>
      </w:r>
    </w:p>
    <w:p w:rsidR="007B2F8F" w:rsidRDefault="007B2F8F" w:rsidP="007B2F8F">
      <w:pPr>
        <w:pStyle w:val="ListNumber"/>
        <w:numPr>
          <w:ilvl w:val="0"/>
          <w:numId w:val="3"/>
        </w:numPr>
      </w:pPr>
      <w:r>
        <w:t>Connect outputs Q0 and Q1 to each gate:</w:t>
      </w:r>
    </w:p>
    <w:p w:rsidR="007B2F8F" w:rsidRDefault="007B2F8F" w:rsidP="007B2F8F">
      <w:pPr>
        <w:pStyle w:val="ListNumber"/>
        <w:numPr>
          <w:ilvl w:val="0"/>
          <w:numId w:val="6"/>
        </w:numPr>
      </w:pPr>
      <w:r>
        <w:t>74LS00</w:t>
      </w:r>
    </w:p>
    <w:p w:rsidR="007B2F8F" w:rsidRDefault="007B2F8F" w:rsidP="007B2F8F">
      <w:pPr>
        <w:pStyle w:val="ListNumber"/>
        <w:numPr>
          <w:ilvl w:val="0"/>
          <w:numId w:val="6"/>
        </w:numPr>
      </w:pPr>
      <w:r>
        <w:t>74LS02</w:t>
      </w:r>
    </w:p>
    <w:p w:rsidR="007B2F8F" w:rsidRDefault="007B2F8F" w:rsidP="007B2F8F">
      <w:pPr>
        <w:pStyle w:val="ListNumber"/>
        <w:numPr>
          <w:ilvl w:val="0"/>
          <w:numId w:val="6"/>
        </w:numPr>
      </w:pPr>
      <w:r>
        <w:t>74LS86</w:t>
      </w:r>
    </w:p>
    <w:p w:rsidR="007B2F8F" w:rsidRDefault="007B2F8F" w:rsidP="007B2F8F">
      <w:pPr>
        <w:pStyle w:val="ListNumber"/>
        <w:numPr>
          <w:ilvl w:val="0"/>
          <w:numId w:val="3"/>
        </w:numPr>
      </w:pPr>
      <w:r>
        <w:t xml:space="preserve">Connect Oscilloscope probe to output of current gate being tests. </w:t>
      </w:r>
    </w:p>
    <w:p w:rsidR="00802D82" w:rsidRDefault="00844B41" w:rsidP="00802D82">
      <w:pPr>
        <w:pStyle w:val="ListNumber"/>
        <w:numPr>
          <w:ilvl w:val="0"/>
          <w:numId w:val="3"/>
        </w:numPr>
      </w:pPr>
      <w:r>
        <w:t>Compare results with simulation results</w:t>
      </w:r>
    </w:p>
    <w:p w:rsidR="00802D82" w:rsidRDefault="00802D82" w:rsidP="00802D82">
      <w:pPr>
        <w:pStyle w:val="ListNumber"/>
        <w:ind w:left="450" w:firstLine="0"/>
      </w:pPr>
    </w:p>
    <w:p w:rsidR="00844B41" w:rsidRDefault="00802D82" w:rsidP="00844B41">
      <w:pPr>
        <w:pStyle w:val="ListNumber"/>
        <w:ind w:left="90" w:firstLine="0"/>
      </w:pPr>
      <w:r>
        <w:rPr>
          <w:noProof/>
        </w:rPr>
        <w:drawing>
          <wp:inline distT="0" distB="0" distL="0" distR="0" wp14:anchorId="61CF38FA" wp14:editId="65C9C49B">
            <wp:extent cx="3193415" cy="752475"/>
            <wp:effectExtent l="0" t="0" r="698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3206189" cy="755485"/>
                    </a:xfrm>
                    <a:prstGeom prst="rect">
                      <a:avLst/>
                    </a:prstGeom>
                    <a:noFill/>
                    <a:ln w="9525">
                      <a:noFill/>
                      <a:miter lim="800000"/>
                      <a:headEnd/>
                      <a:tailEnd/>
                    </a:ln>
                  </pic:spPr>
                </pic:pic>
              </a:graphicData>
            </a:graphic>
          </wp:inline>
        </w:drawing>
      </w:r>
    </w:p>
    <w:p w:rsidR="00802D82" w:rsidRDefault="00802D82" w:rsidP="00802D82">
      <w:pPr>
        <w:pStyle w:val="ListNumber"/>
      </w:pPr>
      <w:r>
        <w:t>7400</w:t>
      </w:r>
    </w:p>
    <w:p w:rsidR="00802D82" w:rsidRDefault="00802D82" w:rsidP="00844B41">
      <w:pPr>
        <w:pStyle w:val="ListNumber"/>
        <w:ind w:left="90" w:firstLine="0"/>
      </w:pPr>
    </w:p>
    <w:p w:rsidR="00802D82" w:rsidRDefault="00802D82" w:rsidP="00844B41">
      <w:pPr>
        <w:pStyle w:val="ListNumber"/>
        <w:ind w:left="90" w:firstLine="0"/>
      </w:pPr>
      <w:r>
        <w:rPr>
          <w:noProof/>
        </w:rPr>
        <w:drawing>
          <wp:inline distT="0" distB="0" distL="0" distR="0" wp14:anchorId="17EC948C" wp14:editId="6A0B7FF8">
            <wp:extent cx="3065928" cy="685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3084253" cy="689899"/>
                    </a:xfrm>
                    <a:prstGeom prst="rect">
                      <a:avLst/>
                    </a:prstGeom>
                    <a:noFill/>
                    <a:ln w="9525">
                      <a:noFill/>
                      <a:miter lim="800000"/>
                      <a:headEnd/>
                      <a:tailEnd/>
                    </a:ln>
                  </pic:spPr>
                </pic:pic>
              </a:graphicData>
            </a:graphic>
          </wp:inline>
        </w:drawing>
      </w:r>
    </w:p>
    <w:p w:rsidR="00802D82" w:rsidRDefault="00802D82" w:rsidP="00844B41">
      <w:pPr>
        <w:pStyle w:val="ListNumber"/>
        <w:ind w:left="90" w:firstLine="0"/>
      </w:pPr>
      <w:r>
        <w:t>7402</w:t>
      </w:r>
    </w:p>
    <w:p w:rsidR="00802D82" w:rsidRDefault="00802D82" w:rsidP="00844B41">
      <w:pPr>
        <w:pStyle w:val="ListNumber"/>
        <w:ind w:left="90" w:firstLine="0"/>
      </w:pPr>
    </w:p>
    <w:p w:rsidR="00802D82" w:rsidRDefault="00802D82" w:rsidP="00844B41">
      <w:pPr>
        <w:pStyle w:val="ListNumber"/>
        <w:ind w:left="90" w:firstLine="0"/>
      </w:pPr>
      <w:r>
        <w:rPr>
          <w:noProof/>
        </w:rPr>
        <w:drawing>
          <wp:inline distT="0" distB="0" distL="0" distR="0" wp14:anchorId="76DCAC2E" wp14:editId="0AC65E38">
            <wp:extent cx="3065574" cy="800100"/>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3099308" cy="808904"/>
                    </a:xfrm>
                    <a:prstGeom prst="rect">
                      <a:avLst/>
                    </a:prstGeom>
                    <a:noFill/>
                    <a:ln w="9525">
                      <a:noFill/>
                      <a:miter lim="800000"/>
                      <a:headEnd/>
                      <a:tailEnd/>
                    </a:ln>
                  </pic:spPr>
                </pic:pic>
              </a:graphicData>
            </a:graphic>
          </wp:inline>
        </w:drawing>
      </w:r>
    </w:p>
    <w:p w:rsidR="00802D82" w:rsidRDefault="00802D82" w:rsidP="00844B41">
      <w:pPr>
        <w:pStyle w:val="ListNumber"/>
        <w:ind w:left="90" w:firstLine="0"/>
      </w:pPr>
      <w:r>
        <w:t>7486</w:t>
      </w:r>
    </w:p>
    <w:p w:rsidR="00802D82" w:rsidRDefault="00802D82" w:rsidP="00844B41">
      <w:pPr>
        <w:pStyle w:val="ListNumber"/>
        <w:ind w:left="90" w:firstLine="0"/>
      </w:pPr>
    </w:p>
    <w:p w:rsidR="00802D82" w:rsidRDefault="00802D82" w:rsidP="00844B41">
      <w:pPr>
        <w:pStyle w:val="ListNumber"/>
        <w:ind w:left="90" w:firstLine="0"/>
      </w:pPr>
    </w:p>
    <w:p w:rsidR="00802D82" w:rsidRDefault="00802D82" w:rsidP="00844B41">
      <w:pPr>
        <w:pStyle w:val="ListNumber"/>
        <w:ind w:left="90" w:firstLine="0"/>
      </w:pPr>
    </w:p>
    <w:p w:rsidR="00844B41" w:rsidRDefault="00844B41" w:rsidP="00844B41">
      <w:pPr>
        <w:pStyle w:val="ListNumber"/>
        <w:ind w:left="90" w:firstLine="0"/>
      </w:pPr>
      <w:r>
        <w:t xml:space="preserve">The Clock being reference waveform is on top, under it the RCO which shows reset at the end of each clock period. The outputs Q1, Q2, Q3, and Q4 are grouped and are shown as 16bit hexadecimal. The three gate outputs are shown to easily observe the outputs. This will be compared to the results gathered in step four to see if the provided gates are close to ideal functionality.  </w:t>
      </w:r>
    </w:p>
    <w:p w:rsidR="00DD48AE" w:rsidRDefault="00844B41">
      <w:r>
        <w:t xml:space="preserve"> </w:t>
      </w:r>
      <w:r>
        <w:tab/>
      </w:r>
      <w:r>
        <w:tab/>
      </w:r>
      <w:r>
        <w:tab/>
      </w:r>
    </w:p>
    <w:p w:rsidR="00DD48AE" w:rsidRDefault="00DD48AE">
      <w:pPr>
        <w:pStyle w:val="Heading1"/>
      </w:pPr>
      <w:r>
        <w:t>testing results</w:t>
      </w:r>
    </w:p>
    <w:p w:rsidR="00DD48AE" w:rsidRDefault="00A95176" w:rsidP="00DC3D09">
      <w:r>
        <w:t>The waveform of</w:t>
      </w:r>
      <w:r w:rsidR="00DC3D09">
        <w:t xml:space="preserve"> the 74LS00 output with the clock and the RCO as reference under the clock as the reference waveform. </w:t>
      </w:r>
      <w:r>
        <w:t>The waveform</w:t>
      </w:r>
      <w:r w:rsidR="00DC3D09">
        <w:t xml:space="preserve"> shows the output of the 74LS86 and follows picture</w:t>
      </w:r>
      <w:r>
        <w:t xml:space="preserve"> ones reference output. The</w:t>
      </w:r>
      <w:r w:rsidR="00577434">
        <w:t xml:space="preserve"> </w:t>
      </w:r>
      <w:r w:rsidR="00DC3D09">
        <w:t xml:space="preserve">shows L74LS02 output below the clock and RCO. </w:t>
      </w:r>
      <w:r>
        <w:t xml:space="preserve"> The picture </w:t>
      </w:r>
      <w:r w:rsidR="00DC3D09">
        <w:t xml:space="preserve">shows the output of all four outputs from the 74LS163 with reference to the clock, the first half of the clock cycle is on the positive x-axis and the negative x-axis shows the second half of the clock cycle. </w:t>
      </w:r>
    </w:p>
    <w:p w:rsidR="00DC3D09" w:rsidRDefault="00DC3D09" w:rsidP="00DC3D09"/>
    <w:p w:rsidR="00DD48AE" w:rsidRDefault="00DC3D09">
      <w:r>
        <w:t>Comparing picture</w:t>
      </w:r>
      <w:r w:rsidR="00D00198">
        <w:t>s</w:t>
      </w:r>
      <w:r>
        <w:t xml:space="preserve"> 1, 2, 3 to</w:t>
      </w:r>
      <w:r w:rsidR="00577434">
        <w:t xml:space="preserve"> </w:t>
      </w:r>
      <w:r>
        <w:t>the waveforms</w:t>
      </w:r>
      <w:r w:rsidR="00D00198">
        <w:t xml:space="preserve"> within one clock period match for all three gates. Each gate has eight transitions from the either high to low or vice versa. Also </w:t>
      </w:r>
      <w:r w:rsidR="00D00198">
        <w:lastRenderedPageBreak/>
        <w:t xml:space="preserve">each gate follows the provided expressions and table, for example the 74LS02 is only </w:t>
      </w:r>
      <w:proofErr w:type="gramStart"/>
      <w:r w:rsidR="00D00198">
        <w:t>High</w:t>
      </w:r>
      <w:proofErr w:type="gramEnd"/>
      <w:r w:rsidR="00D00198">
        <w:t xml:space="preserve"> when the counter is at binary zero, four, eight, and twelve</w:t>
      </w:r>
      <w:r w:rsidR="006C6EC7">
        <w:t xml:space="preserve"> which is when the LSB and succeeding bit </w:t>
      </w:r>
      <w:r w:rsidR="006222ED">
        <w:t>are both 0.</w:t>
      </w:r>
      <w:r w:rsidR="006C6EC7">
        <w:t xml:space="preserve"> This shows that the tables and waveforms match the expression for each gate. </w:t>
      </w:r>
    </w:p>
    <w:p w:rsidR="00DD48AE" w:rsidRDefault="00DD48AE">
      <w:pPr>
        <w:pStyle w:val="Heading1"/>
      </w:pPr>
      <w:r>
        <w:t>Conclusion</w:t>
      </w:r>
    </w:p>
    <w:p w:rsidR="006C6EC7" w:rsidRDefault="006C6EC7" w:rsidP="006C6EC7">
      <w:r>
        <w:t xml:space="preserve">By creating a binary counter the three gates were observed on the oscilloscope and compared to the simulations. The waveforms were near identical apart from some variation as a component does not function ideally. Each rising edge form the clock is a stage, during the rising edge the output are either HIGH or LOW respective to the binary count. At different stages each of the three gates were triggered as the relating expression was true. </w:t>
      </w:r>
    </w:p>
    <w:p w:rsidR="00E227BF" w:rsidRDefault="00E227BF" w:rsidP="006C6EC7"/>
    <w:p w:rsidR="00DD48AE" w:rsidRDefault="00E227BF">
      <w:r>
        <w:t xml:space="preserve">For observations of the each clock period which is fifteen cycles from HIGH and LOW a reference was needed to observe when binary the count had reset at binary zero. The reference was the Ripple Carry Output which is the triggered once a carry bit is generated. This would be at fifteen when the count needs to reset which is why a spike is caused in the RCO. Hence to look at one full clock period the RCO was chosen as reference as looking from RCO spike to the next would show the full count to fifteen.  </w:t>
      </w:r>
    </w:p>
    <w:p w:rsidR="008D542D" w:rsidRDefault="008D542D"/>
    <w:p w:rsidR="008D542D" w:rsidRDefault="008D542D">
      <w:r>
        <w:t xml:space="preserve">By comparing and observing the gates through an oscilloscope the functionality and much more clear. As the table do not clearly tell how the gate works but can only tell when the gate will work. However some questions remain unanswered such as what is the actual use of such gates and how they are implementing in circuitry. Overall the execution of the lab was success as the results match to the expected. </w:t>
      </w:r>
    </w:p>
    <w:p w:rsidR="00DD48AE" w:rsidRDefault="00DD48AE">
      <w:pPr>
        <w:pStyle w:val="Heading1"/>
      </w:pPr>
      <w:r>
        <w:t>appendices and references</w:t>
      </w:r>
    </w:p>
    <w:p w:rsidR="007769F7" w:rsidRDefault="007769F7" w:rsidP="007769F7">
      <w:r>
        <w:t>[1]</w:t>
      </w:r>
      <w:r w:rsidR="00577434">
        <w:t xml:space="preserve"> </w:t>
      </w:r>
      <w:proofErr w:type="spellStart"/>
      <w:r w:rsidR="00577434" w:rsidRPr="00577434">
        <w:t>Özemek</w:t>
      </w:r>
      <w:proofErr w:type="spellEnd"/>
      <w:r w:rsidR="00577434">
        <w:t xml:space="preserve">, </w:t>
      </w:r>
      <w:proofErr w:type="spellStart"/>
      <w:r w:rsidR="00577434">
        <w:t>Haluk</w:t>
      </w:r>
      <w:proofErr w:type="spellEnd"/>
      <w:r w:rsidR="00577434">
        <w:t>.</w:t>
      </w:r>
      <w:r>
        <w:t xml:space="preserve"> (2014, Aug 14).  124_Labs</w:t>
      </w:r>
      <w:r w:rsidR="00577434">
        <w:t xml:space="preserve"> [Online]. Available: </w:t>
      </w:r>
      <w:r w:rsidR="00577434" w:rsidRPr="00577434">
        <w:t>https://sjsu.instructure.com/courses/1142847/files</w:t>
      </w:r>
      <w:r w:rsidR="00577434">
        <w:t xml:space="preserve"> </w:t>
      </w:r>
      <w:r>
        <w:t xml:space="preserve"> </w:t>
      </w:r>
    </w:p>
    <w:p w:rsidR="007769F7" w:rsidRPr="007769F7" w:rsidRDefault="007769F7" w:rsidP="007769F7"/>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bookmarkStart w:id="1" w:name="_GoBack"/>
      <w:bookmarkEnd w:id="1"/>
    </w:p>
    <w:sectPr w:rsidR="00F0417A">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7C4" w:rsidRDefault="008D27C4">
      <w:r>
        <w:separator/>
      </w:r>
    </w:p>
  </w:endnote>
  <w:endnote w:type="continuationSeparator" w:id="0">
    <w:p w:rsidR="008D27C4" w:rsidRDefault="008D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7C4" w:rsidRDefault="008D27C4">
      <w:r>
        <w:separator/>
      </w:r>
    </w:p>
  </w:footnote>
  <w:footnote w:type="continuationSeparator" w:id="0">
    <w:p w:rsidR="008D27C4" w:rsidRDefault="008D27C4">
      <w:r>
        <w:continuationSeparator/>
      </w:r>
    </w:p>
  </w:footnote>
  <w:footnote w:id="1">
    <w:p w:rsidR="00DD48AE" w:rsidRDefault="00DD48AE">
      <w:r>
        <w:sym w:font="Symbol" w:char="F020"/>
      </w:r>
      <w:r w:rsidR="001E65CB">
        <w:rPr>
          <w:sz w:val="16"/>
        </w:rPr>
        <w:t xml:space="preserve"> Anahit </w:t>
      </w:r>
      <w:proofErr w:type="spellStart"/>
      <w:r w:rsidR="001E65CB">
        <w:rPr>
          <w:sz w:val="16"/>
        </w:rPr>
        <w:t>Sarao</w:t>
      </w:r>
      <w:proofErr w:type="spellEnd"/>
      <w:r>
        <w:rPr>
          <w:sz w:val="16"/>
        </w:rPr>
        <w:t>,</w:t>
      </w:r>
      <w:r w:rsidR="001E65CB">
        <w:rPr>
          <w:sz w:val="16"/>
        </w:rPr>
        <w:t xml:space="preserve"> indianvip60@gmail.com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FFFFFFFE"/>
    <w:multiLevelType w:val="singleLevel"/>
    <w:tmpl w:val="13A28880"/>
    <w:lvl w:ilvl="0">
      <w:numFmt w:val="bullet"/>
      <w:lvlText w:val="*"/>
      <w:lvlJc w:val="left"/>
    </w:lvl>
  </w:abstractNum>
  <w:abstractNum w:abstractNumId="3" w15:restartNumberingAfterBreak="0">
    <w:nsid w:val="346831B6"/>
    <w:multiLevelType w:val="singleLevel"/>
    <w:tmpl w:val="A222998C"/>
    <w:lvl w:ilvl="0">
      <w:start w:val="1"/>
      <w:numFmt w:val="decimal"/>
      <w:lvlText w:val="%1."/>
      <w:legacy w:legacy="1" w:legacySpace="0" w:legacyIndent="360"/>
      <w:lvlJc w:val="left"/>
      <w:pPr>
        <w:ind w:left="450" w:hanging="360"/>
      </w:pPr>
    </w:lvl>
  </w:abstractNum>
  <w:abstractNum w:abstractNumId="4" w15:restartNumberingAfterBreak="0">
    <w:nsid w:val="387C2E38"/>
    <w:multiLevelType w:val="hybridMultilevel"/>
    <w:tmpl w:val="57608D30"/>
    <w:lvl w:ilvl="0" w:tplc="B8EA5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B0C2E"/>
    <w:multiLevelType w:val="hybridMultilevel"/>
    <w:tmpl w:val="558C31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23F3F"/>
    <w:rsid w:val="000C2640"/>
    <w:rsid w:val="00122076"/>
    <w:rsid w:val="00197C23"/>
    <w:rsid w:val="001E65CB"/>
    <w:rsid w:val="0022062D"/>
    <w:rsid w:val="00423AB3"/>
    <w:rsid w:val="00577434"/>
    <w:rsid w:val="00614672"/>
    <w:rsid w:val="006222ED"/>
    <w:rsid w:val="0063115B"/>
    <w:rsid w:val="00640971"/>
    <w:rsid w:val="006C6EC7"/>
    <w:rsid w:val="007143FA"/>
    <w:rsid w:val="00716D96"/>
    <w:rsid w:val="00737CCC"/>
    <w:rsid w:val="007769F7"/>
    <w:rsid w:val="007B2F8F"/>
    <w:rsid w:val="007C15F3"/>
    <w:rsid w:val="00802D82"/>
    <w:rsid w:val="00844B41"/>
    <w:rsid w:val="00895A34"/>
    <w:rsid w:val="008A56EE"/>
    <w:rsid w:val="008D27C4"/>
    <w:rsid w:val="008D542D"/>
    <w:rsid w:val="00971054"/>
    <w:rsid w:val="009D5D11"/>
    <w:rsid w:val="00A13BC2"/>
    <w:rsid w:val="00A70CF8"/>
    <w:rsid w:val="00A95176"/>
    <w:rsid w:val="00AD6258"/>
    <w:rsid w:val="00AD747A"/>
    <w:rsid w:val="00AF7A76"/>
    <w:rsid w:val="00BA6682"/>
    <w:rsid w:val="00BD344E"/>
    <w:rsid w:val="00BF042F"/>
    <w:rsid w:val="00CE47EA"/>
    <w:rsid w:val="00D00198"/>
    <w:rsid w:val="00D0543D"/>
    <w:rsid w:val="00D10B96"/>
    <w:rsid w:val="00D55141"/>
    <w:rsid w:val="00DC3D09"/>
    <w:rsid w:val="00DD48AE"/>
    <w:rsid w:val="00E227BF"/>
    <w:rsid w:val="00E46C3F"/>
    <w:rsid w:val="00E84709"/>
    <w:rsid w:val="00ED46CD"/>
    <w:rsid w:val="00EF5C4E"/>
    <w:rsid w:val="00F0417A"/>
    <w:rsid w:val="00F2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A4D793BD-7A9A-45A0-934C-16D7016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Header">
    <w:name w:val="header"/>
    <w:basedOn w:val="Normal"/>
    <w:link w:val="HeaderChar"/>
    <w:uiPriority w:val="99"/>
    <w:unhideWhenUsed/>
    <w:rsid w:val="00AF7A76"/>
    <w:pPr>
      <w:tabs>
        <w:tab w:val="center" w:pos="4680"/>
        <w:tab w:val="right" w:pos="9360"/>
      </w:tabs>
    </w:pPr>
  </w:style>
  <w:style w:type="character" w:customStyle="1" w:styleId="HeaderChar">
    <w:name w:val="Header Char"/>
    <w:basedOn w:val="DefaultParagraphFont"/>
    <w:link w:val="Header"/>
    <w:uiPriority w:val="99"/>
    <w:rsid w:val="00AF7A76"/>
  </w:style>
  <w:style w:type="paragraph" w:styleId="Footer">
    <w:name w:val="footer"/>
    <w:basedOn w:val="Normal"/>
    <w:link w:val="FooterChar"/>
    <w:uiPriority w:val="99"/>
    <w:unhideWhenUsed/>
    <w:rsid w:val="00AF7A76"/>
    <w:pPr>
      <w:tabs>
        <w:tab w:val="center" w:pos="4680"/>
        <w:tab w:val="right" w:pos="9360"/>
      </w:tabs>
    </w:pPr>
  </w:style>
  <w:style w:type="character" w:customStyle="1" w:styleId="FooterChar">
    <w:name w:val="Footer Char"/>
    <w:basedOn w:val="DefaultParagraphFont"/>
    <w:link w:val="Footer"/>
    <w:uiPriority w:val="99"/>
    <w:rsid w:val="00AF7A76"/>
  </w:style>
  <w:style w:type="character" w:styleId="PlaceholderText">
    <w:name w:val="Placeholder Text"/>
    <w:basedOn w:val="DefaultParagraphFont"/>
    <w:uiPriority w:val="99"/>
    <w:semiHidden/>
    <w:rsid w:val="00A70C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ECCD9BD-5266-48A2-9C5E-AD0C8F1D8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0128.dot</Template>
  <TotalTime>231</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10</cp:revision>
  <cp:lastPrinted>1998-01-28T21:26:00Z</cp:lastPrinted>
  <dcterms:created xsi:type="dcterms:W3CDTF">2015-02-23T04:48:00Z</dcterms:created>
  <dcterms:modified xsi:type="dcterms:W3CDTF">2016-03-01T05:28:00Z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