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DD48AE">
      <w:pPr>
        <w:pStyle w:val="Title"/>
        <w:framePr w:wrap="notBeside"/>
      </w:pPr>
      <w:r>
        <w:t>CmpE 124 Lab &lt;#&gt;: &lt;Brief Lab Title&gt;</w:t>
      </w:r>
    </w:p>
    <w:p w:rsidR="00DD48AE" w:rsidRDefault="002271F6">
      <w:pPr>
        <w:pStyle w:val="Authors"/>
        <w:framePr w:wrap="notBeside"/>
      </w:pPr>
      <w:r>
        <w:t>Anahit Sarao</w:t>
      </w:r>
      <w:r w:rsidR="00AD747A">
        <w:t xml:space="preserve">, </w:t>
      </w:r>
      <w:r>
        <w:t>008435583</w:t>
      </w:r>
      <w:r w:rsidR="000C2640">
        <w:t>, CmpE 124 Fall</w:t>
      </w:r>
      <w:r>
        <w:t xml:space="preserve"> 2005, Lab Section 2</w:t>
      </w:r>
    </w:p>
    <w:p w:rsidR="00DD48AE" w:rsidRDefault="00DD48AE">
      <w:pPr>
        <w:pStyle w:val="Abstract"/>
      </w:pPr>
      <w:r>
        <w:rPr>
          <w:i/>
        </w:rPr>
        <w:t>Abstract</w:t>
      </w:r>
      <w:r>
        <w:t xml:space="preserve">—The abstract briefly states the content and purpose of the report. </w:t>
      </w:r>
    </w:p>
    <w:p w:rsidR="00DD48AE" w:rsidRDefault="00DD48AE">
      <w:bookmarkStart w:id="1" w:name="PointTmp"/>
    </w:p>
    <w:bookmarkEnd w:id="1"/>
    <w:p w:rsidR="00DD48AE" w:rsidRDefault="00DD48AE">
      <w:pPr>
        <w:pStyle w:val="Heading1"/>
      </w:pPr>
      <w:r>
        <w:t>I</w:t>
      </w:r>
      <w:r>
        <w:rPr>
          <w:sz w:val="16"/>
        </w:rPr>
        <w:t>NTRODUCTION</w:t>
      </w:r>
    </w:p>
    <w:p w:rsidR="00DD48AE" w:rsidRDefault="00DD48AE"/>
    <w:p w:rsidR="00DD48AE" w:rsidRDefault="00DD48AE">
      <w:r>
        <w:t>This section introduces the lab project. The basic function and purpose (importance) of the design will be discussed here.</w:t>
      </w:r>
    </w:p>
    <w:p w:rsidR="00DD48AE" w:rsidRDefault="00DD48AE"/>
    <w:p w:rsidR="00DD48AE" w:rsidRDefault="00DD48AE">
      <w:pPr>
        <w:pStyle w:val="Heading1"/>
      </w:pPr>
      <w:r>
        <w:t>Design methodology</w:t>
      </w:r>
    </w:p>
    <w:p w:rsidR="00DD48AE" w:rsidRDefault="00DD48AE">
      <w:pPr>
        <w:pStyle w:val="FootnoteText"/>
      </w:pPr>
    </w:p>
    <w:p w:rsidR="00DD48AE" w:rsidRDefault="00DD48AE">
      <w:r>
        <w:t xml:space="preserve">This section describes the steps you took in designing your circuit. All </w:t>
      </w:r>
      <w:r w:rsidR="00197C23">
        <w:t>equations</w:t>
      </w:r>
      <w:r>
        <w:t xml:space="preserve"> and steps taken in equations will be noted here. Also, all truth tables used in creating your circuit design will be listed here as well. The presentation of information should flow in a logical manner as follows:</w:t>
      </w:r>
    </w:p>
    <w:p w:rsidR="00DD48AE" w:rsidRDefault="00DD48AE"/>
    <w:p w:rsidR="00DD48AE" w:rsidRDefault="00DD48AE">
      <w:pPr>
        <w:pStyle w:val="Heading2"/>
      </w:pPr>
      <w:r>
        <w:t>Parts List</w:t>
      </w:r>
    </w:p>
    <w:p w:rsidR="00DD48AE" w:rsidRDefault="00DD48AE"/>
    <w:p w:rsidR="00DD48AE" w:rsidRDefault="00DD48AE" w:rsidP="008A56EE">
      <w:pPr>
        <w:numPr>
          <w:ilvl w:val="0"/>
          <w:numId w:val="2"/>
        </w:numPr>
        <w:tabs>
          <w:tab w:val="left" w:pos="720"/>
        </w:tabs>
      </w:pPr>
      <w:r>
        <w:t>Part 1</w:t>
      </w:r>
    </w:p>
    <w:p w:rsidR="00DD48AE" w:rsidRDefault="00DD48AE" w:rsidP="008A56EE">
      <w:pPr>
        <w:numPr>
          <w:ilvl w:val="0"/>
          <w:numId w:val="2"/>
        </w:numPr>
        <w:tabs>
          <w:tab w:val="left" w:pos="720"/>
        </w:tabs>
      </w:pPr>
      <w:r>
        <w:t>Part 2</w:t>
      </w:r>
    </w:p>
    <w:p w:rsidR="00DD48AE" w:rsidRDefault="00DD48AE">
      <w:pPr>
        <w:pStyle w:val="Heading2"/>
      </w:pPr>
      <w:r>
        <w:t>Truth Tables</w:t>
      </w:r>
    </w:p>
    <w:p w:rsidR="00DD48AE" w:rsidRDefault="00DD48AE"/>
    <w:tbl>
      <w:tblPr>
        <w:tblW w:w="0" w:type="auto"/>
        <w:tblInd w:w="-15" w:type="dxa"/>
        <w:tblLayout w:type="fixed"/>
        <w:tblCellMar>
          <w:left w:w="0" w:type="dxa"/>
          <w:right w:w="0" w:type="dxa"/>
        </w:tblCellMar>
        <w:tblLook w:val="0000" w:firstRow="0" w:lastRow="0" w:firstColumn="0" w:lastColumn="0" w:noHBand="0" w:noVBand="0"/>
      </w:tblPr>
      <w:tblGrid>
        <w:gridCol w:w="1275"/>
        <w:gridCol w:w="1350"/>
        <w:gridCol w:w="1440"/>
      </w:tblGrid>
      <w:tr w:rsidR="00DD48AE">
        <w:tblPrEx>
          <w:tblCellMar>
            <w:top w:w="0" w:type="dxa"/>
            <w:left w:w="0" w:type="dxa"/>
            <w:bottom w:w="0" w:type="dxa"/>
            <w:right w:w="0" w:type="dxa"/>
          </w:tblCellMar>
        </w:tblPrEx>
        <w:trPr>
          <w:trHeight w:val="255"/>
        </w:trPr>
        <w:tc>
          <w:tcPr>
            <w:tcW w:w="4065" w:type="dxa"/>
            <w:gridSpan w:val="3"/>
            <w:tcBorders>
              <w:top w:val="nil"/>
              <w:left w:val="nil"/>
              <w:bottom w:val="nil"/>
              <w:right w:val="nil"/>
            </w:tcBorders>
          </w:tcPr>
          <w:p w:rsidR="00DD48AE" w:rsidRDefault="00DD48AE">
            <w:r>
              <w:rPr>
                <w:rFonts w:ascii="Arial" w:hAnsi="Arial"/>
              </w:rPr>
              <w:t>Sample Truth Table for an AND Gate</w:t>
            </w:r>
          </w:p>
        </w:tc>
      </w:tr>
      <w:tr w:rsidR="00DD48AE">
        <w:tblPrEx>
          <w:tblCellMar>
            <w:top w:w="0" w:type="dxa"/>
            <w:left w:w="0" w:type="dxa"/>
            <w:bottom w:w="0" w:type="dxa"/>
            <w:right w:w="0" w:type="dxa"/>
          </w:tblCellMar>
        </w:tblPrEx>
        <w:trPr>
          <w:trHeight w:val="255"/>
        </w:trPr>
        <w:tc>
          <w:tcPr>
            <w:tcW w:w="1275" w:type="dxa"/>
            <w:tcBorders>
              <w:top w:val="nil"/>
              <w:left w:val="nil"/>
              <w:bottom w:val="nil"/>
              <w:right w:val="nil"/>
            </w:tcBorders>
          </w:tcPr>
          <w:p w:rsidR="00DD48AE" w:rsidRDefault="00DD48AE">
            <w:pPr>
              <w:jc w:val="center"/>
            </w:pPr>
            <w:r>
              <w:rPr>
                <w:rFonts w:ascii="Arial" w:hAnsi="Arial"/>
              </w:rPr>
              <w:t>X</w:t>
            </w:r>
          </w:p>
        </w:tc>
        <w:tc>
          <w:tcPr>
            <w:tcW w:w="1350" w:type="dxa"/>
            <w:tcBorders>
              <w:top w:val="nil"/>
              <w:left w:val="nil"/>
              <w:bottom w:val="nil"/>
              <w:right w:val="nil"/>
            </w:tcBorders>
          </w:tcPr>
          <w:p w:rsidR="00DD48AE" w:rsidRDefault="00DD48AE">
            <w:pPr>
              <w:jc w:val="center"/>
            </w:pPr>
            <w:r>
              <w:rPr>
                <w:rFonts w:ascii="Arial" w:hAnsi="Arial"/>
              </w:rPr>
              <w:t>Y</w:t>
            </w:r>
          </w:p>
        </w:tc>
        <w:tc>
          <w:tcPr>
            <w:tcW w:w="1440" w:type="dxa"/>
            <w:tcBorders>
              <w:top w:val="nil"/>
              <w:left w:val="nil"/>
              <w:bottom w:val="nil"/>
              <w:right w:val="nil"/>
            </w:tcBorders>
          </w:tcPr>
          <w:p w:rsidR="00DD48AE" w:rsidRDefault="00DD48AE">
            <w:pPr>
              <w:jc w:val="center"/>
            </w:pPr>
            <w:r>
              <w:rPr>
                <w:rFonts w:ascii="Arial" w:hAnsi="Arial"/>
              </w:rPr>
              <w:t>Out</w:t>
            </w:r>
          </w:p>
        </w:tc>
      </w:tr>
      <w:tr w:rsidR="00DD48AE">
        <w:tblPrEx>
          <w:tblCellMar>
            <w:top w:w="0" w:type="dxa"/>
            <w:left w:w="0" w:type="dxa"/>
            <w:bottom w:w="0" w:type="dxa"/>
            <w:right w:w="0" w:type="dxa"/>
          </w:tblCellMar>
        </w:tblPrEx>
        <w:trPr>
          <w:trHeight w:val="255"/>
        </w:trPr>
        <w:tc>
          <w:tcPr>
            <w:tcW w:w="1275" w:type="dxa"/>
            <w:tcBorders>
              <w:top w:val="nil"/>
              <w:left w:val="nil"/>
              <w:bottom w:val="nil"/>
              <w:right w:val="nil"/>
            </w:tcBorders>
          </w:tcPr>
          <w:p w:rsidR="00DD48AE" w:rsidRDefault="00DD48AE">
            <w:pPr>
              <w:jc w:val="center"/>
            </w:pPr>
            <w:r>
              <w:rPr>
                <w:rFonts w:ascii="Arial" w:hAnsi="Arial"/>
              </w:rPr>
              <w:t>0</w:t>
            </w:r>
          </w:p>
        </w:tc>
        <w:tc>
          <w:tcPr>
            <w:tcW w:w="1350" w:type="dxa"/>
            <w:tcBorders>
              <w:top w:val="nil"/>
              <w:left w:val="nil"/>
              <w:bottom w:val="nil"/>
              <w:right w:val="nil"/>
            </w:tcBorders>
          </w:tcPr>
          <w:p w:rsidR="00DD48AE" w:rsidRDefault="00DD48AE">
            <w:pPr>
              <w:jc w:val="center"/>
            </w:pPr>
            <w:r>
              <w:rPr>
                <w:rFonts w:ascii="Arial" w:hAnsi="Arial"/>
              </w:rPr>
              <w:t>0</w:t>
            </w:r>
          </w:p>
        </w:tc>
        <w:tc>
          <w:tcPr>
            <w:tcW w:w="1440" w:type="dxa"/>
            <w:tcBorders>
              <w:top w:val="nil"/>
              <w:left w:val="nil"/>
              <w:bottom w:val="nil"/>
              <w:right w:val="nil"/>
            </w:tcBorders>
          </w:tcPr>
          <w:p w:rsidR="00DD48AE" w:rsidRDefault="00DD48AE">
            <w:pPr>
              <w:jc w:val="center"/>
            </w:pPr>
            <w:r>
              <w:rPr>
                <w:rFonts w:ascii="Arial" w:hAnsi="Arial"/>
              </w:rPr>
              <w:t>0</w:t>
            </w:r>
          </w:p>
        </w:tc>
      </w:tr>
      <w:tr w:rsidR="00DD48AE">
        <w:tblPrEx>
          <w:tblCellMar>
            <w:top w:w="0" w:type="dxa"/>
            <w:left w:w="0" w:type="dxa"/>
            <w:bottom w:w="0" w:type="dxa"/>
            <w:right w:w="0" w:type="dxa"/>
          </w:tblCellMar>
        </w:tblPrEx>
        <w:trPr>
          <w:trHeight w:val="255"/>
        </w:trPr>
        <w:tc>
          <w:tcPr>
            <w:tcW w:w="1275" w:type="dxa"/>
            <w:tcBorders>
              <w:top w:val="nil"/>
              <w:left w:val="nil"/>
              <w:bottom w:val="nil"/>
              <w:right w:val="nil"/>
            </w:tcBorders>
          </w:tcPr>
          <w:p w:rsidR="00DD48AE" w:rsidRDefault="00DD48AE">
            <w:pPr>
              <w:jc w:val="center"/>
            </w:pPr>
            <w:r>
              <w:rPr>
                <w:rFonts w:ascii="Arial" w:hAnsi="Arial"/>
              </w:rPr>
              <w:t>0</w:t>
            </w:r>
          </w:p>
        </w:tc>
        <w:tc>
          <w:tcPr>
            <w:tcW w:w="1350" w:type="dxa"/>
            <w:tcBorders>
              <w:top w:val="nil"/>
              <w:left w:val="nil"/>
              <w:bottom w:val="nil"/>
              <w:right w:val="nil"/>
            </w:tcBorders>
          </w:tcPr>
          <w:p w:rsidR="00DD48AE" w:rsidRDefault="00DD48AE">
            <w:pPr>
              <w:jc w:val="center"/>
            </w:pPr>
            <w:r>
              <w:rPr>
                <w:rFonts w:ascii="Arial" w:hAnsi="Arial"/>
              </w:rPr>
              <w:t>1</w:t>
            </w:r>
          </w:p>
        </w:tc>
        <w:tc>
          <w:tcPr>
            <w:tcW w:w="1440" w:type="dxa"/>
            <w:tcBorders>
              <w:top w:val="nil"/>
              <w:left w:val="nil"/>
              <w:bottom w:val="nil"/>
              <w:right w:val="nil"/>
            </w:tcBorders>
          </w:tcPr>
          <w:p w:rsidR="00DD48AE" w:rsidRDefault="00DD48AE">
            <w:pPr>
              <w:jc w:val="center"/>
            </w:pPr>
            <w:r>
              <w:rPr>
                <w:rFonts w:ascii="Arial" w:hAnsi="Arial"/>
              </w:rPr>
              <w:t>0</w:t>
            </w:r>
          </w:p>
        </w:tc>
      </w:tr>
      <w:tr w:rsidR="00DD48AE">
        <w:tblPrEx>
          <w:tblCellMar>
            <w:top w:w="0" w:type="dxa"/>
            <w:left w:w="0" w:type="dxa"/>
            <w:bottom w:w="0" w:type="dxa"/>
            <w:right w:w="0" w:type="dxa"/>
          </w:tblCellMar>
        </w:tblPrEx>
        <w:trPr>
          <w:trHeight w:val="255"/>
        </w:trPr>
        <w:tc>
          <w:tcPr>
            <w:tcW w:w="1275" w:type="dxa"/>
            <w:tcBorders>
              <w:top w:val="nil"/>
              <w:left w:val="nil"/>
              <w:bottom w:val="nil"/>
              <w:right w:val="nil"/>
            </w:tcBorders>
          </w:tcPr>
          <w:p w:rsidR="00DD48AE" w:rsidRDefault="00DD48AE">
            <w:pPr>
              <w:jc w:val="center"/>
            </w:pPr>
            <w:r>
              <w:rPr>
                <w:rFonts w:ascii="Arial" w:hAnsi="Arial"/>
              </w:rPr>
              <w:t>1</w:t>
            </w:r>
          </w:p>
        </w:tc>
        <w:tc>
          <w:tcPr>
            <w:tcW w:w="1350" w:type="dxa"/>
            <w:tcBorders>
              <w:top w:val="nil"/>
              <w:left w:val="nil"/>
              <w:bottom w:val="nil"/>
              <w:right w:val="nil"/>
            </w:tcBorders>
          </w:tcPr>
          <w:p w:rsidR="00DD48AE" w:rsidRDefault="00DD48AE">
            <w:pPr>
              <w:jc w:val="center"/>
            </w:pPr>
            <w:r>
              <w:rPr>
                <w:rFonts w:ascii="Arial" w:hAnsi="Arial"/>
              </w:rPr>
              <w:t>0</w:t>
            </w:r>
          </w:p>
        </w:tc>
        <w:tc>
          <w:tcPr>
            <w:tcW w:w="1440" w:type="dxa"/>
            <w:tcBorders>
              <w:top w:val="nil"/>
              <w:left w:val="nil"/>
              <w:bottom w:val="nil"/>
              <w:right w:val="nil"/>
            </w:tcBorders>
          </w:tcPr>
          <w:p w:rsidR="00DD48AE" w:rsidRDefault="00DD48AE">
            <w:pPr>
              <w:jc w:val="center"/>
            </w:pPr>
            <w:r>
              <w:rPr>
                <w:rFonts w:ascii="Arial" w:hAnsi="Arial"/>
              </w:rPr>
              <w:t>0</w:t>
            </w:r>
          </w:p>
        </w:tc>
      </w:tr>
      <w:tr w:rsidR="00DD48AE">
        <w:tblPrEx>
          <w:tblCellMar>
            <w:top w:w="0" w:type="dxa"/>
            <w:left w:w="0" w:type="dxa"/>
            <w:bottom w:w="0" w:type="dxa"/>
            <w:right w:w="0" w:type="dxa"/>
          </w:tblCellMar>
        </w:tblPrEx>
        <w:trPr>
          <w:trHeight w:val="255"/>
        </w:trPr>
        <w:tc>
          <w:tcPr>
            <w:tcW w:w="1275" w:type="dxa"/>
            <w:tcBorders>
              <w:top w:val="nil"/>
              <w:left w:val="nil"/>
              <w:bottom w:val="nil"/>
              <w:right w:val="nil"/>
            </w:tcBorders>
          </w:tcPr>
          <w:p w:rsidR="00DD48AE" w:rsidRDefault="00DD48AE">
            <w:pPr>
              <w:jc w:val="center"/>
            </w:pPr>
            <w:r>
              <w:rPr>
                <w:rFonts w:ascii="Arial" w:hAnsi="Arial"/>
              </w:rPr>
              <w:t>1</w:t>
            </w:r>
          </w:p>
        </w:tc>
        <w:tc>
          <w:tcPr>
            <w:tcW w:w="1350" w:type="dxa"/>
            <w:tcBorders>
              <w:top w:val="nil"/>
              <w:left w:val="nil"/>
              <w:bottom w:val="nil"/>
              <w:right w:val="nil"/>
            </w:tcBorders>
          </w:tcPr>
          <w:p w:rsidR="00DD48AE" w:rsidRDefault="00DD48AE">
            <w:pPr>
              <w:jc w:val="center"/>
            </w:pPr>
            <w:r>
              <w:rPr>
                <w:rFonts w:ascii="Arial" w:hAnsi="Arial"/>
              </w:rPr>
              <w:t>1</w:t>
            </w:r>
          </w:p>
        </w:tc>
        <w:tc>
          <w:tcPr>
            <w:tcW w:w="1440" w:type="dxa"/>
            <w:tcBorders>
              <w:top w:val="nil"/>
              <w:left w:val="nil"/>
              <w:bottom w:val="nil"/>
              <w:right w:val="nil"/>
            </w:tcBorders>
          </w:tcPr>
          <w:p w:rsidR="00DD48AE" w:rsidRDefault="00DD48AE">
            <w:pPr>
              <w:jc w:val="center"/>
            </w:pPr>
            <w:r>
              <w:rPr>
                <w:rFonts w:ascii="Arial" w:hAnsi="Arial"/>
              </w:rPr>
              <w:t>1</w:t>
            </w:r>
          </w:p>
        </w:tc>
      </w:tr>
    </w:tbl>
    <w:p w:rsidR="00DD48AE" w:rsidRDefault="00DD48AE"/>
    <w:p w:rsidR="00DD48AE" w:rsidRDefault="00DD48AE">
      <w:pPr>
        <w:pStyle w:val="Heading2"/>
      </w:pPr>
      <w:r>
        <w:t>Karnaugh Maps</w:t>
      </w:r>
    </w:p>
    <w:p w:rsidR="00DD48AE" w:rsidRDefault="00DD48AE"/>
    <w:p w:rsidR="00DD48AE" w:rsidRDefault="00DD48AE">
      <w:r>
        <w:t>Insert Karnaugh maps here if applicable.</w:t>
      </w:r>
    </w:p>
    <w:p w:rsidR="00DD48AE" w:rsidRDefault="00DD48AE"/>
    <w:p w:rsidR="00DD48AE" w:rsidRDefault="00DD48AE">
      <w:pPr>
        <w:pStyle w:val="Heading2"/>
      </w:pPr>
      <w:r>
        <w:t>Original and Derived Equations</w:t>
      </w:r>
    </w:p>
    <w:p w:rsidR="00DD48AE" w:rsidRDefault="00DD48AE"/>
    <w:p w:rsidR="00DD48AE" w:rsidRDefault="00DD48AE">
      <w:r>
        <w:t>All equations used for deriving the circuit design will be noted here.</w:t>
      </w:r>
    </w:p>
    <w:p w:rsidR="00DD48AE" w:rsidRDefault="00DD48AE"/>
    <w:p w:rsidR="00DD48AE" w:rsidRDefault="00DD48AE">
      <w:pPr>
        <w:pStyle w:val="Heading2"/>
      </w:pPr>
      <w:r>
        <w:t>Schematics</w:t>
      </w:r>
    </w:p>
    <w:p w:rsidR="00DD48AE" w:rsidRDefault="00DD48AE">
      <w:r>
        <w:t xml:space="preserve">Any schematics that can legibly fit into this space may be listed here. If they cannot fit without being legible, place them at the end after the printed report and before your hand-drawn waveforms and make a note to the reader to refer to schematics in the appendices. </w:t>
      </w:r>
    </w:p>
    <w:p w:rsidR="00DD48AE" w:rsidRDefault="00DD48AE"/>
    <w:p w:rsidR="00DD48AE" w:rsidRDefault="00DD48AE">
      <w:r>
        <w:t xml:space="preserve">Schematics MUST be labeled. Each input used, output used, and chip part number must be labeled for clarity. </w:t>
      </w:r>
    </w:p>
    <w:p w:rsidR="00DD48AE" w:rsidRDefault="00DD48AE"/>
    <w:p w:rsidR="00DD48AE" w:rsidRDefault="00DD48AE">
      <w:pPr>
        <w:pStyle w:val="Heading1"/>
      </w:pPr>
      <w:r>
        <w:t>testing procedures</w:t>
      </w:r>
    </w:p>
    <w:p w:rsidR="00DD48AE" w:rsidRDefault="00DD48AE"/>
    <w:p w:rsidR="00DD48AE" w:rsidRDefault="00DD48AE">
      <w:r>
        <w:t xml:space="preserve">The testing procedure should be broken down into steps: </w:t>
      </w:r>
    </w:p>
    <w:p w:rsidR="00DD48AE" w:rsidRDefault="00DD48AE"/>
    <w:p w:rsidR="00DD48AE" w:rsidRDefault="00DD48AE" w:rsidP="008A56EE">
      <w:pPr>
        <w:pStyle w:val="ListNumber"/>
        <w:numPr>
          <w:ilvl w:val="0"/>
          <w:numId w:val="3"/>
        </w:numPr>
      </w:pPr>
      <w:r>
        <w:t xml:space="preserve">Step one. </w:t>
      </w:r>
    </w:p>
    <w:p w:rsidR="00DD48AE" w:rsidRDefault="00DD48AE" w:rsidP="008A56EE">
      <w:pPr>
        <w:pStyle w:val="ListNumber"/>
        <w:numPr>
          <w:ilvl w:val="0"/>
          <w:numId w:val="3"/>
        </w:numPr>
      </w:pPr>
      <w:r>
        <w:t>Step two.</w:t>
      </w:r>
    </w:p>
    <w:p w:rsidR="00DD48AE" w:rsidRDefault="00DD48AE"/>
    <w:p w:rsidR="00DD48AE" w:rsidRDefault="00DD48AE">
      <w:r>
        <w:t xml:space="preserve">And so forth. Any </w:t>
      </w:r>
      <w:r w:rsidR="00197C23">
        <w:t>Logic works</w:t>
      </w:r>
      <w:r>
        <w:t xml:space="preserve"> simulation waveforms against which the circuit design will be tested should be listed here with any corresponding testing steps.</w:t>
      </w:r>
    </w:p>
    <w:p w:rsidR="00DD48AE" w:rsidRDefault="00DD48AE"/>
    <w:p w:rsidR="00DD48AE" w:rsidRDefault="00DD48AE">
      <w:pPr>
        <w:pStyle w:val="Heading1"/>
      </w:pPr>
      <w:r>
        <w:t>testing results</w:t>
      </w:r>
    </w:p>
    <w:p w:rsidR="00DD48AE" w:rsidRDefault="00DD48AE"/>
    <w:p w:rsidR="00DD48AE" w:rsidRDefault="00DD48AE">
      <w:r>
        <w:t>The results of your testing procedures will go in this section. This section does not need to be long, but your testing results must be clear.</w:t>
      </w:r>
    </w:p>
    <w:p w:rsidR="00DD48AE" w:rsidRDefault="00DD48AE"/>
    <w:p w:rsidR="00DD48AE" w:rsidRDefault="00DD48AE">
      <w:pPr>
        <w:pStyle w:val="Heading1"/>
      </w:pPr>
      <w:r>
        <w:t>Conclusion</w:t>
      </w:r>
    </w:p>
    <w:p w:rsidR="00DD48AE" w:rsidRDefault="00DD48AE"/>
    <w:p w:rsidR="00DD48AE" w:rsidRDefault="00DD48AE">
      <w:r>
        <w:t>This section is used for stating anything that you’ve learned from this lab. The purpose of the lab should be restated here, and lessons learned in respect to the purpose should be stated here. Also, any problems encountered in the design or implementation, as well as any solutions, speculations, and/or insights to the problems should be noted.</w:t>
      </w:r>
    </w:p>
    <w:p w:rsidR="00DD48AE" w:rsidRDefault="00DD48AE"/>
    <w:p w:rsidR="00DD48AE" w:rsidRDefault="00DD48AE">
      <w:pPr>
        <w:pStyle w:val="Heading1"/>
      </w:pPr>
      <w:r>
        <w:t>appendices and references</w:t>
      </w:r>
    </w:p>
    <w:p w:rsidR="00DD48AE" w:rsidRDefault="00DD48AE"/>
    <w:p w:rsidR="00DD48AE" w:rsidRDefault="00DD48AE">
      <w:r>
        <w:lastRenderedPageBreak/>
        <w:t>Schematics and hand-drawn waveforms should be stapled after the printed pages.</w:t>
      </w: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8D" w:rsidRDefault="00AB4B8D">
      <w:r>
        <w:separator/>
      </w:r>
    </w:p>
  </w:endnote>
  <w:endnote w:type="continuationSeparator" w:id="0">
    <w:p w:rsidR="00AB4B8D" w:rsidRDefault="00AB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8D" w:rsidRDefault="00AB4B8D">
      <w:r>
        <w:separator/>
      </w:r>
    </w:p>
  </w:footnote>
  <w:footnote w:type="continuationSeparator" w:id="0">
    <w:p w:rsidR="00AB4B8D" w:rsidRDefault="00AB4B8D">
      <w:r>
        <w:continuationSeparator/>
      </w:r>
    </w:p>
  </w:footnote>
  <w:footnote w:id="1">
    <w:p w:rsidR="00DD48AE" w:rsidRDefault="00DD48AE">
      <w:r>
        <w:sym w:font="Symbol" w:char="F020"/>
      </w:r>
      <w:r>
        <w:rPr>
          <w:sz w:val="16"/>
        </w:rPr>
        <w:t xml:space="preserve"> </w:t>
      </w:r>
      <w:r w:rsidR="002271F6">
        <w:rPr>
          <w:sz w:val="16"/>
        </w:rPr>
        <w:t>Anahit Sarao</w:t>
      </w:r>
      <w:r>
        <w:rPr>
          <w:sz w:val="16"/>
        </w:rPr>
        <w:t xml:space="preserve">, </w:t>
      </w:r>
      <w:r w:rsidR="002271F6">
        <w:rPr>
          <w:sz w:val="16"/>
        </w:rPr>
        <w:t>indianvip60@gmail.com</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C2640"/>
    <w:rsid w:val="00197C23"/>
    <w:rsid w:val="002271F6"/>
    <w:rsid w:val="00895A34"/>
    <w:rsid w:val="008A56EE"/>
    <w:rsid w:val="00A13BC2"/>
    <w:rsid w:val="00AB4B8D"/>
    <w:rsid w:val="00AD747A"/>
    <w:rsid w:val="00C66FE3"/>
    <w:rsid w:val="00DD48AE"/>
    <w:rsid w:val="00E84709"/>
    <w:rsid w:val="00F2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2E3CC41D-6CC4-4090-AA0D-4D8B1586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0128.dot</Template>
  <TotalTime>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3</cp:revision>
  <cp:lastPrinted>1998-01-28T21:26:00Z</cp:lastPrinted>
  <dcterms:created xsi:type="dcterms:W3CDTF">2015-03-02T11:03:00Z</dcterms:created>
  <dcterms:modified xsi:type="dcterms:W3CDTF">2015-03-02T11:04:00Z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