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Borders>
          <w:left w:val="single" w:sz="36" w:space="0" w:color="B37B0E" w:themeColor="accent4" w:themeShade="BF"/>
        </w:tblBorders>
        <w:tblLayout w:type="fixed"/>
        <w:tblCellMar>
          <w:left w:w="144" w:type="dxa"/>
        </w:tblCellMar>
        <w:tblLook w:val="0600" w:firstRow="0" w:lastRow="0" w:firstColumn="0" w:lastColumn="0" w:noHBand="1" w:noVBand="1"/>
      </w:tblPr>
      <w:tblGrid>
        <w:gridCol w:w="9450"/>
      </w:tblGrid>
      <w:tr w:rsidR="00C026B2" w:rsidRPr="00D2117D" w14:paraId="099DA9CD" w14:textId="77777777" w:rsidTr="00A21B9F">
        <w:trPr>
          <w:trHeight w:val="1260"/>
        </w:trPr>
        <w:tc>
          <w:tcPr>
            <w:tcW w:w="9450" w:type="dxa"/>
            <w:tcBorders>
              <w:left w:val="single" w:sz="36" w:space="0" w:color="053D58" w:themeColor="accent1"/>
            </w:tcBorders>
          </w:tcPr>
          <w:p w14:paraId="416638CB" w14:textId="0AC17226" w:rsidR="00C026B2" w:rsidRPr="00D2117D" w:rsidRDefault="00B8473E" w:rsidP="00C026B2">
            <w:pPr>
              <w:pStyle w:val="Title"/>
              <w:rPr>
                <w:color w:val="002060"/>
              </w:rPr>
            </w:pPr>
            <w:r w:rsidRPr="00D2117D">
              <w:rPr>
                <w:color w:val="002060"/>
              </w:rPr>
              <w:t>Ai hologram &amp; digital presence</w:t>
            </w:r>
            <w:r w:rsidR="00EA4886">
              <w:rPr>
                <w:color w:val="002060"/>
              </w:rPr>
              <w:t xml:space="preserve"> </w:t>
            </w:r>
            <w:r w:rsidR="00E863C6">
              <w:rPr>
                <w:color w:val="002060"/>
              </w:rPr>
              <w:t>(</w:t>
            </w:r>
            <w:r w:rsidR="00EA4886">
              <w:rPr>
                <w:color w:val="002060"/>
              </w:rPr>
              <w:t>UC-01</w:t>
            </w:r>
            <w:r w:rsidR="00E863C6">
              <w:rPr>
                <w:color w:val="002060"/>
              </w:rPr>
              <w:t>)</w:t>
            </w:r>
          </w:p>
        </w:tc>
      </w:tr>
      <w:tr w:rsidR="00C026B2" w:rsidRPr="00D2117D" w14:paraId="77AC71D3" w14:textId="77777777" w:rsidTr="00A21B9F">
        <w:trPr>
          <w:trHeight w:val="270"/>
        </w:trPr>
        <w:tc>
          <w:tcPr>
            <w:tcW w:w="9450" w:type="dxa"/>
            <w:tcBorders>
              <w:left w:val="single" w:sz="36" w:space="0" w:color="053D58" w:themeColor="accent1"/>
            </w:tcBorders>
          </w:tcPr>
          <w:p w14:paraId="0087E017" w14:textId="02304947" w:rsidR="00C026B2" w:rsidRPr="00D2117D" w:rsidRDefault="00B8473E" w:rsidP="00A21B9F">
            <w:pPr>
              <w:pStyle w:val="Subtitle"/>
              <w:rPr>
                <w:i/>
                <w:iCs/>
                <w:color w:val="002060"/>
              </w:rPr>
            </w:pPr>
            <w:r w:rsidRPr="00D2117D">
              <w:rPr>
                <w:i/>
                <w:iCs/>
                <w:color w:val="auto"/>
                <w:sz w:val="18"/>
                <w:szCs w:val="12"/>
              </w:rPr>
              <w:t xml:space="preserve">Prepared by: BA – Shaun John Stanley | Sprint 1, Week </w:t>
            </w:r>
            <w:r w:rsidR="00EA4886">
              <w:rPr>
                <w:i/>
                <w:iCs/>
                <w:color w:val="auto"/>
                <w:sz w:val="18"/>
                <w:szCs w:val="12"/>
              </w:rPr>
              <w:t>3</w:t>
            </w:r>
            <w:r w:rsidRPr="00D2117D">
              <w:rPr>
                <w:i/>
                <w:iCs/>
                <w:color w:val="auto"/>
                <w:sz w:val="18"/>
                <w:szCs w:val="12"/>
              </w:rPr>
              <w:t xml:space="preserve"> | </w:t>
            </w:r>
            <w:r w:rsidR="00EA4886">
              <w:rPr>
                <w:i/>
                <w:iCs/>
                <w:color w:val="auto"/>
                <w:sz w:val="18"/>
                <w:szCs w:val="12"/>
              </w:rPr>
              <w:t>Protype Build Phase</w:t>
            </w:r>
          </w:p>
        </w:tc>
      </w:tr>
    </w:tbl>
    <w:p w14:paraId="3ADCF03C" w14:textId="77777777" w:rsidR="00C026B2" w:rsidRDefault="00C026B2" w:rsidP="00C026B2">
      <w:pPr>
        <w:pStyle w:val="TipText"/>
        <w:rPr>
          <w:color w:val="002060"/>
        </w:rPr>
      </w:pPr>
    </w:p>
    <w:p w14:paraId="0F29D115" w14:textId="50DFA419" w:rsidR="00EA4886" w:rsidRDefault="00043E19" w:rsidP="00582984">
      <w:pPr>
        <w:pStyle w:val="TipText"/>
        <w:rPr>
          <w:rFonts w:ascii="Times New Roman" w:hAnsi="Times New Roman" w:cs="Times New Roman"/>
          <w:i/>
          <w:iCs w:val="0"/>
          <w:color w:val="auto"/>
        </w:rPr>
      </w:pPr>
      <w:r w:rsidRPr="00043E19">
        <w:rPr>
          <w:rFonts w:ascii="Times New Roman" w:hAnsi="Times New Roman" w:cs="Times New Roman"/>
          <w:i/>
          <w:iCs w:val="0"/>
          <w:color w:val="auto"/>
        </w:rPr>
        <w:t>The following is revised</w:t>
      </w:r>
      <w:r w:rsidR="007A67D3">
        <w:rPr>
          <w:rFonts w:ascii="Times New Roman" w:hAnsi="Times New Roman" w:cs="Times New Roman"/>
          <w:i/>
          <w:iCs w:val="0"/>
          <w:color w:val="auto"/>
        </w:rPr>
        <w:t xml:space="preserve"> as</w:t>
      </w:r>
      <w:r w:rsidRPr="00043E19">
        <w:rPr>
          <w:rFonts w:ascii="Times New Roman" w:hAnsi="Times New Roman" w:cs="Times New Roman"/>
          <w:i/>
          <w:iCs w:val="0"/>
          <w:color w:val="auto"/>
        </w:rPr>
        <w:t xml:space="preserve"> per dev team notes from 7th September 2026. The following use case definition is presented before the official sprint playback scheduled for the 11th of September. This use case now reflects the live performer driven motion and voice </w:t>
      </w:r>
      <w:r w:rsidR="007A67D3" w:rsidRPr="00043E19">
        <w:rPr>
          <w:rFonts w:ascii="Times New Roman" w:hAnsi="Times New Roman" w:cs="Times New Roman"/>
          <w:i/>
          <w:iCs w:val="0"/>
          <w:color w:val="auto"/>
        </w:rPr>
        <w:t>synchronized</w:t>
      </w:r>
      <w:r w:rsidRPr="00043E19">
        <w:rPr>
          <w:rFonts w:ascii="Times New Roman" w:hAnsi="Times New Roman" w:cs="Times New Roman"/>
          <w:i/>
          <w:iCs w:val="0"/>
          <w:color w:val="auto"/>
        </w:rPr>
        <w:t xml:space="preserve"> avatar approach. The team members will present </w:t>
      </w:r>
      <w:r w:rsidR="007A67D3" w:rsidRPr="00043E19">
        <w:rPr>
          <w:rFonts w:ascii="Times New Roman" w:hAnsi="Times New Roman" w:cs="Times New Roman"/>
          <w:i/>
          <w:iCs w:val="0"/>
          <w:color w:val="auto"/>
        </w:rPr>
        <w:t>various aspects</w:t>
      </w:r>
      <w:r w:rsidRPr="00043E19">
        <w:rPr>
          <w:rFonts w:ascii="Times New Roman" w:hAnsi="Times New Roman" w:cs="Times New Roman"/>
          <w:i/>
          <w:iCs w:val="0"/>
          <w:color w:val="auto"/>
        </w:rPr>
        <w:t xml:space="preserve"> of the approach in areas such as Judy (Voice), Logan (Motion &amp; WebSocket Server) &amp; Patrick (Unity/model). This approach would be more feasible rather than </w:t>
      </w:r>
      <w:r w:rsidR="007A67D3" w:rsidRPr="00043E19">
        <w:rPr>
          <w:rFonts w:ascii="Times New Roman" w:hAnsi="Times New Roman" w:cs="Times New Roman"/>
          <w:i/>
          <w:iCs w:val="0"/>
          <w:color w:val="auto"/>
        </w:rPr>
        <w:t>an</w:t>
      </w:r>
      <w:r w:rsidRPr="00043E19">
        <w:rPr>
          <w:rFonts w:ascii="Times New Roman" w:hAnsi="Times New Roman" w:cs="Times New Roman"/>
          <w:i/>
          <w:iCs w:val="0"/>
          <w:color w:val="auto"/>
        </w:rPr>
        <w:t xml:space="preserve"> autonomous AI Q&amp;A interaction as </w:t>
      </w:r>
      <w:r w:rsidR="007A67D3" w:rsidRPr="00043E19">
        <w:rPr>
          <w:rFonts w:ascii="Times New Roman" w:hAnsi="Times New Roman" w:cs="Times New Roman"/>
          <w:i/>
          <w:iCs w:val="0"/>
          <w:color w:val="auto"/>
        </w:rPr>
        <w:t>it is</w:t>
      </w:r>
      <w:r w:rsidRPr="00043E19">
        <w:rPr>
          <w:rFonts w:ascii="Times New Roman" w:hAnsi="Times New Roman" w:cs="Times New Roman"/>
          <w:i/>
          <w:iCs w:val="0"/>
          <w:color w:val="auto"/>
        </w:rPr>
        <w:t xml:space="preserve"> a perfect starting point underneath the conceptual design confirmed by Nikitha (Telstra).</w:t>
      </w:r>
    </w:p>
    <w:p w14:paraId="2A6AFD9D" w14:textId="77777777" w:rsidR="008A7D4B" w:rsidRDefault="008A7D4B" w:rsidP="00582984">
      <w:pPr>
        <w:pStyle w:val="TipText"/>
        <w:rPr>
          <w:rFonts w:ascii="Times New Roman" w:hAnsi="Times New Roman" w:cs="Times New Roman"/>
          <w:color w:val="auto"/>
        </w:rPr>
      </w:pPr>
    </w:p>
    <w:p w14:paraId="63F982BD" w14:textId="36D0518C" w:rsidR="008A7D4B" w:rsidRDefault="008A7D4B" w:rsidP="008A7D4B">
      <w:pPr>
        <w:pStyle w:val="Heading2"/>
        <w:numPr>
          <w:ilvl w:val="0"/>
          <w:numId w:val="0"/>
        </w:numPr>
        <w:rPr>
          <w:color w:val="002060"/>
        </w:rPr>
      </w:pPr>
      <w:r>
        <w:rPr>
          <w:color w:val="002060"/>
        </w:rPr>
        <w:t>1. Overview</w:t>
      </w:r>
    </w:p>
    <w:p w14:paraId="694700E0" w14:textId="77777777" w:rsidR="008A7D4B" w:rsidRPr="008A7D4B" w:rsidRDefault="008A7D4B" w:rsidP="00582984">
      <w:pPr>
        <w:pStyle w:val="TipText"/>
        <w:rPr>
          <w:rFonts w:ascii="Times New Roman" w:hAnsi="Times New Roman" w:cs="Times New Roman"/>
          <w:color w:val="auto"/>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40"/>
      </w:tblGrid>
      <w:tr w:rsidR="00542573" w:rsidRPr="00D2117D" w14:paraId="0343903D"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hideMark/>
          </w:tcPr>
          <w:p w14:paraId="3476B3A9" w14:textId="1993A47F" w:rsidR="00542573" w:rsidRPr="00D2117D" w:rsidRDefault="00EA4886">
            <w:pPr>
              <w:rPr>
                <w:rFonts w:ascii="Times New Roman" w:hAnsi="Times New Roman" w:cs="Times New Roman"/>
                <w:color w:val="FFFFFF" w:themeColor="background1"/>
              </w:rPr>
            </w:pPr>
            <w:r>
              <w:rPr>
                <w:rFonts w:ascii="Times New Roman" w:hAnsi="Times New Roman" w:cs="Times New Roman"/>
                <w:color w:val="FFFFFF" w:themeColor="background1"/>
              </w:rPr>
              <w:t>Use Case ID</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D7361B" w14:textId="2C310554" w:rsidR="00542573" w:rsidRPr="00D2117D" w:rsidRDefault="00EA4886">
            <w:pPr>
              <w:rPr>
                <w:rFonts w:ascii="Times New Roman" w:hAnsi="Times New Roman" w:cs="Times New Roman"/>
                <w:color w:val="auto"/>
              </w:rPr>
            </w:pPr>
            <w:r>
              <w:rPr>
                <w:rFonts w:ascii="Times New Roman" w:hAnsi="Times New Roman" w:cs="Times New Roman"/>
                <w:color w:val="auto"/>
              </w:rPr>
              <w:t>UC-01 (Revised)</w:t>
            </w:r>
          </w:p>
        </w:tc>
      </w:tr>
      <w:tr w:rsidR="00542573" w:rsidRPr="00D2117D" w14:paraId="193F36EA"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hideMark/>
          </w:tcPr>
          <w:p w14:paraId="52013340" w14:textId="4ECFFF28" w:rsidR="00542573" w:rsidRPr="00D2117D" w:rsidRDefault="00EA4886">
            <w:pPr>
              <w:rPr>
                <w:rFonts w:ascii="Times New Roman" w:hAnsi="Times New Roman" w:cs="Times New Roman"/>
                <w:color w:val="FFFFFF" w:themeColor="background1"/>
              </w:rPr>
            </w:pPr>
            <w:r>
              <w:rPr>
                <w:rFonts w:ascii="Times New Roman" w:hAnsi="Times New Roman" w:cs="Times New Roman"/>
                <w:color w:val="FFFFFF" w:themeColor="background1"/>
              </w:rPr>
              <w:t>Use Case Name</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17F5D9" w14:textId="365919FD" w:rsidR="00542573" w:rsidRPr="00D2117D" w:rsidRDefault="00EA4886">
            <w:pPr>
              <w:rPr>
                <w:rFonts w:ascii="Times New Roman" w:hAnsi="Times New Roman" w:cs="Times New Roman"/>
                <w:color w:val="auto"/>
              </w:rPr>
            </w:pPr>
            <w:r>
              <w:rPr>
                <w:rFonts w:ascii="Times New Roman" w:hAnsi="Times New Roman" w:cs="Times New Roman"/>
                <w:color w:val="auto"/>
              </w:rPr>
              <w:t>Voice presented in real-time with motion sync to a live-performed holographic Avatar</w:t>
            </w:r>
          </w:p>
        </w:tc>
      </w:tr>
      <w:tr w:rsidR="00542573" w:rsidRPr="00D2117D" w14:paraId="3FC20BA8"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hideMark/>
          </w:tcPr>
          <w:p w14:paraId="292A6183" w14:textId="1AA7886F" w:rsidR="00542573" w:rsidRPr="00D2117D" w:rsidRDefault="00EA4886">
            <w:pPr>
              <w:rPr>
                <w:rFonts w:ascii="Times New Roman" w:hAnsi="Times New Roman" w:cs="Times New Roman"/>
                <w:color w:val="FFFFFF" w:themeColor="background1"/>
              </w:rPr>
            </w:pPr>
            <w:r>
              <w:rPr>
                <w:rFonts w:ascii="Times New Roman" w:hAnsi="Times New Roman" w:cs="Times New Roman"/>
                <w:color w:val="FFFFFF" w:themeColor="background1"/>
              </w:rPr>
              <w:t>Primary Actor</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9EBA266" w14:textId="74602175" w:rsidR="00542573" w:rsidRPr="00D2117D" w:rsidRDefault="00EA4886">
            <w:pPr>
              <w:rPr>
                <w:rFonts w:ascii="Times New Roman" w:hAnsi="Times New Roman" w:cs="Times New Roman"/>
                <w:color w:val="auto"/>
              </w:rPr>
            </w:pPr>
            <w:r>
              <w:rPr>
                <w:rFonts w:ascii="Times New Roman" w:hAnsi="Times New Roman" w:cs="Times New Roman"/>
                <w:color w:val="auto"/>
              </w:rPr>
              <w:t xml:space="preserve">Operator/Performer: An individual (Telstra representative) whose live voice and body motion </w:t>
            </w:r>
            <w:proofErr w:type="gramStart"/>
            <w:r w:rsidR="007A67D3">
              <w:rPr>
                <w:rFonts w:ascii="Times New Roman" w:hAnsi="Times New Roman" w:cs="Times New Roman"/>
                <w:color w:val="auto"/>
              </w:rPr>
              <w:t>is</w:t>
            </w:r>
            <w:r>
              <w:rPr>
                <w:rFonts w:ascii="Times New Roman" w:hAnsi="Times New Roman" w:cs="Times New Roman"/>
                <w:color w:val="auto"/>
              </w:rPr>
              <w:t xml:space="preserve"> captured</w:t>
            </w:r>
            <w:proofErr w:type="gramEnd"/>
            <w:r>
              <w:rPr>
                <w:rFonts w:ascii="Times New Roman" w:hAnsi="Times New Roman" w:cs="Times New Roman"/>
                <w:color w:val="auto"/>
              </w:rPr>
              <w:t xml:space="preserve"> and used to drive the digital character in real time.</w:t>
            </w:r>
          </w:p>
        </w:tc>
      </w:tr>
      <w:tr w:rsidR="00542573" w:rsidRPr="00D2117D" w14:paraId="5902CC04"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hideMark/>
          </w:tcPr>
          <w:p w14:paraId="1245F564" w14:textId="75CB049F" w:rsidR="00542573" w:rsidRPr="00D2117D" w:rsidRDefault="00EA4886">
            <w:pPr>
              <w:rPr>
                <w:rFonts w:ascii="Times New Roman" w:hAnsi="Times New Roman" w:cs="Times New Roman"/>
                <w:color w:val="FFFFFF" w:themeColor="background1"/>
              </w:rPr>
            </w:pPr>
            <w:r>
              <w:rPr>
                <w:rFonts w:ascii="Times New Roman" w:hAnsi="Times New Roman" w:cs="Times New Roman"/>
                <w:color w:val="FFFFFF" w:themeColor="background1"/>
              </w:rPr>
              <w:t>Secondary Actor (s)</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E3AA23" w14:textId="5FA18BDE" w:rsidR="00542573" w:rsidRPr="00D2117D" w:rsidRDefault="00EA4886">
            <w:pPr>
              <w:rPr>
                <w:rFonts w:ascii="Times New Roman" w:hAnsi="Times New Roman" w:cs="Times New Roman"/>
                <w:color w:val="auto"/>
              </w:rPr>
            </w:pPr>
            <w:r>
              <w:rPr>
                <w:rFonts w:ascii="Times New Roman" w:hAnsi="Times New Roman" w:cs="Times New Roman"/>
                <w:color w:val="auto"/>
              </w:rPr>
              <w:t>Audience/Viewer: An individual (s) present who perceives the synced digital character as a present representative. Telstra (system owner) whose “digital presence” the performance represents.</w:t>
            </w:r>
          </w:p>
        </w:tc>
      </w:tr>
      <w:tr w:rsidR="00EA4886" w:rsidRPr="00D2117D" w14:paraId="3665689F"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tcPr>
          <w:p w14:paraId="04642FC5" w14:textId="2795FED8" w:rsidR="00EA4886" w:rsidRDefault="00EA4886">
            <w:pPr>
              <w:rPr>
                <w:rFonts w:ascii="Times New Roman" w:hAnsi="Times New Roman" w:cs="Times New Roman"/>
                <w:color w:val="FFFFFF" w:themeColor="background1"/>
              </w:rPr>
            </w:pPr>
            <w:r>
              <w:rPr>
                <w:rFonts w:ascii="Times New Roman" w:hAnsi="Times New Roman" w:cs="Times New Roman"/>
                <w:color w:val="FFFFFF" w:themeColor="background1"/>
              </w:rPr>
              <w:t>Brief description</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2893FE8" w14:textId="5A50DBDB" w:rsidR="00EA4886" w:rsidRPr="00D2117D" w:rsidRDefault="00EA4886">
            <w:pPr>
              <w:rPr>
                <w:rFonts w:ascii="Times New Roman" w:hAnsi="Times New Roman" w:cs="Times New Roman"/>
                <w:color w:val="auto"/>
              </w:rPr>
            </w:pPr>
            <w:r>
              <w:rPr>
                <w:rFonts w:ascii="Times New Roman" w:hAnsi="Times New Roman" w:cs="Times New Roman"/>
                <w:color w:val="auto"/>
              </w:rPr>
              <w:t xml:space="preserve">Body movement and live voice </w:t>
            </w:r>
            <w:r w:rsidR="007A67D3">
              <w:rPr>
                <w:rFonts w:ascii="Times New Roman" w:hAnsi="Times New Roman" w:cs="Times New Roman"/>
                <w:color w:val="auto"/>
              </w:rPr>
              <w:t xml:space="preserve">is </w:t>
            </w:r>
            <w:r w:rsidR="002C65BB">
              <w:rPr>
                <w:rFonts w:ascii="Times New Roman" w:hAnsi="Times New Roman" w:cs="Times New Roman"/>
                <w:color w:val="auto"/>
              </w:rPr>
              <w:t>captured via microphone and camera, serialiased and transcribed and then streamed in real time (via WebSocket server) into Unity, where a 3D character mirrors the performers motion (</w:t>
            </w:r>
            <w:r w:rsidR="002B40CD">
              <w:rPr>
                <w:rFonts w:ascii="Times New Roman" w:hAnsi="Times New Roman" w:cs="Times New Roman"/>
                <w:color w:val="auto"/>
              </w:rPr>
              <w:t>e.g.,</w:t>
            </w:r>
            <w:r w:rsidR="002C65BB">
              <w:rPr>
                <w:rFonts w:ascii="Times New Roman" w:hAnsi="Times New Roman" w:cs="Times New Roman"/>
                <w:color w:val="auto"/>
              </w:rPr>
              <w:t xml:space="preserve"> gestures and blinking) and speaks </w:t>
            </w:r>
            <w:proofErr w:type="gramStart"/>
            <w:r w:rsidR="002C65BB">
              <w:rPr>
                <w:rFonts w:ascii="Times New Roman" w:hAnsi="Times New Roman" w:cs="Times New Roman"/>
                <w:color w:val="auto"/>
              </w:rPr>
              <w:t>in sync</w:t>
            </w:r>
            <w:proofErr w:type="gramEnd"/>
            <w:r w:rsidR="002C65BB">
              <w:rPr>
                <w:rFonts w:ascii="Times New Roman" w:hAnsi="Times New Roman" w:cs="Times New Roman"/>
                <w:color w:val="auto"/>
              </w:rPr>
              <w:t xml:space="preserve"> with a transcribed voice. This produces a live, puppeteer digital avatar conceptually similar to VTubing/real-time motion-capture puppeteering – that an audience experiences as a present digital representative without the performer being physically in the room. </w:t>
            </w:r>
          </w:p>
        </w:tc>
      </w:tr>
      <w:tr w:rsidR="00EA4886" w:rsidRPr="00D2117D" w14:paraId="4826A014"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tcPr>
          <w:p w14:paraId="5D1B870D" w14:textId="1DADC2EF" w:rsidR="00EA4886" w:rsidRDefault="00EA4886">
            <w:pPr>
              <w:rPr>
                <w:rFonts w:ascii="Times New Roman" w:hAnsi="Times New Roman" w:cs="Times New Roman"/>
                <w:color w:val="FFFFFF" w:themeColor="background1"/>
              </w:rPr>
            </w:pPr>
            <w:r>
              <w:rPr>
                <w:rFonts w:ascii="Times New Roman" w:hAnsi="Times New Roman" w:cs="Times New Roman"/>
                <w:color w:val="FFFFFF" w:themeColor="background1"/>
              </w:rPr>
              <w:t>Stakeholders and Interests</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18D817" w14:textId="02EF14EF" w:rsidR="00EA4886" w:rsidRPr="00D2117D" w:rsidRDefault="00112C6F">
            <w:pPr>
              <w:rPr>
                <w:rFonts w:ascii="Times New Roman" w:hAnsi="Times New Roman" w:cs="Times New Roman"/>
                <w:color w:val="auto"/>
              </w:rPr>
            </w:pPr>
            <w:r>
              <w:rPr>
                <w:rFonts w:ascii="Times New Roman" w:hAnsi="Times New Roman" w:cs="Times New Roman"/>
                <w:color w:val="auto"/>
              </w:rPr>
              <w:t xml:space="preserve">Performer: wants their voice and motion responsive and reflected by the character. Audience seeking a convincing, responsive digital presence, not a laggy or static animation. Telstra: wants proof that a real person’s Prescence can be projected via Hologram without them being physically there. Project team: voice and motion sync pipeline demonstration and </w:t>
            </w:r>
            <w:r w:rsidR="002B40CD">
              <w:rPr>
                <w:rFonts w:ascii="Times New Roman" w:hAnsi="Times New Roman" w:cs="Times New Roman"/>
                <w:color w:val="auto"/>
              </w:rPr>
              <w:t>that is</w:t>
            </w:r>
            <w:r>
              <w:rPr>
                <w:rFonts w:ascii="Times New Roman" w:hAnsi="Times New Roman" w:cs="Times New Roman"/>
                <w:color w:val="auto"/>
              </w:rPr>
              <w:t xml:space="preserve"> technically feasible within RMIT VX Lab hardware and budgetary constraints. </w:t>
            </w:r>
          </w:p>
        </w:tc>
      </w:tr>
      <w:tr w:rsidR="00112C6F" w:rsidRPr="00D2117D" w14:paraId="16B2155B"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tcPr>
          <w:p w14:paraId="15946476" w14:textId="4FBD0CFC" w:rsidR="00112C6F" w:rsidRDefault="00112C6F">
            <w:pPr>
              <w:rPr>
                <w:rFonts w:ascii="Times New Roman" w:hAnsi="Times New Roman" w:cs="Times New Roman"/>
                <w:color w:val="FFFFFF" w:themeColor="background1"/>
              </w:rPr>
            </w:pPr>
            <w:r>
              <w:rPr>
                <w:rFonts w:ascii="Times New Roman" w:hAnsi="Times New Roman" w:cs="Times New Roman"/>
                <w:color w:val="FFFFFF" w:themeColor="background1"/>
              </w:rPr>
              <w:t>Preconditions</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DECED7" w14:textId="0BAF2796" w:rsidR="00112C6F" w:rsidRDefault="00112C6F">
            <w:pPr>
              <w:rPr>
                <w:rFonts w:ascii="Times New Roman" w:hAnsi="Times New Roman" w:cs="Times New Roman"/>
                <w:color w:val="auto"/>
              </w:rPr>
            </w:pPr>
            <w:r>
              <w:rPr>
                <w:rFonts w:ascii="Times New Roman" w:hAnsi="Times New Roman" w:cs="Times New Roman"/>
                <w:color w:val="auto"/>
              </w:rPr>
              <w:t>Microphone and camera are set up to capture the performer (video feed of the subject in the frame and voice input configured through the mic). The motion detection script (</w:t>
            </w:r>
            <w:r w:rsidR="005270C2">
              <w:rPr>
                <w:rFonts w:ascii="Times New Roman" w:hAnsi="Times New Roman" w:cs="Times New Roman"/>
              </w:rPr>
              <w:t xml:space="preserve">MediaPipe </w:t>
            </w:r>
            <w:proofErr w:type="spellStart"/>
            <w:r w:rsidR="005270C2">
              <w:rPr>
                <w:rFonts w:ascii="Times New Roman" w:hAnsi="Times New Roman" w:cs="Times New Roman"/>
              </w:rPr>
              <w:t>PoseDete</w:t>
            </w:r>
            <w:r w:rsidR="005270C2">
              <w:rPr>
                <w:rFonts w:ascii="Times New Roman" w:hAnsi="Times New Roman" w:cs="Times New Roman"/>
              </w:rPr>
              <w:t>c</w:t>
            </w:r>
            <w:r w:rsidR="005270C2">
              <w:rPr>
                <w:rFonts w:ascii="Times New Roman" w:hAnsi="Times New Roman" w:cs="Times New Roman"/>
              </w:rPr>
              <w:t>tor</w:t>
            </w:r>
            <w:proofErr w:type="spellEnd"/>
            <w:r>
              <w:rPr>
                <w:rFonts w:ascii="Times New Roman" w:hAnsi="Times New Roman" w:cs="Times New Roman"/>
                <w:color w:val="auto"/>
              </w:rPr>
              <w:t xml:space="preserve">) and the voice transcription </w:t>
            </w:r>
            <w:r w:rsidR="005270C2">
              <w:rPr>
                <w:rFonts w:ascii="Times New Roman" w:hAnsi="Times New Roman" w:cs="Times New Roman"/>
                <w:color w:val="auto"/>
              </w:rPr>
              <w:t>script</w:t>
            </w:r>
            <w:r>
              <w:rPr>
                <w:rFonts w:ascii="Times New Roman" w:hAnsi="Times New Roman" w:cs="Times New Roman"/>
                <w:color w:val="auto"/>
              </w:rPr>
              <w:t xml:space="preserve"> are running. The WebSocket </w:t>
            </w:r>
            <w:r>
              <w:rPr>
                <w:rFonts w:ascii="Times New Roman" w:hAnsi="Times New Roman" w:cs="Times New Roman"/>
                <w:color w:val="auto"/>
              </w:rPr>
              <w:lastRenderedPageBreak/>
              <w:t>server (Logan) is running to relay data between the python scripts and Unity</w:t>
            </w:r>
            <w:r w:rsidR="008F2891">
              <w:rPr>
                <w:rFonts w:ascii="Times New Roman" w:hAnsi="Times New Roman" w:cs="Times New Roman"/>
                <w:color w:val="auto"/>
              </w:rPr>
              <w:t xml:space="preserve">. The Unity Project </w:t>
            </w:r>
            <w:proofErr w:type="gramStart"/>
            <w:r w:rsidR="008F2891">
              <w:rPr>
                <w:rFonts w:ascii="Times New Roman" w:hAnsi="Times New Roman" w:cs="Times New Roman"/>
                <w:color w:val="auto"/>
              </w:rPr>
              <w:t>is then loaded</w:t>
            </w:r>
            <w:proofErr w:type="gramEnd"/>
            <w:r w:rsidR="008F2891">
              <w:rPr>
                <w:rFonts w:ascii="Times New Roman" w:hAnsi="Times New Roman" w:cs="Times New Roman"/>
                <w:color w:val="auto"/>
              </w:rPr>
              <w:t xml:space="preserve"> with the 3D character model (currently a stick-figure placeholder pending further 3D modelling research) and connected to the server. </w:t>
            </w:r>
          </w:p>
        </w:tc>
      </w:tr>
      <w:tr w:rsidR="008F2891" w:rsidRPr="00D2117D" w14:paraId="1E463D11"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tcPr>
          <w:p w14:paraId="1196415C" w14:textId="4C453241" w:rsidR="008F2891" w:rsidRDefault="008F2891">
            <w:pPr>
              <w:rPr>
                <w:rFonts w:ascii="Times New Roman" w:hAnsi="Times New Roman" w:cs="Times New Roman"/>
                <w:color w:val="FFFFFF" w:themeColor="background1"/>
              </w:rPr>
            </w:pPr>
            <w:r>
              <w:rPr>
                <w:rFonts w:ascii="Times New Roman" w:hAnsi="Times New Roman" w:cs="Times New Roman"/>
                <w:color w:val="FFFFFF" w:themeColor="background1"/>
              </w:rPr>
              <w:lastRenderedPageBreak/>
              <w:t>Trigger</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561A92" w14:textId="7C4BBC55" w:rsidR="008F2891" w:rsidRDefault="008F2891">
            <w:pPr>
              <w:rPr>
                <w:rFonts w:ascii="Times New Roman" w:hAnsi="Times New Roman" w:cs="Times New Roman"/>
                <w:color w:val="auto"/>
              </w:rPr>
            </w:pPr>
            <w:r>
              <w:rPr>
                <w:rFonts w:ascii="Times New Roman" w:hAnsi="Times New Roman" w:cs="Times New Roman"/>
                <w:color w:val="auto"/>
              </w:rPr>
              <w:t xml:space="preserve">The performer begins speaking and moving within the capture zone (microphone and camera range). </w:t>
            </w:r>
          </w:p>
        </w:tc>
      </w:tr>
      <w:tr w:rsidR="008F2891" w:rsidRPr="00D2117D" w14:paraId="505BBB29"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tcPr>
          <w:p w14:paraId="5300E6F6" w14:textId="663F6E7D" w:rsidR="008F2891" w:rsidRDefault="008F2891">
            <w:pPr>
              <w:rPr>
                <w:rFonts w:ascii="Times New Roman" w:hAnsi="Times New Roman" w:cs="Times New Roman"/>
                <w:color w:val="FFFFFF" w:themeColor="background1"/>
              </w:rPr>
            </w:pPr>
            <w:r>
              <w:rPr>
                <w:rFonts w:ascii="Times New Roman" w:hAnsi="Times New Roman" w:cs="Times New Roman"/>
                <w:color w:val="FFFFFF" w:themeColor="background1"/>
              </w:rPr>
              <w:t>Priority (</w:t>
            </w:r>
            <w:proofErr w:type="spellStart"/>
            <w:r>
              <w:rPr>
                <w:rFonts w:ascii="Times New Roman" w:hAnsi="Times New Roman" w:cs="Times New Roman"/>
                <w:color w:val="FFFFFF" w:themeColor="background1"/>
              </w:rPr>
              <w:t>MoSCoW</w:t>
            </w:r>
            <w:proofErr w:type="spellEnd"/>
            <w:r>
              <w:rPr>
                <w:rFonts w:ascii="Times New Roman" w:hAnsi="Times New Roman" w:cs="Times New Roman"/>
                <w:color w:val="FFFFFF" w:themeColor="background1"/>
              </w:rPr>
              <w:t>)</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A95CD8" w14:textId="402922E8" w:rsidR="008F2891" w:rsidRDefault="008F2891">
            <w:pPr>
              <w:rPr>
                <w:rFonts w:ascii="Times New Roman" w:hAnsi="Times New Roman" w:cs="Times New Roman"/>
                <w:color w:val="auto"/>
              </w:rPr>
            </w:pPr>
            <w:r>
              <w:rPr>
                <w:rFonts w:ascii="Times New Roman" w:hAnsi="Times New Roman" w:cs="Times New Roman"/>
                <w:color w:val="auto"/>
              </w:rPr>
              <w:t xml:space="preserve">Compulsory haves: The core technical proof of concept is the underpinning the “digital presence” pitch. The conceptual design has no demonstrated feasibility layer. </w:t>
            </w:r>
          </w:p>
        </w:tc>
      </w:tr>
      <w:tr w:rsidR="008F2891" w:rsidRPr="00D2117D" w14:paraId="4F0CBEF4"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tcPr>
          <w:p w14:paraId="74C14E27" w14:textId="511F0FE7" w:rsidR="008F2891" w:rsidRDefault="008F2891">
            <w:pPr>
              <w:rPr>
                <w:rFonts w:ascii="Times New Roman" w:hAnsi="Times New Roman" w:cs="Times New Roman"/>
                <w:color w:val="FFFFFF" w:themeColor="background1"/>
              </w:rPr>
            </w:pPr>
            <w:r>
              <w:rPr>
                <w:rFonts w:ascii="Times New Roman" w:hAnsi="Times New Roman" w:cs="Times New Roman"/>
                <w:color w:val="FFFFFF" w:themeColor="background1"/>
              </w:rPr>
              <w:t>Frequency of Use</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6E01EDC" w14:textId="2A281078" w:rsidR="008F2891" w:rsidRDefault="008F2891">
            <w:pPr>
              <w:rPr>
                <w:rFonts w:ascii="Times New Roman" w:hAnsi="Times New Roman" w:cs="Times New Roman"/>
                <w:color w:val="auto"/>
              </w:rPr>
            </w:pPr>
            <w:r>
              <w:rPr>
                <w:rFonts w:ascii="Times New Roman" w:hAnsi="Times New Roman" w:cs="Times New Roman"/>
                <w:color w:val="auto"/>
              </w:rPr>
              <w:t xml:space="preserve">Continuous during the live demo session (the use case is exercised for the full duration whilst the performer is in the capture zone and not a single discrete transaction). </w:t>
            </w:r>
          </w:p>
        </w:tc>
      </w:tr>
      <w:tr w:rsidR="008F2891" w:rsidRPr="00D2117D" w14:paraId="45616F87" w14:textId="77777777" w:rsidTr="00542573">
        <w:tc>
          <w:tcPr>
            <w:tcW w:w="2400" w:type="dxa"/>
            <w:tcBorders>
              <w:top w:val="single" w:sz="4" w:space="0" w:color="auto"/>
              <w:left w:val="single" w:sz="4" w:space="0" w:color="auto"/>
              <w:bottom w:val="single" w:sz="4" w:space="0" w:color="auto"/>
              <w:right w:val="single" w:sz="4" w:space="0" w:color="auto"/>
            </w:tcBorders>
            <w:shd w:val="clear" w:color="auto" w:fill="002060"/>
            <w:tcMar>
              <w:top w:w="80" w:type="dxa"/>
              <w:left w:w="100" w:type="dxa"/>
              <w:bottom w:w="80" w:type="dxa"/>
              <w:right w:w="100" w:type="dxa"/>
            </w:tcMar>
          </w:tcPr>
          <w:p w14:paraId="177E2C44" w14:textId="174041A0" w:rsidR="008F2891" w:rsidRDefault="008F2891">
            <w:pPr>
              <w:rPr>
                <w:rFonts w:ascii="Times New Roman" w:hAnsi="Times New Roman" w:cs="Times New Roman"/>
                <w:color w:val="FFFFFF" w:themeColor="background1"/>
              </w:rPr>
            </w:pPr>
            <w:r>
              <w:rPr>
                <w:rFonts w:ascii="Times New Roman" w:hAnsi="Times New Roman" w:cs="Times New Roman"/>
                <w:color w:val="FFFFFF" w:themeColor="background1"/>
              </w:rPr>
              <w:t>Current Fidelity Level</w:t>
            </w:r>
          </w:p>
        </w:tc>
        <w:tc>
          <w:tcPr>
            <w:tcW w:w="744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74E426" w14:textId="05A91651" w:rsidR="008F2891" w:rsidRDefault="008F2891">
            <w:pPr>
              <w:rPr>
                <w:rFonts w:ascii="Times New Roman" w:hAnsi="Times New Roman" w:cs="Times New Roman"/>
                <w:color w:val="auto"/>
              </w:rPr>
            </w:pPr>
            <w:r>
              <w:rPr>
                <w:rFonts w:ascii="Times New Roman" w:hAnsi="Times New Roman" w:cs="Times New Roman"/>
                <w:color w:val="auto"/>
              </w:rPr>
              <w:t xml:space="preserve">Proof of concept (POC). The full motion, stick figure placeholder model, ~30 tracked points, MediaPipe “Life” model. No confirmed AI generated response later, live transcription only. Not yet integration </w:t>
            </w:r>
            <w:r w:rsidR="002B40CD">
              <w:rPr>
                <w:rFonts w:ascii="Times New Roman" w:hAnsi="Times New Roman" w:cs="Times New Roman"/>
                <w:color w:val="auto"/>
              </w:rPr>
              <w:t>evaluated</w:t>
            </w:r>
            <w:r>
              <w:rPr>
                <w:rFonts w:ascii="Times New Roman" w:hAnsi="Times New Roman" w:cs="Times New Roman"/>
                <w:color w:val="auto"/>
              </w:rPr>
              <w:t xml:space="preserve"> end to end as the following is a single continuous pipeline: </w:t>
            </w:r>
            <w:r w:rsidRPr="008F2891">
              <w:rPr>
                <w:rFonts w:ascii="Times New Roman" w:hAnsi="Times New Roman" w:cs="Times New Roman"/>
                <w:color w:val="auto"/>
              </w:rPr>
              <w:t>Python → WebSocket → Unity</w:t>
            </w:r>
          </w:p>
        </w:tc>
      </w:tr>
    </w:tbl>
    <w:p w14:paraId="54DE731D" w14:textId="37BFC41E" w:rsidR="00542573" w:rsidRPr="00D2117D" w:rsidRDefault="00542573" w:rsidP="00542573">
      <w:pPr>
        <w:pStyle w:val="TipText"/>
        <w:tabs>
          <w:tab w:val="left" w:pos="2146"/>
        </w:tabs>
        <w:rPr>
          <w:color w:val="002060"/>
        </w:rPr>
      </w:pPr>
      <w:r w:rsidRPr="00D2117D">
        <w:rPr>
          <w:color w:val="002060"/>
        </w:rPr>
        <w:tab/>
      </w:r>
    </w:p>
    <w:p w14:paraId="1A2CE829" w14:textId="35AC8753" w:rsidR="00856191" w:rsidRDefault="008A7D4B" w:rsidP="002B40CD">
      <w:pPr>
        <w:pStyle w:val="Heading2"/>
        <w:numPr>
          <w:ilvl w:val="0"/>
          <w:numId w:val="0"/>
        </w:numPr>
        <w:rPr>
          <w:color w:val="002060"/>
        </w:rPr>
      </w:pPr>
      <w:r>
        <w:rPr>
          <w:color w:val="002060"/>
        </w:rPr>
        <w:t xml:space="preserve">2. </w:t>
      </w:r>
      <w:r w:rsidR="00F33147">
        <w:rPr>
          <w:color w:val="002060"/>
        </w:rPr>
        <w:t>System Architecture and Data Flow</w:t>
      </w:r>
    </w:p>
    <w:p w14:paraId="0BC00F46" w14:textId="77777777" w:rsidR="00F33147" w:rsidRDefault="00F33147" w:rsidP="00F33147"/>
    <w:p w14:paraId="1C274F99" w14:textId="4728505B" w:rsidR="00F33147" w:rsidRDefault="00F33147" w:rsidP="00F33147">
      <w:pPr>
        <w:rPr>
          <w:rFonts w:ascii="Times New Roman" w:hAnsi="Times New Roman" w:cs="Times New Roman"/>
        </w:rPr>
      </w:pPr>
      <w:r>
        <w:rPr>
          <w:rFonts w:ascii="Times New Roman" w:hAnsi="Times New Roman" w:cs="Times New Roman"/>
        </w:rPr>
        <w:t xml:space="preserve">The following diagram traces how a single moment of performance becomes a synced digital character, and identifies which teammate owns each moment. This </w:t>
      </w:r>
      <w:proofErr w:type="gramStart"/>
      <w:r>
        <w:rPr>
          <w:rFonts w:ascii="Times New Roman" w:hAnsi="Times New Roman" w:cs="Times New Roman"/>
        </w:rPr>
        <w:t xml:space="preserve">is furthermore </w:t>
      </w:r>
      <w:r w:rsidR="005270C2">
        <w:rPr>
          <w:rFonts w:ascii="Times New Roman" w:hAnsi="Times New Roman" w:cs="Times New Roman"/>
        </w:rPr>
        <w:t>used</w:t>
      </w:r>
      <w:proofErr w:type="gramEnd"/>
      <w:r>
        <w:rPr>
          <w:rFonts w:ascii="Times New Roman" w:hAnsi="Times New Roman" w:cs="Times New Roman"/>
        </w:rPr>
        <w:t xml:space="preserve"> to both validate the use case’s technical plausibility and to clarify the handoffs between </w:t>
      </w:r>
      <w:r w:rsidR="005270C2">
        <w:rPr>
          <w:rFonts w:ascii="Times New Roman" w:hAnsi="Times New Roman" w:cs="Times New Roman"/>
        </w:rPr>
        <w:t xml:space="preserve">Judy, </w:t>
      </w:r>
      <w:r w:rsidR="002B40CD">
        <w:rPr>
          <w:rFonts w:ascii="Times New Roman" w:hAnsi="Times New Roman" w:cs="Times New Roman"/>
        </w:rPr>
        <w:t>Patrick,</w:t>
      </w:r>
      <w:r w:rsidR="005270C2">
        <w:rPr>
          <w:rFonts w:ascii="Times New Roman" w:hAnsi="Times New Roman" w:cs="Times New Roman"/>
        </w:rPr>
        <w:t xml:space="preserve"> and Logan. </w:t>
      </w:r>
    </w:p>
    <w:p w14:paraId="1DA67671" w14:textId="7717DDA9" w:rsidR="005270C2" w:rsidRDefault="005270C2" w:rsidP="00F33147">
      <w:pPr>
        <w:rPr>
          <w:rFonts w:ascii="Times New Roman" w:hAnsi="Times New Roman" w:cs="Times New Roman"/>
        </w:rPr>
      </w:pPr>
      <w:r w:rsidRPr="005270C2">
        <w:rPr>
          <w:rFonts w:ascii="Times New Roman" w:hAnsi="Times New Roman" w:cs="Times New Roman"/>
        </w:rPr>
        <w:drawing>
          <wp:inline distT="0" distB="0" distL="0" distR="0" wp14:anchorId="699F9130" wp14:editId="18F535FD">
            <wp:extent cx="5943600" cy="2919095"/>
            <wp:effectExtent l="0" t="0" r="0" b="0"/>
            <wp:docPr id="124781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11875" name=""/>
                    <pic:cNvPicPr/>
                  </pic:nvPicPr>
                  <pic:blipFill>
                    <a:blip r:embed="rId11"/>
                    <a:stretch>
                      <a:fillRect/>
                    </a:stretch>
                  </pic:blipFill>
                  <pic:spPr>
                    <a:xfrm>
                      <a:off x="0" y="0"/>
                      <a:ext cx="5943600" cy="2919095"/>
                    </a:xfrm>
                    <a:prstGeom prst="rect">
                      <a:avLst/>
                    </a:prstGeom>
                  </pic:spPr>
                </pic:pic>
              </a:graphicData>
            </a:graphic>
          </wp:inline>
        </w:drawing>
      </w:r>
    </w:p>
    <w:p w14:paraId="1542DFAA" w14:textId="418B37CD" w:rsidR="005270C2" w:rsidRDefault="005270C2" w:rsidP="00F33147">
      <w:pPr>
        <w:rPr>
          <w:rFonts w:ascii="Times New Roman" w:hAnsi="Times New Roman" w:cs="Times New Roman"/>
        </w:rPr>
      </w:pPr>
      <w:r>
        <w:rPr>
          <w:rFonts w:ascii="Times New Roman" w:hAnsi="Times New Roman" w:cs="Times New Roman"/>
        </w:rPr>
        <w:t xml:space="preserve">Figure 1 – Motion Sync data flow and Real time voice (UC-01). The following displays output/actors and system components. </w:t>
      </w:r>
    </w:p>
    <w:p w14:paraId="409A8C93" w14:textId="440A4255" w:rsidR="001470FA" w:rsidRDefault="00E863C6" w:rsidP="002B40CD">
      <w:pPr>
        <w:pStyle w:val="Heading2"/>
        <w:numPr>
          <w:ilvl w:val="0"/>
          <w:numId w:val="0"/>
        </w:numPr>
        <w:rPr>
          <w:color w:val="002060"/>
        </w:rPr>
      </w:pPr>
      <w:r>
        <w:rPr>
          <w:color w:val="002060"/>
        </w:rPr>
        <w:lastRenderedPageBreak/>
        <w:t xml:space="preserve">3. </w:t>
      </w:r>
      <w:r w:rsidR="001470FA">
        <w:rPr>
          <w:color w:val="002060"/>
        </w:rPr>
        <w:t xml:space="preserve">Main </w:t>
      </w:r>
      <w:r w:rsidR="002B40CD">
        <w:rPr>
          <w:color w:val="002060"/>
        </w:rPr>
        <w:t>S</w:t>
      </w:r>
      <w:r w:rsidR="001470FA">
        <w:rPr>
          <w:color w:val="002060"/>
        </w:rPr>
        <w:t xml:space="preserve">uccess </w:t>
      </w:r>
      <w:r w:rsidR="002B40CD">
        <w:rPr>
          <w:color w:val="002060"/>
        </w:rPr>
        <w:t>C</w:t>
      </w:r>
      <w:r w:rsidR="001470FA">
        <w:rPr>
          <w:color w:val="002060"/>
        </w:rPr>
        <w:t>riteria</w:t>
      </w:r>
    </w:p>
    <w:p w14:paraId="52C00EF1" w14:textId="77777777" w:rsidR="001470FA" w:rsidRPr="001470FA" w:rsidRDefault="001470FA" w:rsidP="001470FA"/>
    <w:p w14:paraId="7462B986" w14:textId="43476EB7" w:rsidR="005270C2" w:rsidRDefault="005270C2" w:rsidP="005270C2">
      <w:pPr>
        <w:pStyle w:val="ListParagraph"/>
        <w:numPr>
          <w:ilvl w:val="0"/>
          <w:numId w:val="18"/>
        </w:numPr>
        <w:rPr>
          <w:rFonts w:ascii="Times New Roman" w:hAnsi="Times New Roman" w:cs="Times New Roman"/>
        </w:rPr>
      </w:pPr>
      <w:r>
        <w:rPr>
          <w:rFonts w:ascii="Times New Roman" w:hAnsi="Times New Roman" w:cs="Times New Roman"/>
        </w:rPr>
        <w:t xml:space="preserve">Within the camera and microphone capture zone, the performer stands within the beginners to move and speak. </w:t>
      </w:r>
    </w:p>
    <w:p w14:paraId="2AD0FBA7" w14:textId="10EA355B" w:rsidR="005270C2" w:rsidRDefault="005270C2" w:rsidP="005270C2">
      <w:pPr>
        <w:pStyle w:val="ListParagraph"/>
        <w:numPr>
          <w:ilvl w:val="0"/>
          <w:numId w:val="18"/>
        </w:numPr>
        <w:rPr>
          <w:rFonts w:ascii="Times New Roman" w:hAnsi="Times New Roman" w:cs="Times New Roman"/>
        </w:rPr>
      </w:pPr>
      <w:r>
        <w:rPr>
          <w:rFonts w:ascii="Times New Roman" w:hAnsi="Times New Roman" w:cs="Times New Roman"/>
        </w:rPr>
        <w:t xml:space="preserve">The motion detection script (MediaPipe </w:t>
      </w:r>
      <w:proofErr w:type="spellStart"/>
      <w:r>
        <w:rPr>
          <w:rFonts w:ascii="Times New Roman" w:hAnsi="Times New Roman" w:cs="Times New Roman"/>
        </w:rPr>
        <w:t>PoseDetector</w:t>
      </w:r>
      <w:proofErr w:type="spellEnd"/>
      <w:r>
        <w:rPr>
          <w:rFonts w:ascii="Times New Roman" w:hAnsi="Times New Roman" w:cs="Times New Roman"/>
        </w:rPr>
        <w:t xml:space="preserve">) captures the performers body points (currently ~30 tracked points) and filters to only points the model is confident exists in the current frame. </w:t>
      </w:r>
    </w:p>
    <w:p w14:paraId="425E614D" w14:textId="23AA25AF" w:rsidR="005270C2" w:rsidRDefault="005270C2" w:rsidP="005270C2">
      <w:pPr>
        <w:pStyle w:val="ListParagraph"/>
        <w:numPr>
          <w:ilvl w:val="0"/>
          <w:numId w:val="18"/>
        </w:numPr>
        <w:rPr>
          <w:rFonts w:ascii="Times New Roman" w:hAnsi="Times New Roman" w:cs="Times New Roman"/>
        </w:rPr>
      </w:pPr>
      <w:r>
        <w:rPr>
          <w:rFonts w:ascii="Times New Roman" w:hAnsi="Times New Roman" w:cs="Times New Roman"/>
        </w:rPr>
        <w:t xml:space="preserve">The tracked points are seralised as Vector3 objects and sent to the WebSocket server. </w:t>
      </w:r>
    </w:p>
    <w:p w14:paraId="7A1A9571" w14:textId="570A0624" w:rsidR="005270C2" w:rsidRDefault="005270C2" w:rsidP="005270C2">
      <w:pPr>
        <w:pStyle w:val="ListParagraph"/>
        <w:numPr>
          <w:ilvl w:val="0"/>
          <w:numId w:val="18"/>
        </w:numPr>
        <w:rPr>
          <w:rFonts w:ascii="Times New Roman" w:hAnsi="Times New Roman" w:cs="Times New Roman"/>
        </w:rPr>
      </w:pPr>
      <w:r>
        <w:rPr>
          <w:rFonts w:ascii="Times New Roman" w:hAnsi="Times New Roman" w:cs="Times New Roman"/>
        </w:rPr>
        <w:t xml:space="preserve">In parallel, the voice script then captures the performers’ speech and produce3s a live transcription, also sent to the server. </w:t>
      </w:r>
    </w:p>
    <w:p w14:paraId="7CEF7ED9" w14:textId="04A56E5B" w:rsidR="005270C2" w:rsidRDefault="005270C2" w:rsidP="005270C2">
      <w:pPr>
        <w:pStyle w:val="ListParagraph"/>
        <w:numPr>
          <w:ilvl w:val="0"/>
          <w:numId w:val="18"/>
        </w:numPr>
        <w:rPr>
          <w:rFonts w:ascii="Times New Roman" w:hAnsi="Times New Roman" w:cs="Times New Roman"/>
        </w:rPr>
      </w:pPr>
      <w:r>
        <w:rPr>
          <w:rFonts w:ascii="Times New Roman" w:hAnsi="Times New Roman" w:cs="Times New Roman"/>
        </w:rPr>
        <w:t xml:space="preserve">The WebSocket Server continuously relayed information from the voice data and combined motion to Unity in real time. </w:t>
      </w:r>
    </w:p>
    <w:p w14:paraId="200894E9" w14:textId="17BC2A1E" w:rsidR="005270C2" w:rsidRDefault="005270C2" w:rsidP="005270C2">
      <w:pPr>
        <w:pStyle w:val="ListParagraph"/>
        <w:numPr>
          <w:ilvl w:val="0"/>
          <w:numId w:val="18"/>
        </w:numPr>
        <w:rPr>
          <w:rFonts w:ascii="Times New Roman" w:hAnsi="Times New Roman" w:cs="Times New Roman"/>
        </w:rPr>
      </w:pPr>
      <w:r>
        <w:rPr>
          <w:rFonts w:ascii="Times New Roman" w:hAnsi="Times New Roman" w:cs="Times New Roman"/>
        </w:rPr>
        <w:t>Unity then applies the incoming motion data to the 3D character model, so the model then mirrors the performers’ movements (</w:t>
      </w:r>
      <w:r w:rsidR="002B40CD">
        <w:rPr>
          <w:rFonts w:ascii="Times New Roman" w:hAnsi="Times New Roman" w:cs="Times New Roman"/>
        </w:rPr>
        <w:t>e.g.,</w:t>
      </w:r>
      <w:r>
        <w:rPr>
          <w:rFonts w:ascii="Times New Roman" w:hAnsi="Times New Roman" w:cs="Times New Roman"/>
        </w:rPr>
        <w:t xml:space="preserve"> when the character blinks</w:t>
      </w:r>
      <w:r w:rsidR="00977C53">
        <w:rPr>
          <w:rFonts w:ascii="Times New Roman" w:hAnsi="Times New Roman" w:cs="Times New Roman"/>
        </w:rPr>
        <w:t xml:space="preserve"> &amp; when the performer blinks). </w:t>
      </w:r>
    </w:p>
    <w:p w14:paraId="2BA10AB4" w14:textId="439A7228" w:rsidR="00977C53" w:rsidRDefault="00977C53" w:rsidP="005270C2">
      <w:pPr>
        <w:pStyle w:val="ListParagraph"/>
        <w:numPr>
          <w:ilvl w:val="0"/>
          <w:numId w:val="18"/>
        </w:numPr>
        <w:rPr>
          <w:rFonts w:ascii="Times New Roman" w:hAnsi="Times New Roman" w:cs="Times New Roman"/>
        </w:rPr>
      </w:pPr>
      <w:r>
        <w:rPr>
          <w:rFonts w:ascii="Times New Roman" w:hAnsi="Times New Roman" w:cs="Times New Roman"/>
        </w:rPr>
        <w:t xml:space="preserve">The transcribed voice output </w:t>
      </w:r>
      <w:proofErr w:type="gramStart"/>
      <w:r>
        <w:rPr>
          <w:rFonts w:ascii="Times New Roman" w:hAnsi="Times New Roman" w:cs="Times New Roman"/>
        </w:rPr>
        <w:t>is displayed/played</w:t>
      </w:r>
      <w:proofErr w:type="gramEnd"/>
      <w:r>
        <w:rPr>
          <w:rFonts w:ascii="Times New Roman" w:hAnsi="Times New Roman" w:cs="Times New Roman"/>
        </w:rPr>
        <w:t xml:space="preserve"> back </w:t>
      </w:r>
      <w:r w:rsidR="002B40CD">
        <w:rPr>
          <w:rFonts w:ascii="Times New Roman" w:hAnsi="Times New Roman" w:cs="Times New Roman"/>
        </w:rPr>
        <w:t>coordinated</w:t>
      </w:r>
      <w:r>
        <w:rPr>
          <w:rFonts w:ascii="Times New Roman" w:hAnsi="Times New Roman" w:cs="Times New Roman"/>
        </w:rPr>
        <w:t xml:space="preserve"> with the character’s movement, </w:t>
      </w:r>
      <w:proofErr w:type="gramStart"/>
      <w:r>
        <w:rPr>
          <w:rFonts w:ascii="Times New Roman" w:hAnsi="Times New Roman" w:cs="Times New Roman"/>
        </w:rPr>
        <w:t>showcasing</w:t>
      </w:r>
      <w:proofErr w:type="gramEnd"/>
      <w:r>
        <w:rPr>
          <w:rFonts w:ascii="Times New Roman" w:hAnsi="Times New Roman" w:cs="Times New Roman"/>
        </w:rPr>
        <w:t xml:space="preserve"> the audio transcript alongside the animation. </w:t>
      </w:r>
    </w:p>
    <w:p w14:paraId="05D3EEDA" w14:textId="6FE0A8B8" w:rsidR="00977C53" w:rsidRDefault="00977C53" w:rsidP="005270C2">
      <w:pPr>
        <w:pStyle w:val="ListParagraph"/>
        <w:numPr>
          <w:ilvl w:val="0"/>
          <w:numId w:val="18"/>
        </w:numPr>
        <w:rPr>
          <w:rFonts w:ascii="Times New Roman" w:hAnsi="Times New Roman" w:cs="Times New Roman"/>
        </w:rPr>
      </w:pPr>
      <w:r>
        <w:rPr>
          <w:rFonts w:ascii="Times New Roman" w:hAnsi="Times New Roman" w:cs="Times New Roman"/>
        </w:rPr>
        <w:t xml:space="preserve">The performer is shown side by side with the unity scene whilst the live camera feed is also shown so the audience can directly compare the real performer to the synced digital character. </w:t>
      </w:r>
    </w:p>
    <w:p w14:paraId="06C8529D" w14:textId="77BFF126" w:rsidR="00977C53" w:rsidRDefault="00977C53" w:rsidP="005270C2">
      <w:pPr>
        <w:pStyle w:val="ListParagraph"/>
        <w:numPr>
          <w:ilvl w:val="0"/>
          <w:numId w:val="18"/>
        </w:numPr>
        <w:rPr>
          <w:rFonts w:ascii="Times New Roman" w:hAnsi="Times New Roman" w:cs="Times New Roman"/>
        </w:rPr>
      </w:pPr>
      <w:r>
        <w:rPr>
          <w:rFonts w:ascii="Times New Roman" w:hAnsi="Times New Roman" w:cs="Times New Roman"/>
        </w:rPr>
        <w:t xml:space="preserve">The audience further observes the character in real time performance as a demonstration of digital presence concept. </w:t>
      </w:r>
    </w:p>
    <w:p w14:paraId="7E59A609" w14:textId="14F125E9" w:rsidR="001470FA" w:rsidRDefault="00E863C6" w:rsidP="002B40CD">
      <w:pPr>
        <w:pStyle w:val="Heading2"/>
        <w:numPr>
          <w:ilvl w:val="0"/>
          <w:numId w:val="0"/>
        </w:numPr>
        <w:ind w:left="360" w:hanging="360"/>
        <w:rPr>
          <w:color w:val="002060"/>
        </w:rPr>
      </w:pPr>
      <w:r>
        <w:rPr>
          <w:color w:val="002060"/>
        </w:rPr>
        <w:t xml:space="preserve">4. </w:t>
      </w:r>
      <w:r w:rsidR="001470FA">
        <w:rPr>
          <w:color w:val="002060"/>
        </w:rPr>
        <w:t>Alternative Flows</w:t>
      </w:r>
    </w:p>
    <w:p w14:paraId="134B3452" w14:textId="77777777" w:rsidR="001470FA" w:rsidRPr="001470FA" w:rsidRDefault="001470FA" w:rsidP="001470FA"/>
    <w:p w14:paraId="3B965EC7" w14:textId="18A72BEF" w:rsidR="00977C53" w:rsidRDefault="00977C53" w:rsidP="00977C53">
      <w:pPr>
        <w:pStyle w:val="ListParagraph"/>
        <w:numPr>
          <w:ilvl w:val="0"/>
          <w:numId w:val="19"/>
        </w:numPr>
        <w:rPr>
          <w:rFonts w:ascii="Times New Roman" w:hAnsi="Times New Roman" w:cs="Times New Roman"/>
        </w:rPr>
      </w:pPr>
      <w:r>
        <w:rPr>
          <w:rFonts w:ascii="Times New Roman" w:hAnsi="Times New Roman" w:cs="Times New Roman"/>
        </w:rPr>
        <w:t xml:space="preserve">A1: </w:t>
      </w:r>
    </w:p>
    <w:p w14:paraId="75771800" w14:textId="77777777" w:rsidR="00977C53" w:rsidRDefault="00977C53" w:rsidP="00977C53">
      <w:pPr>
        <w:pStyle w:val="ListParagraph"/>
        <w:rPr>
          <w:rFonts w:ascii="Times New Roman" w:hAnsi="Times New Roman" w:cs="Times New Roman"/>
        </w:rPr>
      </w:pPr>
    </w:p>
    <w:p w14:paraId="09787C59" w14:textId="4469D2B7" w:rsidR="00977C53" w:rsidRDefault="00977C53" w:rsidP="00977C53">
      <w:pPr>
        <w:pStyle w:val="ListParagraph"/>
        <w:numPr>
          <w:ilvl w:val="1"/>
          <w:numId w:val="19"/>
        </w:numPr>
        <w:rPr>
          <w:rFonts w:ascii="Times New Roman" w:hAnsi="Times New Roman" w:cs="Times New Roman"/>
        </w:rPr>
      </w:pPr>
      <w:r>
        <w:rPr>
          <w:rFonts w:ascii="Times New Roman" w:hAnsi="Times New Roman" w:cs="Times New Roman"/>
        </w:rPr>
        <w:t xml:space="preserve">No holographic hardware is currently available for a given demo. </w:t>
      </w:r>
    </w:p>
    <w:p w14:paraId="27330FCE" w14:textId="4468F334" w:rsidR="00977C53" w:rsidRDefault="00977C53" w:rsidP="00977C53">
      <w:pPr>
        <w:pStyle w:val="ListParagraph"/>
        <w:numPr>
          <w:ilvl w:val="1"/>
          <w:numId w:val="19"/>
        </w:numPr>
        <w:rPr>
          <w:rFonts w:ascii="Times New Roman" w:hAnsi="Times New Roman" w:cs="Times New Roman"/>
        </w:rPr>
      </w:pPr>
      <w:r>
        <w:rPr>
          <w:rFonts w:ascii="Times New Roman" w:hAnsi="Times New Roman" w:cs="Times New Roman"/>
        </w:rPr>
        <w:t xml:space="preserve">The Unity scene is shown through a standard screen or projection instead of a true holographic display hardware (demonstrating sync feasibility). </w:t>
      </w:r>
    </w:p>
    <w:p w14:paraId="1E4BB599" w14:textId="40D317D2" w:rsidR="00977C53" w:rsidRDefault="00977C53" w:rsidP="00977C53">
      <w:pPr>
        <w:ind w:left="720"/>
        <w:rPr>
          <w:rFonts w:ascii="Times New Roman" w:hAnsi="Times New Roman" w:cs="Times New Roman"/>
        </w:rPr>
      </w:pPr>
      <w:r>
        <w:rPr>
          <w:rFonts w:ascii="Times New Roman" w:hAnsi="Times New Roman" w:cs="Times New Roman"/>
        </w:rPr>
        <w:t>A2:</w:t>
      </w:r>
    </w:p>
    <w:p w14:paraId="4CCF2621" w14:textId="2BB5DC14" w:rsidR="00977C53" w:rsidRDefault="00977C53" w:rsidP="00977C53">
      <w:pPr>
        <w:pStyle w:val="ListParagraph"/>
        <w:numPr>
          <w:ilvl w:val="1"/>
          <w:numId w:val="19"/>
        </w:numPr>
        <w:rPr>
          <w:rFonts w:ascii="Times New Roman" w:hAnsi="Times New Roman" w:cs="Times New Roman"/>
        </w:rPr>
      </w:pPr>
      <w:r>
        <w:rPr>
          <w:rFonts w:ascii="Times New Roman" w:hAnsi="Times New Roman" w:cs="Times New Roman"/>
        </w:rPr>
        <w:t>One data stream lags or errors.</w:t>
      </w:r>
    </w:p>
    <w:p w14:paraId="40332D31" w14:textId="6492ADB8" w:rsidR="00977C53" w:rsidRDefault="00977C53" w:rsidP="00977C53">
      <w:pPr>
        <w:pStyle w:val="ListParagraph"/>
        <w:numPr>
          <w:ilvl w:val="1"/>
          <w:numId w:val="19"/>
        </w:numPr>
        <w:rPr>
          <w:rFonts w:ascii="Times New Roman" w:hAnsi="Times New Roman" w:cs="Times New Roman"/>
        </w:rPr>
      </w:pPr>
      <w:r>
        <w:rPr>
          <w:rFonts w:ascii="Times New Roman" w:hAnsi="Times New Roman" w:cs="Times New Roman"/>
        </w:rPr>
        <w:t xml:space="preserve">Voice sync and motion are decoupled, so if the voice transcription fails the motion sync can still be demonstrated on its own vice versa. </w:t>
      </w:r>
    </w:p>
    <w:p w14:paraId="4FA99AC0" w14:textId="3A99CD68" w:rsidR="00977C53" w:rsidRDefault="00977C53" w:rsidP="00977C53">
      <w:pPr>
        <w:rPr>
          <w:rFonts w:ascii="Times New Roman" w:hAnsi="Times New Roman" w:cs="Times New Roman"/>
        </w:rPr>
      </w:pPr>
      <w:r>
        <w:rPr>
          <w:rFonts w:ascii="Times New Roman" w:hAnsi="Times New Roman" w:cs="Times New Roman"/>
        </w:rPr>
        <w:t xml:space="preserve">              A3:</w:t>
      </w:r>
    </w:p>
    <w:p w14:paraId="2BE631C7" w14:textId="0ACE8A69" w:rsidR="00977C53" w:rsidRDefault="00977C53" w:rsidP="00977C53">
      <w:pPr>
        <w:pStyle w:val="ListParagraph"/>
        <w:numPr>
          <w:ilvl w:val="1"/>
          <w:numId w:val="19"/>
        </w:numPr>
        <w:rPr>
          <w:rFonts w:ascii="Times New Roman" w:hAnsi="Times New Roman" w:cs="Times New Roman"/>
        </w:rPr>
      </w:pPr>
      <w:r>
        <w:rPr>
          <w:rFonts w:ascii="Times New Roman" w:hAnsi="Times New Roman" w:cs="Times New Roman"/>
        </w:rPr>
        <w:t xml:space="preserve">3D models not ready yet: the demo then proceeds with the current stick figure placeholder model, since the use case </w:t>
      </w:r>
      <w:proofErr w:type="gramStart"/>
      <w:r>
        <w:rPr>
          <w:rFonts w:ascii="Times New Roman" w:hAnsi="Times New Roman" w:cs="Times New Roman"/>
        </w:rPr>
        <w:t>is intended</w:t>
      </w:r>
      <w:proofErr w:type="gramEnd"/>
      <w:r>
        <w:rPr>
          <w:rFonts w:ascii="Times New Roman" w:hAnsi="Times New Roman" w:cs="Times New Roman"/>
        </w:rPr>
        <w:t xml:space="preserve"> to prove the sync pipeline works and this results in </w:t>
      </w:r>
      <w:r w:rsidR="002B40CD">
        <w:rPr>
          <w:rFonts w:ascii="Times New Roman" w:hAnsi="Times New Roman" w:cs="Times New Roman"/>
        </w:rPr>
        <w:t>an</w:t>
      </w:r>
      <w:r>
        <w:rPr>
          <w:rFonts w:ascii="Times New Roman" w:hAnsi="Times New Roman" w:cs="Times New Roman"/>
        </w:rPr>
        <w:t xml:space="preserve"> independent final model of fidelity. </w:t>
      </w:r>
    </w:p>
    <w:p w14:paraId="4A475D61" w14:textId="77777777" w:rsidR="00977C53" w:rsidRDefault="00977C53" w:rsidP="00977C53">
      <w:pPr>
        <w:pStyle w:val="ListParagraph"/>
        <w:ind w:left="1440"/>
        <w:rPr>
          <w:rFonts w:ascii="Times New Roman" w:hAnsi="Times New Roman" w:cs="Times New Roman"/>
        </w:rPr>
      </w:pPr>
    </w:p>
    <w:p w14:paraId="1DA44ADE" w14:textId="77777777" w:rsidR="002941A3" w:rsidRDefault="002941A3" w:rsidP="00977C53">
      <w:pPr>
        <w:pStyle w:val="ListParagraph"/>
        <w:ind w:left="1440"/>
        <w:rPr>
          <w:rFonts w:ascii="Times New Roman" w:hAnsi="Times New Roman" w:cs="Times New Roman"/>
        </w:rPr>
      </w:pPr>
    </w:p>
    <w:p w14:paraId="14460E86" w14:textId="77777777" w:rsidR="002941A3" w:rsidRDefault="002941A3" w:rsidP="00977C53">
      <w:pPr>
        <w:pStyle w:val="ListParagraph"/>
        <w:ind w:left="1440"/>
        <w:rPr>
          <w:rFonts w:ascii="Times New Roman" w:hAnsi="Times New Roman" w:cs="Times New Roman"/>
        </w:rPr>
      </w:pPr>
    </w:p>
    <w:p w14:paraId="6AFC5F70" w14:textId="77777777" w:rsidR="002941A3" w:rsidRDefault="002941A3" w:rsidP="00977C53">
      <w:pPr>
        <w:pStyle w:val="ListParagraph"/>
        <w:ind w:left="1440"/>
        <w:rPr>
          <w:rFonts w:ascii="Times New Roman" w:hAnsi="Times New Roman" w:cs="Times New Roman"/>
        </w:rPr>
      </w:pPr>
    </w:p>
    <w:p w14:paraId="1472F625" w14:textId="77777777" w:rsidR="002941A3" w:rsidRDefault="002941A3" w:rsidP="00977C53">
      <w:pPr>
        <w:pStyle w:val="ListParagraph"/>
        <w:ind w:left="1440"/>
        <w:rPr>
          <w:rFonts w:ascii="Times New Roman" w:hAnsi="Times New Roman" w:cs="Times New Roman"/>
        </w:rPr>
      </w:pPr>
    </w:p>
    <w:p w14:paraId="21B14955" w14:textId="77777777" w:rsidR="002941A3" w:rsidRDefault="002941A3" w:rsidP="00977C53">
      <w:pPr>
        <w:pStyle w:val="ListParagraph"/>
        <w:ind w:left="1440"/>
        <w:rPr>
          <w:rFonts w:ascii="Times New Roman" w:hAnsi="Times New Roman" w:cs="Times New Roman"/>
        </w:rPr>
      </w:pPr>
    </w:p>
    <w:p w14:paraId="0BF7C8BB" w14:textId="77777777" w:rsidR="002941A3" w:rsidRDefault="002941A3" w:rsidP="00977C53">
      <w:pPr>
        <w:pStyle w:val="ListParagraph"/>
        <w:ind w:left="1440"/>
        <w:rPr>
          <w:rFonts w:ascii="Times New Roman" w:hAnsi="Times New Roman" w:cs="Times New Roman"/>
        </w:rPr>
      </w:pPr>
    </w:p>
    <w:p w14:paraId="0E4D24F2" w14:textId="77777777" w:rsidR="002941A3" w:rsidRDefault="002941A3" w:rsidP="00977C53">
      <w:pPr>
        <w:pStyle w:val="ListParagraph"/>
        <w:ind w:left="1440"/>
        <w:rPr>
          <w:rFonts w:ascii="Times New Roman" w:hAnsi="Times New Roman" w:cs="Times New Roman"/>
        </w:rPr>
      </w:pPr>
    </w:p>
    <w:p w14:paraId="48E8E1B1" w14:textId="77777777" w:rsidR="002941A3" w:rsidRDefault="002941A3" w:rsidP="00977C53">
      <w:pPr>
        <w:pStyle w:val="ListParagraph"/>
        <w:ind w:left="1440"/>
        <w:rPr>
          <w:rFonts w:ascii="Times New Roman" w:hAnsi="Times New Roman" w:cs="Times New Roman"/>
        </w:rPr>
      </w:pPr>
    </w:p>
    <w:p w14:paraId="449FD3CA" w14:textId="55DC3EE1" w:rsidR="001470FA" w:rsidRDefault="00E863C6" w:rsidP="002B40CD">
      <w:pPr>
        <w:pStyle w:val="Heading2"/>
        <w:numPr>
          <w:ilvl w:val="0"/>
          <w:numId w:val="0"/>
        </w:numPr>
        <w:ind w:left="360" w:hanging="360"/>
        <w:rPr>
          <w:color w:val="002060"/>
        </w:rPr>
      </w:pPr>
      <w:r>
        <w:rPr>
          <w:color w:val="002060"/>
        </w:rPr>
        <w:lastRenderedPageBreak/>
        <w:t xml:space="preserve">5. </w:t>
      </w:r>
      <w:r w:rsidR="001470FA">
        <w:rPr>
          <w:color w:val="002060"/>
        </w:rPr>
        <w:t>Exceptions</w:t>
      </w:r>
    </w:p>
    <w:p w14:paraId="633078A2" w14:textId="77777777" w:rsidR="001470FA" w:rsidRDefault="001470FA" w:rsidP="001470FA"/>
    <w:p w14:paraId="2CC7E770" w14:textId="657A161A" w:rsidR="001470FA" w:rsidRPr="001470FA" w:rsidRDefault="001470FA" w:rsidP="001470FA">
      <w:pPr>
        <w:pStyle w:val="ListParagraph"/>
        <w:numPr>
          <w:ilvl w:val="0"/>
          <w:numId w:val="21"/>
        </w:numPr>
      </w:pPr>
      <w:r>
        <w:rPr>
          <w:rFonts w:ascii="Times New Roman" w:hAnsi="Times New Roman" w:cs="Times New Roman"/>
        </w:rPr>
        <w:t xml:space="preserve">E1: </w:t>
      </w:r>
    </w:p>
    <w:p w14:paraId="260AC669" w14:textId="50679D09" w:rsidR="001470FA" w:rsidRPr="001470FA" w:rsidRDefault="001470FA" w:rsidP="001470FA">
      <w:pPr>
        <w:pStyle w:val="ListParagraph"/>
        <w:numPr>
          <w:ilvl w:val="1"/>
          <w:numId w:val="21"/>
        </w:numPr>
      </w:pPr>
      <w:r>
        <w:rPr>
          <w:rFonts w:ascii="Times New Roman" w:hAnsi="Times New Roman" w:cs="Times New Roman"/>
        </w:rPr>
        <w:t>Tracked points fall below the model’s confidence threshold (</w:t>
      </w:r>
      <w:proofErr w:type="gramStart"/>
      <w:r w:rsidR="002B40CD">
        <w:rPr>
          <w:rFonts w:ascii="Times New Roman" w:hAnsi="Times New Roman" w:cs="Times New Roman"/>
        </w:rPr>
        <w:t>e.g.</w:t>
      </w:r>
      <w:proofErr w:type="gramEnd"/>
      <w:r>
        <w:rPr>
          <w:rFonts w:ascii="Times New Roman" w:hAnsi="Times New Roman" w:cs="Times New Roman"/>
        </w:rPr>
        <w:t xml:space="preserve"> poor lighting or occlusion):</w:t>
      </w:r>
    </w:p>
    <w:p w14:paraId="65027409" w14:textId="6C36F9C8" w:rsidR="001470FA" w:rsidRPr="001470FA" w:rsidRDefault="001470FA" w:rsidP="001470FA">
      <w:pPr>
        <w:pStyle w:val="ListParagraph"/>
        <w:numPr>
          <w:ilvl w:val="1"/>
          <w:numId w:val="21"/>
        </w:numPr>
      </w:pPr>
      <w:r>
        <w:rPr>
          <w:rFonts w:ascii="Times New Roman" w:hAnsi="Times New Roman" w:cs="Times New Roman"/>
        </w:rPr>
        <w:t xml:space="preserve">Low confidence points are filtered out rather than causing glitchy character movement or </w:t>
      </w:r>
      <w:r w:rsidR="00043E19">
        <w:rPr>
          <w:rFonts w:ascii="Times New Roman" w:hAnsi="Times New Roman" w:cs="Times New Roman"/>
        </w:rPr>
        <w:t>erratic</w:t>
      </w:r>
      <w:r>
        <w:rPr>
          <w:rFonts w:ascii="Times New Roman" w:hAnsi="Times New Roman" w:cs="Times New Roman"/>
        </w:rPr>
        <w:t xml:space="preserve"> motions. </w:t>
      </w:r>
    </w:p>
    <w:p w14:paraId="6BE84BED" w14:textId="3E6EB2F5" w:rsidR="001470FA" w:rsidRPr="001470FA" w:rsidRDefault="001470FA" w:rsidP="001470FA">
      <w:pPr>
        <w:pStyle w:val="ListParagraph"/>
        <w:numPr>
          <w:ilvl w:val="0"/>
          <w:numId w:val="21"/>
        </w:numPr>
      </w:pPr>
      <w:r>
        <w:rPr>
          <w:rFonts w:ascii="Times New Roman" w:hAnsi="Times New Roman" w:cs="Times New Roman"/>
        </w:rPr>
        <w:t>E2:</w:t>
      </w:r>
    </w:p>
    <w:p w14:paraId="62BD0F54" w14:textId="741EC91F" w:rsidR="001470FA" w:rsidRPr="001470FA" w:rsidRDefault="001470FA" w:rsidP="001470FA">
      <w:pPr>
        <w:pStyle w:val="ListParagraph"/>
        <w:numPr>
          <w:ilvl w:val="1"/>
          <w:numId w:val="21"/>
        </w:numPr>
      </w:pPr>
      <w:r>
        <w:rPr>
          <w:rFonts w:ascii="Times New Roman" w:hAnsi="Times New Roman" w:cs="Times New Roman"/>
        </w:rPr>
        <w:t xml:space="preserve">WebSocket connectivity drops. </w:t>
      </w:r>
    </w:p>
    <w:p w14:paraId="6991D7F3" w14:textId="50040BCD" w:rsidR="001470FA" w:rsidRPr="001470FA" w:rsidRDefault="001470FA" w:rsidP="001470FA">
      <w:pPr>
        <w:pStyle w:val="ListParagraph"/>
        <w:numPr>
          <w:ilvl w:val="1"/>
          <w:numId w:val="21"/>
        </w:numPr>
      </w:pPr>
      <w:r>
        <w:rPr>
          <w:rFonts w:ascii="Times New Roman" w:hAnsi="Times New Roman" w:cs="Times New Roman"/>
        </w:rPr>
        <w:t xml:space="preserve">Unity holds the character’s last known pose rather than defaulting to a broken or frozen mid-glitch state. </w:t>
      </w:r>
    </w:p>
    <w:p w14:paraId="7BAC73A7" w14:textId="604EA35F" w:rsidR="001470FA" w:rsidRPr="001470FA" w:rsidRDefault="001470FA" w:rsidP="001470FA">
      <w:pPr>
        <w:pStyle w:val="ListParagraph"/>
        <w:numPr>
          <w:ilvl w:val="0"/>
          <w:numId w:val="21"/>
        </w:numPr>
        <w:rPr>
          <w:rFonts w:ascii="Times New Roman" w:hAnsi="Times New Roman" w:cs="Times New Roman"/>
        </w:rPr>
      </w:pPr>
      <w:r w:rsidRPr="001470FA">
        <w:rPr>
          <w:rFonts w:ascii="Times New Roman" w:hAnsi="Times New Roman" w:cs="Times New Roman"/>
        </w:rPr>
        <w:t xml:space="preserve">E3: </w:t>
      </w:r>
    </w:p>
    <w:p w14:paraId="41E88BC4" w14:textId="21AF1D6A" w:rsidR="001470FA" w:rsidRPr="001470FA" w:rsidRDefault="001470FA" w:rsidP="001470FA">
      <w:pPr>
        <w:pStyle w:val="ListParagraph"/>
        <w:numPr>
          <w:ilvl w:val="1"/>
          <w:numId w:val="21"/>
        </w:numPr>
        <w:rPr>
          <w:rFonts w:ascii="Times New Roman" w:hAnsi="Times New Roman" w:cs="Times New Roman"/>
        </w:rPr>
      </w:pPr>
      <w:r w:rsidRPr="001470FA">
        <w:rPr>
          <w:rFonts w:ascii="Times New Roman" w:hAnsi="Times New Roman" w:cs="Times New Roman"/>
        </w:rPr>
        <w:t xml:space="preserve">Voice transcription fails or its inaudible. </w:t>
      </w:r>
    </w:p>
    <w:p w14:paraId="14B2AC05" w14:textId="3BDE553A" w:rsidR="001470FA" w:rsidRPr="001470FA" w:rsidRDefault="001470FA" w:rsidP="001470FA">
      <w:pPr>
        <w:pStyle w:val="ListParagraph"/>
        <w:numPr>
          <w:ilvl w:val="1"/>
          <w:numId w:val="21"/>
        </w:numPr>
        <w:rPr>
          <w:rFonts w:ascii="Times New Roman" w:hAnsi="Times New Roman" w:cs="Times New Roman"/>
        </w:rPr>
      </w:pPr>
      <w:r w:rsidRPr="001470FA">
        <w:rPr>
          <w:rFonts w:ascii="Times New Roman" w:hAnsi="Times New Roman" w:cs="Times New Roman"/>
        </w:rPr>
        <w:t>The system either omits the audio-transcript display for that segment or flags it, rather than showing an incorrect transcript.</w:t>
      </w:r>
    </w:p>
    <w:p w14:paraId="4CF90B9B" w14:textId="77777777" w:rsidR="001470FA" w:rsidRDefault="001470FA" w:rsidP="001470FA"/>
    <w:p w14:paraId="7C95D20E" w14:textId="63FC51BC" w:rsidR="001470FA" w:rsidRDefault="00E863C6" w:rsidP="002B40CD">
      <w:pPr>
        <w:pStyle w:val="Heading2"/>
        <w:numPr>
          <w:ilvl w:val="0"/>
          <w:numId w:val="0"/>
        </w:numPr>
        <w:tabs>
          <w:tab w:val="num" w:pos="360"/>
        </w:tabs>
        <w:ind w:left="360" w:hanging="360"/>
        <w:rPr>
          <w:color w:val="002060"/>
        </w:rPr>
      </w:pPr>
      <w:r>
        <w:rPr>
          <w:color w:val="002060"/>
        </w:rPr>
        <w:t xml:space="preserve">6. </w:t>
      </w:r>
      <w:r w:rsidR="001470FA">
        <w:rPr>
          <w:color w:val="002060"/>
        </w:rPr>
        <w:t>Non-Functional Requirements</w:t>
      </w:r>
    </w:p>
    <w:p w14:paraId="1A199E7D" w14:textId="77777777" w:rsidR="007A67D3" w:rsidRPr="007A67D3" w:rsidRDefault="007A67D3" w:rsidP="007A67D3"/>
    <w:p w14:paraId="53297F99" w14:textId="00209274" w:rsidR="001470FA" w:rsidRDefault="001470FA" w:rsidP="001470FA">
      <w:pPr>
        <w:rPr>
          <w:rFonts w:ascii="Times New Roman" w:hAnsi="Times New Roman" w:cs="Times New Roman"/>
        </w:rPr>
      </w:pPr>
      <w:r>
        <w:rPr>
          <w:rFonts w:ascii="Times New Roman" w:hAnsi="Times New Roman" w:cs="Times New Roman"/>
        </w:rPr>
        <w:t xml:space="preserve">These targets are not confirmed through testing due to no end-to-end latency test, and they </w:t>
      </w:r>
      <w:proofErr w:type="gramStart"/>
      <w:r>
        <w:rPr>
          <w:rFonts w:ascii="Times New Roman" w:hAnsi="Times New Roman" w:cs="Times New Roman"/>
        </w:rPr>
        <w:t>are stated</w:t>
      </w:r>
      <w:proofErr w:type="gramEnd"/>
      <w:r>
        <w:rPr>
          <w:rFonts w:ascii="Times New Roman" w:hAnsi="Times New Roman" w:cs="Times New Roman"/>
        </w:rPr>
        <w:t xml:space="preserve"> as acceptance </w:t>
      </w:r>
      <w:r w:rsidR="00043E19">
        <w:rPr>
          <w:rFonts w:ascii="Times New Roman" w:hAnsi="Times New Roman" w:cs="Times New Roman"/>
        </w:rPr>
        <w:t>targets,</w:t>
      </w:r>
      <w:r>
        <w:rPr>
          <w:rFonts w:ascii="Times New Roman" w:hAnsi="Times New Roman" w:cs="Times New Roman"/>
        </w:rPr>
        <w:t xml:space="preserve"> so the dev team has a concrete bar to build and </w:t>
      </w:r>
      <w:r w:rsidR="002B40CD">
        <w:rPr>
          <w:rFonts w:ascii="Times New Roman" w:hAnsi="Times New Roman" w:cs="Times New Roman"/>
        </w:rPr>
        <w:t>evaluate</w:t>
      </w:r>
      <w:r>
        <w:rPr>
          <w:rFonts w:ascii="Times New Roman" w:hAnsi="Times New Roman" w:cs="Times New Roman"/>
        </w:rPr>
        <w:t xml:space="preserve"> against, rather than </w:t>
      </w:r>
      <w:proofErr w:type="gramStart"/>
      <w:r>
        <w:rPr>
          <w:rFonts w:ascii="Times New Roman" w:hAnsi="Times New Roman" w:cs="Times New Roman"/>
        </w:rPr>
        <w:t>a</w:t>
      </w:r>
      <w:proofErr w:type="gramEnd"/>
      <w:r>
        <w:rPr>
          <w:rFonts w:ascii="Times New Roman" w:hAnsi="Times New Roman" w:cs="Times New Roman"/>
        </w:rPr>
        <w:t xml:space="preserve"> implicit expectation. </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5440"/>
      </w:tblGrid>
      <w:tr w:rsidR="001470FA" w:rsidRPr="001470FA" w14:paraId="1C18E924" w14:textId="77777777" w:rsidTr="001470FA">
        <w:tblPrEx>
          <w:tblCellMar>
            <w:top w:w="0" w:type="dxa"/>
            <w:bottom w:w="0" w:type="dxa"/>
          </w:tblCellMar>
        </w:tblPrEx>
        <w:tc>
          <w:tcPr>
            <w:tcW w:w="1800" w:type="dxa"/>
            <w:shd w:val="clear" w:color="auto" w:fill="002060"/>
            <w:tcMar>
              <w:top w:w="80" w:type="dxa"/>
              <w:left w:w="100" w:type="dxa"/>
              <w:bottom w:w="80" w:type="dxa"/>
              <w:right w:w="100" w:type="dxa"/>
            </w:tcMar>
          </w:tcPr>
          <w:p w14:paraId="5BB6536A" w14:textId="77777777" w:rsidR="001470FA" w:rsidRPr="001470FA" w:rsidRDefault="001470FA" w:rsidP="001470FA">
            <w:pPr>
              <w:rPr>
                <w:rFonts w:ascii="Times New Roman" w:hAnsi="Times New Roman" w:cs="Times New Roman"/>
                <w:color w:val="FFFFFF" w:themeColor="background1"/>
                <w:lang w:val="en-AU"/>
              </w:rPr>
            </w:pPr>
            <w:r w:rsidRPr="001470FA">
              <w:rPr>
                <w:rFonts w:ascii="Times New Roman" w:hAnsi="Times New Roman" w:cs="Times New Roman"/>
                <w:b/>
                <w:bCs/>
                <w:color w:val="FFFFFF" w:themeColor="background1"/>
                <w:lang w:val="en-AU"/>
              </w:rPr>
              <w:t>Category</w:t>
            </w:r>
          </w:p>
        </w:tc>
        <w:tc>
          <w:tcPr>
            <w:tcW w:w="2600" w:type="dxa"/>
            <w:shd w:val="clear" w:color="auto" w:fill="002060"/>
            <w:tcMar>
              <w:top w:w="80" w:type="dxa"/>
              <w:left w:w="100" w:type="dxa"/>
              <w:bottom w:w="80" w:type="dxa"/>
              <w:right w:w="100" w:type="dxa"/>
            </w:tcMar>
          </w:tcPr>
          <w:p w14:paraId="7CAAFE8B" w14:textId="77777777" w:rsidR="001470FA" w:rsidRPr="001470FA" w:rsidRDefault="001470FA" w:rsidP="001470FA">
            <w:pPr>
              <w:rPr>
                <w:rFonts w:ascii="Times New Roman" w:hAnsi="Times New Roman" w:cs="Times New Roman"/>
                <w:color w:val="FFFFFF" w:themeColor="background1"/>
                <w:lang w:val="en-AU"/>
              </w:rPr>
            </w:pPr>
            <w:r w:rsidRPr="001470FA">
              <w:rPr>
                <w:rFonts w:ascii="Times New Roman" w:hAnsi="Times New Roman" w:cs="Times New Roman"/>
                <w:b/>
                <w:bCs/>
                <w:color w:val="FFFFFF" w:themeColor="background1"/>
                <w:lang w:val="en-AU"/>
              </w:rPr>
              <w:t>Requirement</w:t>
            </w:r>
          </w:p>
        </w:tc>
        <w:tc>
          <w:tcPr>
            <w:tcW w:w="5440" w:type="dxa"/>
            <w:shd w:val="clear" w:color="auto" w:fill="002060"/>
            <w:tcMar>
              <w:top w:w="80" w:type="dxa"/>
              <w:left w:w="100" w:type="dxa"/>
              <w:bottom w:w="80" w:type="dxa"/>
              <w:right w:w="100" w:type="dxa"/>
            </w:tcMar>
          </w:tcPr>
          <w:p w14:paraId="46F4100F" w14:textId="77777777" w:rsidR="001470FA" w:rsidRPr="001470FA" w:rsidRDefault="001470FA" w:rsidP="001470FA">
            <w:pPr>
              <w:rPr>
                <w:rFonts w:ascii="Times New Roman" w:hAnsi="Times New Roman" w:cs="Times New Roman"/>
                <w:color w:val="FFFFFF" w:themeColor="background1"/>
                <w:lang w:val="en-AU"/>
              </w:rPr>
            </w:pPr>
            <w:r w:rsidRPr="001470FA">
              <w:rPr>
                <w:rFonts w:ascii="Times New Roman" w:hAnsi="Times New Roman" w:cs="Times New Roman"/>
                <w:b/>
                <w:bCs/>
                <w:color w:val="FFFFFF" w:themeColor="background1"/>
                <w:lang w:val="en-AU"/>
              </w:rPr>
              <w:t>Rationale / Target</w:t>
            </w:r>
          </w:p>
        </w:tc>
      </w:tr>
      <w:tr w:rsidR="001470FA" w:rsidRPr="001470FA" w14:paraId="4785F274" w14:textId="77777777" w:rsidTr="00CA094D">
        <w:tblPrEx>
          <w:tblCellMar>
            <w:top w:w="0" w:type="dxa"/>
            <w:bottom w:w="0" w:type="dxa"/>
          </w:tblCellMar>
        </w:tblPrEx>
        <w:tc>
          <w:tcPr>
            <w:tcW w:w="1800" w:type="dxa"/>
            <w:shd w:val="clear" w:color="auto" w:fill="FFFFFF"/>
            <w:tcMar>
              <w:top w:w="80" w:type="dxa"/>
              <w:left w:w="100" w:type="dxa"/>
              <w:bottom w:w="80" w:type="dxa"/>
              <w:right w:w="100" w:type="dxa"/>
            </w:tcMar>
          </w:tcPr>
          <w:p w14:paraId="02B4CDD1"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Latency</w:t>
            </w:r>
          </w:p>
        </w:tc>
        <w:tc>
          <w:tcPr>
            <w:tcW w:w="2600" w:type="dxa"/>
            <w:shd w:val="clear" w:color="auto" w:fill="FFFFFF"/>
            <w:tcMar>
              <w:top w:w="80" w:type="dxa"/>
              <w:left w:w="100" w:type="dxa"/>
              <w:bottom w:w="80" w:type="dxa"/>
              <w:right w:w="100" w:type="dxa"/>
            </w:tcMar>
          </w:tcPr>
          <w:p w14:paraId="6D488631"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Motion-to-render delay should be low enough that lip/gesture sync does not read as noticeably delayed to an observer.</w:t>
            </w:r>
          </w:p>
        </w:tc>
        <w:tc>
          <w:tcPr>
            <w:tcW w:w="5440" w:type="dxa"/>
            <w:shd w:val="clear" w:color="auto" w:fill="FFFFFF"/>
            <w:tcMar>
              <w:top w:w="80" w:type="dxa"/>
              <w:left w:w="100" w:type="dxa"/>
              <w:bottom w:w="80" w:type="dxa"/>
              <w:right w:w="100" w:type="dxa"/>
            </w:tcMar>
          </w:tcPr>
          <w:p w14:paraId="1250F9A5"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Target: under ~200ms end-to-end (capture → WebSocket → Unity render). No formal measurement taken yet — flagged as a testing gap in Critical Analysis below.</w:t>
            </w:r>
          </w:p>
        </w:tc>
      </w:tr>
      <w:tr w:rsidR="001470FA" w:rsidRPr="001470FA" w14:paraId="78121DE3" w14:textId="77777777" w:rsidTr="00514BAF">
        <w:tblPrEx>
          <w:tblCellMar>
            <w:top w:w="0" w:type="dxa"/>
            <w:bottom w:w="0" w:type="dxa"/>
          </w:tblCellMar>
        </w:tblPrEx>
        <w:tc>
          <w:tcPr>
            <w:tcW w:w="1800" w:type="dxa"/>
            <w:shd w:val="clear" w:color="auto" w:fill="FFFFFF" w:themeFill="background1"/>
            <w:tcMar>
              <w:top w:w="80" w:type="dxa"/>
              <w:left w:w="100" w:type="dxa"/>
              <w:bottom w:w="80" w:type="dxa"/>
              <w:right w:w="100" w:type="dxa"/>
            </w:tcMar>
          </w:tcPr>
          <w:p w14:paraId="78B318DD"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Tracking Robustness</w:t>
            </w:r>
          </w:p>
        </w:tc>
        <w:tc>
          <w:tcPr>
            <w:tcW w:w="2600" w:type="dxa"/>
            <w:shd w:val="clear" w:color="auto" w:fill="FFFFFF" w:themeFill="background1"/>
            <w:tcMar>
              <w:top w:w="80" w:type="dxa"/>
              <w:left w:w="100" w:type="dxa"/>
              <w:bottom w:w="80" w:type="dxa"/>
              <w:right w:w="100" w:type="dxa"/>
            </w:tcMar>
          </w:tcPr>
          <w:p w14:paraId="09CDD67E"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Motion tracking should degrade gracefully, not erratically, under non-ideal conditions (variable lighting, partial occlusion).</w:t>
            </w:r>
          </w:p>
        </w:tc>
        <w:tc>
          <w:tcPr>
            <w:tcW w:w="5440" w:type="dxa"/>
            <w:shd w:val="clear" w:color="auto" w:fill="FFFFFF" w:themeFill="background1"/>
            <w:tcMar>
              <w:top w:w="80" w:type="dxa"/>
              <w:left w:w="100" w:type="dxa"/>
              <w:bottom w:w="80" w:type="dxa"/>
              <w:right w:w="100" w:type="dxa"/>
            </w:tcMar>
          </w:tcPr>
          <w:p w14:paraId="38AA4B28"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MediaPipe Lite model confidence filtering (existing) should be extended with smoothing/interpolation if jitter is visible in testing.</w:t>
            </w:r>
          </w:p>
        </w:tc>
      </w:tr>
      <w:tr w:rsidR="001470FA" w:rsidRPr="001470FA" w14:paraId="20D03740" w14:textId="77777777" w:rsidTr="00CA094D">
        <w:tblPrEx>
          <w:tblCellMar>
            <w:top w:w="0" w:type="dxa"/>
            <w:bottom w:w="0" w:type="dxa"/>
          </w:tblCellMar>
        </w:tblPrEx>
        <w:tc>
          <w:tcPr>
            <w:tcW w:w="1800" w:type="dxa"/>
            <w:shd w:val="clear" w:color="auto" w:fill="FFFFFF"/>
            <w:tcMar>
              <w:top w:w="80" w:type="dxa"/>
              <w:left w:w="100" w:type="dxa"/>
              <w:bottom w:w="80" w:type="dxa"/>
              <w:right w:w="100" w:type="dxa"/>
            </w:tcMar>
          </w:tcPr>
          <w:p w14:paraId="6A117DEE"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Reliability</w:t>
            </w:r>
          </w:p>
        </w:tc>
        <w:tc>
          <w:tcPr>
            <w:tcW w:w="2600" w:type="dxa"/>
            <w:shd w:val="clear" w:color="auto" w:fill="FFFFFF"/>
            <w:tcMar>
              <w:top w:w="80" w:type="dxa"/>
              <w:left w:w="100" w:type="dxa"/>
              <w:bottom w:w="80" w:type="dxa"/>
              <w:right w:w="100" w:type="dxa"/>
            </w:tcMar>
          </w:tcPr>
          <w:p w14:paraId="3C190607"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A dropped WebSocket connection or a single failed frame should not crash the Unity scene or visibly break the character.</w:t>
            </w:r>
          </w:p>
        </w:tc>
        <w:tc>
          <w:tcPr>
            <w:tcW w:w="5440" w:type="dxa"/>
            <w:shd w:val="clear" w:color="auto" w:fill="FFFFFF"/>
            <w:tcMar>
              <w:top w:w="80" w:type="dxa"/>
              <w:left w:w="100" w:type="dxa"/>
              <w:bottom w:w="80" w:type="dxa"/>
              <w:right w:w="100" w:type="dxa"/>
            </w:tcMar>
          </w:tcPr>
          <w:p w14:paraId="270909F8" w14:textId="67334723"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 xml:space="preserve">See Exception E2 </w:t>
            </w:r>
            <w:r>
              <w:rPr>
                <w:rFonts w:ascii="Times New Roman" w:hAnsi="Times New Roman" w:cs="Times New Roman"/>
                <w:lang w:val="en-AU"/>
              </w:rPr>
              <w:t>(</w:t>
            </w:r>
            <w:r w:rsidRPr="001470FA">
              <w:rPr>
                <w:rFonts w:ascii="Times New Roman" w:hAnsi="Times New Roman" w:cs="Times New Roman"/>
                <w:lang w:val="en-AU"/>
              </w:rPr>
              <w:t>hold last known pose rather than fai</w:t>
            </w:r>
            <w:r>
              <w:rPr>
                <w:rFonts w:ascii="Times New Roman" w:hAnsi="Times New Roman" w:cs="Times New Roman"/>
                <w:lang w:val="en-AU"/>
              </w:rPr>
              <w:t>l).</w:t>
            </w:r>
          </w:p>
        </w:tc>
      </w:tr>
      <w:tr w:rsidR="001470FA" w:rsidRPr="001470FA" w14:paraId="18D4579C" w14:textId="77777777" w:rsidTr="00514BAF">
        <w:tblPrEx>
          <w:tblCellMar>
            <w:top w:w="0" w:type="dxa"/>
            <w:bottom w:w="0" w:type="dxa"/>
          </w:tblCellMar>
        </w:tblPrEx>
        <w:tc>
          <w:tcPr>
            <w:tcW w:w="1800" w:type="dxa"/>
            <w:shd w:val="clear" w:color="auto" w:fill="FFFFFF" w:themeFill="background1"/>
            <w:tcMar>
              <w:top w:w="80" w:type="dxa"/>
              <w:left w:w="100" w:type="dxa"/>
              <w:bottom w:w="80" w:type="dxa"/>
              <w:right w:w="100" w:type="dxa"/>
            </w:tcMar>
          </w:tcPr>
          <w:p w14:paraId="6EE46904"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lastRenderedPageBreak/>
              <w:t>Consent &amp; Privacy</w:t>
            </w:r>
          </w:p>
        </w:tc>
        <w:tc>
          <w:tcPr>
            <w:tcW w:w="2600" w:type="dxa"/>
            <w:shd w:val="clear" w:color="auto" w:fill="FFFFFF" w:themeFill="background1"/>
            <w:tcMar>
              <w:top w:w="80" w:type="dxa"/>
              <w:left w:w="100" w:type="dxa"/>
              <w:bottom w:w="80" w:type="dxa"/>
              <w:right w:w="100" w:type="dxa"/>
            </w:tcMar>
          </w:tcPr>
          <w:p w14:paraId="4B9DA554"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Live capture of a performer's voice and likeness must be disclosed and consented to before any demo or recording.</w:t>
            </w:r>
          </w:p>
        </w:tc>
        <w:tc>
          <w:tcPr>
            <w:tcW w:w="5440" w:type="dxa"/>
            <w:shd w:val="clear" w:color="auto" w:fill="FFFFFF" w:themeFill="background1"/>
            <w:tcMar>
              <w:top w:w="80" w:type="dxa"/>
              <w:left w:w="100" w:type="dxa"/>
              <w:bottom w:w="80" w:type="dxa"/>
              <w:right w:w="100" w:type="dxa"/>
            </w:tcMar>
          </w:tcPr>
          <w:p w14:paraId="79DC707D" w14:textId="673FD053"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Directly inherited from the consent</w:t>
            </w:r>
            <w:r>
              <w:rPr>
                <w:rFonts w:ascii="Times New Roman" w:hAnsi="Times New Roman" w:cs="Times New Roman"/>
                <w:lang w:val="en-AU"/>
              </w:rPr>
              <w:t xml:space="preserve"> or </w:t>
            </w:r>
            <w:r w:rsidRPr="001470FA">
              <w:rPr>
                <w:rFonts w:ascii="Times New Roman" w:hAnsi="Times New Roman" w:cs="Times New Roman"/>
                <w:lang w:val="en-AU"/>
              </w:rPr>
              <w:t>ethics requirement raised during Sprint 1 BA validation and industry research (voice cloning caution).</w:t>
            </w:r>
          </w:p>
        </w:tc>
      </w:tr>
      <w:tr w:rsidR="001470FA" w:rsidRPr="001470FA" w14:paraId="6D6BB56D" w14:textId="77777777" w:rsidTr="00CA094D">
        <w:tblPrEx>
          <w:tblCellMar>
            <w:top w:w="0" w:type="dxa"/>
            <w:bottom w:w="0" w:type="dxa"/>
          </w:tblCellMar>
        </w:tblPrEx>
        <w:tc>
          <w:tcPr>
            <w:tcW w:w="1800" w:type="dxa"/>
            <w:shd w:val="clear" w:color="auto" w:fill="FFFFFF"/>
            <w:tcMar>
              <w:top w:w="80" w:type="dxa"/>
              <w:left w:w="100" w:type="dxa"/>
              <w:bottom w:w="80" w:type="dxa"/>
              <w:right w:w="100" w:type="dxa"/>
            </w:tcMar>
          </w:tcPr>
          <w:p w14:paraId="2531BA3D"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Usability (Audience-facing)</w:t>
            </w:r>
          </w:p>
        </w:tc>
        <w:tc>
          <w:tcPr>
            <w:tcW w:w="2600" w:type="dxa"/>
            <w:shd w:val="clear" w:color="auto" w:fill="FFFFFF"/>
            <w:tcMar>
              <w:top w:w="80" w:type="dxa"/>
              <w:left w:w="100" w:type="dxa"/>
              <w:bottom w:w="80" w:type="dxa"/>
              <w:right w:w="100" w:type="dxa"/>
            </w:tcMar>
          </w:tcPr>
          <w:p w14:paraId="7FC28355" w14:textId="77777777"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An audience member with no technical background should be able to tell, within seconds, that the character is responding to the performer.</w:t>
            </w:r>
          </w:p>
        </w:tc>
        <w:tc>
          <w:tcPr>
            <w:tcW w:w="5440" w:type="dxa"/>
            <w:shd w:val="clear" w:color="auto" w:fill="FFFFFF"/>
            <w:tcMar>
              <w:top w:w="80" w:type="dxa"/>
              <w:left w:w="100" w:type="dxa"/>
              <w:bottom w:w="80" w:type="dxa"/>
              <w:right w:w="100" w:type="dxa"/>
            </w:tcMar>
          </w:tcPr>
          <w:p w14:paraId="64355787" w14:textId="6FBC1DC2" w:rsidR="001470FA" w:rsidRPr="001470FA" w:rsidRDefault="001470FA" w:rsidP="001470FA">
            <w:pPr>
              <w:rPr>
                <w:rFonts w:ascii="Times New Roman" w:hAnsi="Times New Roman" w:cs="Times New Roman"/>
                <w:lang w:val="en-AU"/>
              </w:rPr>
            </w:pPr>
            <w:r w:rsidRPr="001470FA">
              <w:rPr>
                <w:rFonts w:ascii="Times New Roman" w:hAnsi="Times New Roman" w:cs="Times New Roman"/>
                <w:lang w:val="en-AU"/>
              </w:rPr>
              <w:t>Supports the “digital presence” framing</w:t>
            </w:r>
            <w:r>
              <w:rPr>
                <w:rFonts w:ascii="Times New Roman" w:hAnsi="Times New Roman" w:cs="Times New Roman"/>
                <w:lang w:val="en-AU"/>
              </w:rPr>
              <w:t>. A</w:t>
            </w:r>
            <w:r w:rsidRPr="001470FA">
              <w:rPr>
                <w:rFonts w:ascii="Times New Roman" w:hAnsi="Times New Roman" w:cs="Times New Roman"/>
                <w:lang w:val="en-AU"/>
              </w:rPr>
              <w:t xml:space="preserve"> delayed or unclear link between performer and character undermines the core pitch to Telstra.</w:t>
            </w:r>
          </w:p>
        </w:tc>
      </w:tr>
    </w:tbl>
    <w:p w14:paraId="0E07BBF2" w14:textId="77777777" w:rsidR="001470FA" w:rsidRDefault="001470FA" w:rsidP="001470FA">
      <w:pPr>
        <w:rPr>
          <w:rFonts w:ascii="Times New Roman" w:hAnsi="Times New Roman" w:cs="Times New Roman"/>
        </w:rPr>
      </w:pPr>
    </w:p>
    <w:p w14:paraId="15F676A6" w14:textId="3306A198" w:rsidR="001470FA" w:rsidRDefault="00E863C6" w:rsidP="002B40CD">
      <w:pPr>
        <w:pStyle w:val="Heading2"/>
        <w:numPr>
          <w:ilvl w:val="0"/>
          <w:numId w:val="0"/>
        </w:numPr>
        <w:tabs>
          <w:tab w:val="num" w:pos="360"/>
        </w:tabs>
        <w:rPr>
          <w:color w:val="002060"/>
        </w:rPr>
      </w:pPr>
      <w:r>
        <w:rPr>
          <w:color w:val="002060"/>
        </w:rPr>
        <w:t xml:space="preserve">7. </w:t>
      </w:r>
      <w:r w:rsidR="001470FA">
        <w:rPr>
          <w:color w:val="002060"/>
        </w:rPr>
        <w:t>Acceptance Criteria</w:t>
      </w:r>
    </w:p>
    <w:p w14:paraId="0558784C" w14:textId="77777777" w:rsidR="001470FA" w:rsidRDefault="001470FA" w:rsidP="001470FA"/>
    <w:p w14:paraId="0F601226" w14:textId="5B72D954" w:rsidR="001470FA" w:rsidRPr="00043E19" w:rsidRDefault="00043E19" w:rsidP="00043E19">
      <w:pPr>
        <w:pStyle w:val="ListParagraph"/>
        <w:numPr>
          <w:ilvl w:val="0"/>
          <w:numId w:val="24"/>
        </w:numPr>
        <w:rPr>
          <w:rFonts w:ascii="Times New Roman" w:hAnsi="Times New Roman" w:cs="Times New Roman"/>
        </w:rPr>
      </w:pPr>
      <w:r w:rsidRPr="00043E19">
        <w:rPr>
          <w:rFonts w:ascii="Times New Roman" w:hAnsi="Times New Roman" w:cs="Times New Roman"/>
        </w:rPr>
        <w:t xml:space="preserve">AC1: When the performer moves a tracked body part, the corresponding movement is reflected visibly on the 3D character within the target latency window (NFR: Latency). </w:t>
      </w:r>
    </w:p>
    <w:p w14:paraId="3A450F9E" w14:textId="322CF05A" w:rsidR="00043E19" w:rsidRPr="00043E19" w:rsidRDefault="00043E19" w:rsidP="00043E19">
      <w:pPr>
        <w:pStyle w:val="ListParagraph"/>
        <w:numPr>
          <w:ilvl w:val="0"/>
          <w:numId w:val="24"/>
        </w:numPr>
        <w:rPr>
          <w:rFonts w:ascii="Times New Roman" w:hAnsi="Times New Roman" w:cs="Times New Roman"/>
        </w:rPr>
      </w:pPr>
      <w:r w:rsidRPr="00043E19">
        <w:rPr>
          <w:rFonts w:ascii="Times New Roman" w:hAnsi="Times New Roman" w:cs="Times New Roman"/>
        </w:rPr>
        <w:t xml:space="preserve">AC2: When the performer speaks, the text transcription of their speech is then displayed within the same demo session, later synchronized closely enough that a viewer can follow along. </w:t>
      </w:r>
    </w:p>
    <w:p w14:paraId="52419901" w14:textId="59201C0C" w:rsidR="00043E19" w:rsidRPr="00043E19" w:rsidRDefault="00043E19" w:rsidP="00043E19">
      <w:pPr>
        <w:pStyle w:val="ListParagraph"/>
        <w:numPr>
          <w:ilvl w:val="0"/>
          <w:numId w:val="24"/>
        </w:numPr>
        <w:rPr>
          <w:rFonts w:ascii="Times New Roman" w:hAnsi="Times New Roman" w:cs="Times New Roman"/>
        </w:rPr>
      </w:pPr>
      <w:r w:rsidRPr="00043E19">
        <w:rPr>
          <w:rFonts w:ascii="Times New Roman" w:hAnsi="Times New Roman" w:cs="Times New Roman"/>
        </w:rPr>
        <w:t xml:space="preserve">AC3: The Live camera feed and the Unity-rendered character can be displayed does not visibly glitch, freeze mid-frame in a broken pose or crash the Unity Application. </w:t>
      </w:r>
    </w:p>
    <w:p w14:paraId="3290164C" w14:textId="6DB1340D" w:rsidR="00043E19" w:rsidRPr="00043E19" w:rsidRDefault="00043E19" w:rsidP="00043E19">
      <w:pPr>
        <w:pStyle w:val="ListParagraph"/>
        <w:numPr>
          <w:ilvl w:val="0"/>
          <w:numId w:val="24"/>
        </w:numPr>
        <w:rPr>
          <w:rFonts w:ascii="Times New Roman" w:hAnsi="Times New Roman" w:cs="Times New Roman"/>
        </w:rPr>
      </w:pPr>
      <w:r w:rsidRPr="00043E19">
        <w:rPr>
          <w:rFonts w:ascii="Times New Roman" w:hAnsi="Times New Roman" w:cs="Times New Roman"/>
        </w:rPr>
        <w:t xml:space="preserve">AC5: The full pipeline (Motion capture </w:t>
      </w:r>
      <w:r w:rsidRPr="00043E19">
        <w:rPr>
          <w:rFonts w:ascii="Times New Roman" w:hAnsi="Times New Roman" w:cs="Times New Roman"/>
        </w:rPr>
        <w:t>→ WebSocket → Unity</w:t>
      </w:r>
      <w:r w:rsidRPr="00043E19">
        <w:rPr>
          <w:rFonts w:ascii="Times New Roman" w:hAnsi="Times New Roman" w:cs="Times New Roman"/>
        </w:rPr>
        <w:t xml:space="preserve">) has been run on a continuous cycle and there is ended to end test at least once prior to any client facing demonstration (currently outstanding). </w:t>
      </w:r>
    </w:p>
    <w:p w14:paraId="499C74F9" w14:textId="77777777" w:rsidR="00043E19" w:rsidRDefault="00043E19" w:rsidP="001470FA">
      <w:pPr>
        <w:rPr>
          <w:rFonts w:ascii="Times New Roman" w:hAnsi="Times New Roman" w:cs="Times New Roman"/>
        </w:rPr>
      </w:pPr>
    </w:p>
    <w:p w14:paraId="5A5700AF" w14:textId="3A0388C7" w:rsidR="00043E19" w:rsidRDefault="00E863C6" w:rsidP="002B40CD">
      <w:pPr>
        <w:pStyle w:val="Heading2"/>
        <w:numPr>
          <w:ilvl w:val="0"/>
          <w:numId w:val="0"/>
        </w:numPr>
        <w:tabs>
          <w:tab w:val="num" w:pos="360"/>
        </w:tabs>
        <w:ind w:left="360" w:hanging="360"/>
        <w:rPr>
          <w:color w:val="002060"/>
        </w:rPr>
      </w:pPr>
      <w:r>
        <w:rPr>
          <w:color w:val="002060"/>
        </w:rPr>
        <w:t xml:space="preserve">8. </w:t>
      </w:r>
      <w:r w:rsidR="00043E19">
        <w:rPr>
          <w:color w:val="002060"/>
        </w:rPr>
        <w:t>Assumptions and Dependencies</w:t>
      </w:r>
    </w:p>
    <w:p w14:paraId="11F72C42" w14:textId="77777777" w:rsidR="00043E19" w:rsidRDefault="00043E19" w:rsidP="00043E19"/>
    <w:p w14:paraId="35FA49F2" w14:textId="2E634DF1" w:rsidR="00043E19" w:rsidRPr="00043E19" w:rsidRDefault="00043E19" w:rsidP="00043E19">
      <w:pPr>
        <w:pStyle w:val="ListParagraph"/>
        <w:numPr>
          <w:ilvl w:val="0"/>
          <w:numId w:val="25"/>
        </w:numPr>
      </w:pPr>
      <w:r>
        <w:rPr>
          <w:rFonts w:ascii="Times New Roman" w:hAnsi="Times New Roman" w:cs="Times New Roman"/>
        </w:rPr>
        <w:t xml:space="preserve">Assumes there is continued access to RMIT VX Lab hardware through the Looking glass display, capture equipment for the duration of the prototype build phase. </w:t>
      </w:r>
    </w:p>
    <w:p w14:paraId="6BF62550" w14:textId="204E92C5" w:rsidR="00043E19" w:rsidRPr="00043E19" w:rsidRDefault="00043E19" w:rsidP="00043E19">
      <w:pPr>
        <w:pStyle w:val="ListParagraph"/>
        <w:numPr>
          <w:ilvl w:val="0"/>
          <w:numId w:val="25"/>
        </w:numPr>
      </w:pPr>
      <w:r>
        <w:rPr>
          <w:rFonts w:ascii="Times New Roman" w:hAnsi="Times New Roman" w:cs="Times New Roman"/>
        </w:rPr>
        <w:t>Assumes Judy’s voice transcription prototype and Logan’s motion-detection prototype remain compatible in output format (both will need to be serialized to format the WebSocket Server and Unity can consume without a further translation layer.</w:t>
      </w:r>
    </w:p>
    <w:p w14:paraId="0C0AE686" w14:textId="5068854E" w:rsidR="00043E19" w:rsidRPr="00043E19" w:rsidRDefault="002B40CD" w:rsidP="00043E19">
      <w:pPr>
        <w:pStyle w:val="ListParagraph"/>
        <w:numPr>
          <w:ilvl w:val="0"/>
          <w:numId w:val="25"/>
        </w:numPr>
      </w:pPr>
      <w:r>
        <w:rPr>
          <w:rFonts w:ascii="Times New Roman" w:hAnsi="Times New Roman" w:cs="Times New Roman"/>
        </w:rPr>
        <w:t>It depends</w:t>
      </w:r>
      <w:r w:rsidR="00043E19">
        <w:rPr>
          <w:rFonts w:ascii="Times New Roman" w:hAnsi="Times New Roman" w:cs="Times New Roman"/>
        </w:rPr>
        <w:t xml:space="preserve"> on Patrick’s Unity side work to </w:t>
      </w:r>
      <w:r w:rsidR="00514BAF">
        <w:rPr>
          <w:rFonts w:ascii="Times New Roman" w:hAnsi="Times New Roman" w:cs="Times New Roman"/>
        </w:rPr>
        <w:t>consume</w:t>
      </w:r>
      <w:r w:rsidR="00043E19">
        <w:rPr>
          <w:rFonts w:ascii="Times New Roman" w:hAnsi="Times New Roman" w:cs="Times New Roman"/>
        </w:rPr>
        <w:t xml:space="preserve"> WebSocket data and drive the 3D model which is currently on the long pole, since motion and voice capture are each individually prototyped but not yet wired into Unity end to end. </w:t>
      </w:r>
    </w:p>
    <w:p w14:paraId="580E461F" w14:textId="37EAFDFD" w:rsidR="00043E19" w:rsidRPr="00043E19" w:rsidRDefault="00043E19" w:rsidP="00043E19">
      <w:pPr>
        <w:pStyle w:val="ListParagraph"/>
        <w:numPr>
          <w:ilvl w:val="0"/>
          <w:numId w:val="25"/>
        </w:numPr>
      </w:pPr>
      <w:r>
        <w:rPr>
          <w:rFonts w:ascii="Times New Roman" w:hAnsi="Times New Roman" w:cs="Times New Roman"/>
        </w:rPr>
        <w:t xml:space="preserve">Full dependency on Shaun’s 3D modelling research to move the character beyond the current stick figure placeholder before any client facing demonstration. </w:t>
      </w:r>
    </w:p>
    <w:p w14:paraId="2BD35F10" w14:textId="5C49A40D" w:rsidR="00043E19" w:rsidRPr="00043E19" w:rsidRDefault="00514BAF" w:rsidP="00043E19">
      <w:pPr>
        <w:pStyle w:val="ListParagraph"/>
        <w:numPr>
          <w:ilvl w:val="0"/>
          <w:numId w:val="25"/>
        </w:numPr>
      </w:pPr>
      <w:r>
        <w:rPr>
          <w:rFonts w:ascii="Times New Roman" w:hAnsi="Times New Roman" w:cs="Times New Roman"/>
        </w:rPr>
        <w:t>Assuming</w:t>
      </w:r>
      <w:r w:rsidR="00043E19">
        <w:rPr>
          <w:rFonts w:ascii="Times New Roman" w:hAnsi="Times New Roman" w:cs="Times New Roman"/>
        </w:rPr>
        <w:t xml:space="preserve"> that the performer </w:t>
      </w:r>
      <w:r>
        <w:rPr>
          <w:rFonts w:ascii="Times New Roman" w:hAnsi="Times New Roman" w:cs="Times New Roman"/>
        </w:rPr>
        <w:t xml:space="preserve">is willing to give a live demo and is briefed by the team members in addition to consenting with the Telstra representative, not a member of the public. </w:t>
      </w:r>
    </w:p>
    <w:p w14:paraId="56C22F23" w14:textId="77777777" w:rsidR="00043E19" w:rsidRDefault="00043E19" w:rsidP="00043E19"/>
    <w:p w14:paraId="7C82235F" w14:textId="77777777" w:rsidR="00043E19" w:rsidRPr="00043E19" w:rsidRDefault="00043E19" w:rsidP="001470FA">
      <w:pPr>
        <w:rPr>
          <w:rFonts w:ascii="Times New Roman" w:hAnsi="Times New Roman" w:cs="Times New Roman"/>
        </w:rPr>
      </w:pPr>
    </w:p>
    <w:p w14:paraId="4018E631" w14:textId="79D52918" w:rsidR="00514BAF" w:rsidRDefault="00514BAF" w:rsidP="00E863C6">
      <w:pPr>
        <w:pStyle w:val="Heading2"/>
        <w:numPr>
          <w:ilvl w:val="0"/>
          <w:numId w:val="18"/>
        </w:numPr>
        <w:tabs>
          <w:tab w:val="num" w:pos="360"/>
        </w:tabs>
        <w:rPr>
          <w:color w:val="002060"/>
        </w:rPr>
      </w:pPr>
      <w:r>
        <w:rPr>
          <w:color w:val="002060"/>
        </w:rPr>
        <w:lastRenderedPageBreak/>
        <w:t xml:space="preserve">Postconditions and </w:t>
      </w:r>
      <w:r w:rsidR="002B40CD">
        <w:rPr>
          <w:color w:val="002060"/>
        </w:rPr>
        <w:t>C</w:t>
      </w:r>
      <w:r>
        <w:rPr>
          <w:color w:val="002060"/>
        </w:rPr>
        <w:t>onstraints</w:t>
      </w:r>
    </w:p>
    <w:p w14:paraId="019E9A40" w14:textId="77777777" w:rsidR="001470FA" w:rsidRDefault="001470FA" w:rsidP="001470FA">
      <w:pPr>
        <w:rPr>
          <w:rFonts w:ascii="Times New Roman" w:hAnsi="Times New Roman" w:cs="Times New Roman"/>
        </w:rP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514BAF" w:rsidRPr="00514BAF" w14:paraId="4BBCF145" w14:textId="77777777" w:rsidTr="00514BAF">
        <w:tblPrEx>
          <w:tblCellMar>
            <w:top w:w="0" w:type="dxa"/>
            <w:bottom w:w="0" w:type="dxa"/>
          </w:tblCellMar>
        </w:tblPrEx>
        <w:tc>
          <w:tcPr>
            <w:tcW w:w="2400" w:type="dxa"/>
            <w:shd w:val="clear" w:color="auto" w:fill="FFFFFF" w:themeFill="background1"/>
            <w:tcMar>
              <w:top w:w="90" w:type="dxa"/>
              <w:left w:w="110" w:type="dxa"/>
              <w:bottom w:w="90" w:type="dxa"/>
              <w:right w:w="110" w:type="dxa"/>
            </w:tcMar>
          </w:tcPr>
          <w:p w14:paraId="230926D8"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b/>
                <w:bCs/>
                <w:lang w:val="en-AU"/>
              </w:rPr>
              <w:t>Postcondition (Success)</w:t>
            </w:r>
          </w:p>
        </w:tc>
        <w:tc>
          <w:tcPr>
            <w:tcW w:w="7440" w:type="dxa"/>
            <w:shd w:val="clear" w:color="auto" w:fill="FFFFFF" w:themeFill="background1"/>
            <w:tcMar>
              <w:top w:w="90" w:type="dxa"/>
              <w:left w:w="110" w:type="dxa"/>
              <w:bottom w:w="90" w:type="dxa"/>
              <w:right w:w="110" w:type="dxa"/>
            </w:tcMar>
          </w:tcPr>
          <w:p w14:paraId="3123F6B9" w14:textId="7C1242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The audience observes a 3D character whose motion and voice are believably</w:t>
            </w:r>
            <w:r>
              <w:rPr>
                <w:rFonts w:ascii="Times New Roman" w:hAnsi="Times New Roman" w:cs="Times New Roman"/>
                <w:lang w:val="en-AU"/>
              </w:rPr>
              <w:t xml:space="preserve"> visible</w:t>
            </w:r>
            <w:r w:rsidRPr="00514BAF">
              <w:rPr>
                <w:rFonts w:ascii="Times New Roman" w:hAnsi="Times New Roman" w:cs="Times New Roman"/>
                <w:lang w:val="en-AU"/>
              </w:rPr>
              <w:t xml:space="preserve"> </w:t>
            </w:r>
            <w:r>
              <w:rPr>
                <w:rFonts w:ascii="Times New Roman" w:hAnsi="Times New Roman" w:cs="Times New Roman"/>
                <w:lang w:val="en-AU"/>
              </w:rPr>
              <w:t xml:space="preserve">and </w:t>
            </w:r>
            <w:r w:rsidRPr="00514BAF">
              <w:rPr>
                <w:rFonts w:ascii="Times New Roman" w:hAnsi="Times New Roman" w:cs="Times New Roman"/>
                <w:lang w:val="en-AU"/>
              </w:rPr>
              <w:t>synced in real time to the live performer</w:t>
            </w:r>
            <w:r>
              <w:rPr>
                <w:rFonts w:ascii="Times New Roman" w:hAnsi="Times New Roman" w:cs="Times New Roman"/>
                <w:lang w:val="en-AU"/>
              </w:rPr>
              <w:t xml:space="preserve">. This </w:t>
            </w:r>
            <w:r w:rsidRPr="00514BAF">
              <w:rPr>
                <w:rFonts w:ascii="Times New Roman" w:hAnsi="Times New Roman" w:cs="Times New Roman"/>
                <w:lang w:val="en-AU"/>
              </w:rPr>
              <w:t>demonstra</w:t>
            </w:r>
            <w:r>
              <w:rPr>
                <w:rFonts w:ascii="Times New Roman" w:hAnsi="Times New Roman" w:cs="Times New Roman"/>
                <w:lang w:val="en-AU"/>
              </w:rPr>
              <w:t>tes</w:t>
            </w:r>
            <w:r w:rsidRPr="00514BAF">
              <w:rPr>
                <w:rFonts w:ascii="Times New Roman" w:hAnsi="Times New Roman" w:cs="Times New Roman"/>
                <w:lang w:val="en-AU"/>
              </w:rPr>
              <w:t xml:space="preserve"> the core technical feasibility of the “digital presence” concept without requiring the performer to be physically present.</w:t>
            </w:r>
          </w:p>
        </w:tc>
      </w:tr>
      <w:tr w:rsidR="00514BAF" w:rsidRPr="00514BAF" w14:paraId="33F84172" w14:textId="77777777" w:rsidTr="00514BAF">
        <w:tblPrEx>
          <w:tblCellMar>
            <w:top w:w="0" w:type="dxa"/>
            <w:bottom w:w="0" w:type="dxa"/>
          </w:tblCellMar>
        </w:tblPrEx>
        <w:tc>
          <w:tcPr>
            <w:tcW w:w="2400" w:type="dxa"/>
            <w:shd w:val="clear" w:color="auto" w:fill="FFFFFF" w:themeFill="background1"/>
            <w:tcMar>
              <w:top w:w="90" w:type="dxa"/>
              <w:left w:w="110" w:type="dxa"/>
              <w:bottom w:w="90" w:type="dxa"/>
              <w:right w:w="110" w:type="dxa"/>
            </w:tcMar>
          </w:tcPr>
          <w:p w14:paraId="2A80CAA5"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b/>
                <w:bCs/>
                <w:lang w:val="en-AU"/>
              </w:rPr>
              <w:t>Postcondition (Failure)</w:t>
            </w:r>
          </w:p>
        </w:tc>
        <w:tc>
          <w:tcPr>
            <w:tcW w:w="7440" w:type="dxa"/>
            <w:shd w:val="clear" w:color="auto" w:fill="FFFFFF" w:themeFill="background1"/>
            <w:tcMar>
              <w:top w:w="90" w:type="dxa"/>
              <w:left w:w="110" w:type="dxa"/>
              <w:bottom w:w="90" w:type="dxa"/>
              <w:right w:w="110" w:type="dxa"/>
            </w:tcMar>
          </w:tcPr>
          <w:p w14:paraId="29EAE8F8" w14:textId="50D93B5E"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Sync degrades gracefully rather than breaking outright</w:t>
            </w:r>
            <w:r>
              <w:rPr>
                <w:rFonts w:ascii="Times New Roman" w:hAnsi="Times New Roman" w:cs="Times New Roman"/>
                <w:lang w:val="en-AU"/>
              </w:rPr>
              <w:t xml:space="preserve"> (</w:t>
            </w:r>
            <w:r w:rsidRPr="00514BAF">
              <w:rPr>
                <w:rFonts w:ascii="Times New Roman" w:hAnsi="Times New Roman" w:cs="Times New Roman"/>
                <w:lang w:val="en-AU"/>
              </w:rPr>
              <w:t>e.g. the character holds its last known pose rather than glitching</w:t>
            </w:r>
            <w:r>
              <w:rPr>
                <w:rFonts w:ascii="Times New Roman" w:hAnsi="Times New Roman" w:cs="Times New Roman"/>
                <w:lang w:val="en-AU"/>
              </w:rPr>
              <w:t>)</w:t>
            </w:r>
            <w:r w:rsidRPr="00514BAF">
              <w:rPr>
                <w:rFonts w:ascii="Times New Roman" w:hAnsi="Times New Roman" w:cs="Times New Roman"/>
                <w:lang w:val="en-AU"/>
              </w:rPr>
              <w:t>, or one data stream (voice or motion) continues even if the other</w:t>
            </w:r>
            <w:r>
              <w:rPr>
                <w:rFonts w:ascii="Times New Roman" w:hAnsi="Times New Roman" w:cs="Times New Roman"/>
                <w:lang w:val="en-AU"/>
              </w:rPr>
              <w:t xml:space="preserve"> one</w:t>
            </w:r>
            <w:r w:rsidRPr="00514BAF">
              <w:rPr>
                <w:rFonts w:ascii="Times New Roman" w:hAnsi="Times New Roman" w:cs="Times New Roman"/>
                <w:lang w:val="en-AU"/>
              </w:rPr>
              <w:t xml:space="preserve"> drops.</w:t>
            </w:r>
          </w:p>
        </w:tc>
      </w:tr>
      <w:tr w:rsidR="00514BAF" w:rsidRPr="00514BAF" w14:paraId="519A92E1" w14:textId="77777777" w:rsidTr="00514BAF">
        <w:tblPrEx>
          <w:tblCellMar>
            <w:top w:w="0" w:type="dxa"/>
            <w:bottom w:w="0" w:type="dxa"/>
          </w:tblCellMar>
        </w:tblPrEx>
        <w:tc>
          <w:tcPr>
            <w:tcW w:w="2400" w:type="dxa"/>
            <w:shd w:val="clear" w:color="auto" w:fill="FFFFFF" w:themeFill="background1"/>
            <w:tcMar>
              <w:top w:w="90" w:type="dxa"/>
              <w:left w:w="110" w:type="dxa"/>
              <w:bottom w:w="90" w:type="dxa"/>
              <w:right w:w="110" w:type="dxa"/>
            </w:tcMar>
          </w:tcPr>
          <w:p w14:paraId="55F3739A" w14:textId="1E37A596" w:rsidR="00514BAF" w:rsidRPr="00514BAF" w:rsidRDefault="00514BAF" w:rsidP="00514BAF">
            <w:pPr>
              <w:rPr>
                <w:rFonts w:ascii="Times New Roman" w:hAnsi="Times New Roman" w:cs="Times New Roman"/>
                <w:lang w:val="en-AU"/>
              </w:rPr>
            </w:pPr>
            <w:r w:rsidRPr="00514BAF">
              <w:rPr>
                <w:rFonts w:ascii="Times New Roman" w:hAnsi="Times New Roman" w:cs="Times New Roman"/>
                <w:b/>
                <w:bCs/>
                <w:lang w:val="en-AU"/>
              </w:rPr>
              <w:t>Business Rules</w:t>
            </w:r>
            <w:r>
              <w:rPr>
                <w:rFonts w:ascii="Times New Roman" w:hAnsi="Times New Roman" w:cs="Times New Roman"/>
                <w:b/>
                <w:bCs/>
                <w:lang w:val="en-AU"/>
              </w:rPr>
              <w:t xml:space="preserve"> &amp; </w:t>
            </w:r>
            <w:r w:rsidRPr="00514BAF">
              <w:rPr>
                <w:rFonts w:ascii="Times New Roman" w:hAnsi="Times New Roman" w:cs="Times New Roman"/>
                <w:b/>
                <w:bCs/>
                <w:lang w:val="en-AU"/>
              </w:rPr>
              <w:t>Constraints</w:t>
            </w:r>
          </w:p>
        </w:tc>
        <w:tc>
          <w:tcPr>
            <w:tcW w:w="7440" w:type="dxa"/>
            <w:shd w:val="clear" w:color="auto" w:fill="FFFFFF" w:themeFill="background1"/>
            <w:tcMar>
              <w:top w:w="90" w:type="dxa"/>
              <w:left w:w="110" w:type="dxa"/>
              <w:bottom w:w="90" w:type="dxa"/>
              <w:right w:w="110" w:type="dxa"/>
            </w:tcMar>
          </w:tcPr>
          <w:p w14:paraId="77A6B5D5" w14:textId="5D066291"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 xml:space="preserve">Must be demonstrable on RMIT's own VX Lab hardware, not Telstra's premises or equipment. Any live camera or voice capture requires disclosed consent </w:t>
            </w:r>
            <w:r>
              <w:rPr>
                <w:rFonts w:ascii="Times New Roman" w:hAnsi="Times New Roman" w:cs="Times New Roman"/>
                <w:lang w:val="en-AU"/>
              </w:rPr>
              <w:t>(</w:t>
            </w:r>
            <w:r w:rsidRPr="00514BAF">
              <w:rPr>
                <w:rFonts w:ascii="Times New Roman" w:hAnsi="Times New Roman" w:cs="Times New Roman"/>
                <w:lang w:val="en-AU"/>
              </w:rPr>
              <w:t>no data is stored without disclosure</w:t>
            </w:r>
            <w:r>
              <w:rPr>
                <w:rFonts w:ascii="Times New Roman" w:hAnsi="Times New Roman" w:cs="Times New Roman"/>
                <w:lang w:val="en-AU"/>
              </w:rPr>
              <w:t>)</w:t>
            </w:r>
            <w:r w:rsidRPr="00514BAF">
              <w:rPr>
                <w:rFonts w:ascii="Times New Roman" w:hAnsi="Times New Roman" w:cs="Times New Roman"/>
                <w:lang w:val="en-AU"/>
              </w:rPr>
              <w:t>,</w:t>
            </w:r>
            <w:r>
              <w:rPr>
                <w:rFonts w:ascii="Times New Roman" w:hAnsi="Times New Roman" w:cs="Times New Roman"/>
                <w:lang w:val="en-AU"/>
              </w:rPr>
              <w:t xml:space="preserve"> as </w:t>
            </w:r>
            <w:r w:rsidRPr="00514BAF">
              <w:rPr>
                <w:rFonts w:ascii="Times New Roman" w:hAnsi="Times New Roman" w:cs="Times New Roman"/>
                <w:lang w:val="en-AU"/>
              </w:rPr>
              <w:t>per the consent/ethics requirement raised during BA validation and Sprint 1 industry research. Per Telstra's (Nikitha) confirmed scope, this use case is the technical feasibility layer underneath the conceptual design</w:t>
            </w:r>
            <w:r>
              <w:rPr>
                <w:rFonts w:ascii="Times New Roman" w:hAnsi="Times New Roman" w:cs="Times New Roman"/>
                <w:lang w:val="en-AU"/>
              </w:rPr>
              <w:t xml:space="preserve">. This </w:t>
            </w:r>
            <w:r w:rsidRPr="00514BAF">
              <w:rPr>
                <w:rFonts w:ascii="Times New Roman" w:hAnsi="Times New Roman" w:cs="Times New Roman"/>
                <w:lang w:val="en-AU"/>
              </w:rPr>
              <w:t xml:space="preserve">demonstrates </w:t>
            </w:r>
            <w:r>
              <w:rPr>
                <w:rFonts w:ascii="Times New Roman" w:hAnsi="Times New Roman" w:cs="Times New Roman"/>
                <w:lang w:val="en-AU"/>
              </w:rPr>
              <w:t>how</w:t>
            </w:r>
            <w:r w:rsidRPr="00514BAF">
              <w:rPr>
                <w:rFonts w:ascii="Times New Roman" w:hAnsi="Times New Roman" w:cs="Times New Roman"/>
                <w:lang w:val="en-AU"/>
              </w:rPr>
              <w:t xml:space="preserve"> a live “digital presence” could work, not a finished, audience-facing product. Current model fidelity is a stick-figure placeholder pending further 3D modelling research (assigned to BA).</w:t>
            </w:r>
          </w:p>
        </w:tc>
      </w:tr>
      <w:tr w:rsidR="00514BAF" w:rsidRPr="00514BAF" w14:paraId="14968CF7" w14:textId="77777777" w:rsidTr="00CA094D">
        <w:tblPrEx>
          <w:tblCellMar>
            <w:top w:w="0" w:type="dxa"/>
            <w:bottom w:w="0" w:type="dxa"/>
          </w:tblCellMar>
        </w:tblPrEx>
        <w:tc>
          <w:tcPr>
            <w:tcW w:w="2400" w:type="dxa"/>
            <w:shd w:val="clear" w:color="auto" w:fill="FFFFFF"/>
            <w:tcMar>
              <w:top w:w="90" w:type="dxa"/>
              <w:left w:w="110" w:type="dxa"/>
              <w:bottom w:w="90" w:type="dxa"/>
              <w:right w:w="110" w:type="dxa"/>
            </w:tcMar>
          </w:tcPr>
          <w:p w14:paraId="3201AE29"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b/>
                <w:bCs/>
                <w:lang w:val="en-AU"/>
              </w:rPr>
              <w:t>Related Precedents</w:t>
            </w:r>
          </w:p>
        </w:tc>
        <w:tc>
          <w:tcPr>
            <w:tcW w:w="7440" w:type="dxa"/>
            <w:shd w:val="clear" w:color="auto" w:fill="FFFFFF"/>
            <w:tcMar>
              <w:top w:w="90" w:type="dxa"/>
              <w:left w:w="110" w:type="dxa"/>
              <w:bottom w:w="90" w:type="dxa"/>
              <w:right w:w="110" w:type="dxa"/>
            </w:tcMar>
          </w:tcPr>
          <w:p w14:paraId="05832E5E" w14:textId="4AE24D3B"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Proto Hologram enterprise telepresence (closest narrative fit for “presence without being there”, Sprint 1 research). Technically, this use case is closer to VTubing / live motion-capture puppeteering than to the Kailey (Proto × Cisco)</w:t>
            </w:r>
            <w:r>
              <w:rPr>
                <w:rFonts w:ascii="Times New Roman" w:hAnsi="Times New Roman" w:cs="Times New Roman"/>
                <w:lang w:val="en-AU"/>
              </w:rPr>
              <w:t xml:space="preserve">. </w:t>
            </w:r>
          </w:p>
        </w:tc>
      </w:tr>
    </w:tbl>
    <w:p w14:paraId="7AA27297" w14:textId="120E6DAD" w:rsidR="001470FA" w:rsidRPr="001470FA" w:rsidRDefault="001470FA" w:rsidP="001470FA">
      <w:pPr>
        <w:rPr>
          <w:rFonts w:ascii="Times New Roman" w:hAnsi="Times New Roman" w:cs="Times New Roman"/>
        </w:rPr>
      </w:pPr>
    </w:p>
    <w:p w14:paraId="16E7C126" w14:textId="0F07CEED" w:rsidR="00514BAF" w:rsidRDefault="00E863C6" w:rsidP="002B40CD">
      <w:pPr>
        <w:pStyle w:val="Heading2"/>
        <w:numPr>
          <w:ilvl w:val="0"/>
          <w:numId w:val="0"/>
        </w:numPr>
        <w:tabs>
          <w:tab w:val="num" w:pos="360"/>
        </w:tabs>
        <w:ind w:left="360" w:hanging="360"/>
        <w:rPr>
          <w:color w:val="002060"/>
        </w:rPr>
      </w:pPr>
      <w:r>
        <w:rPr>
          <w:color w:val="002060"/>
        </w:rPr>
        <w:t xml:space="preserve">10. </w:t>
      </w:r>
      <w:r w:rsidR="00514BAF">
        <w:rPr>
          <w:color w:val="002060"/>
        </w:rPr>
        <w:t>Risk Register</w:t>
      </w:r>
    </w:p>
    <w:p w14:paraId="46C76360" w14:textId="77777777" w:rsidR="00514BAF" w:rsidRDefault="00514BAF" w:rsidP="00514BAF"/>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1500"/>
        <w:gridCol w:w="1500"/>
        <w:gridCol w:w="2680"/>
      </w:tblGrid>
      <w:tr w:rsidR="00514BAF" w:rsidRPr="00514BAF" w14:paraId="7E7BC8A5" w14:textId="77777777" w:rsidTr="00514BAF">
        <w:tblPrEx>
          <w:tblCellMar>
            <w:top w:w="0" w:type="dxa"/>
            <w:bottom w:w="0" w:type="dxa"/>
          </w:tblCellMar>
        </w:tblPrEx>
        <w:tc>
          <w:tcPr>
            <w:tcW w:w="900" w:type="dxa"/>
            <w:shd w:val="clear" w:color="auto" w:fill="002060"/>
            <w:tcMar>
              <w:top w:w="80" w:type="dxa"/>
              <w:left w:w="100" w:type="dxa"/>
              <w:bottom w:w="80" w:type="dxa"/>
              <w:right w:w="100" w:type="dxa"/>
            </w:tcMar>
          </w:tcPr>
          <w:p w14:paraId="0DD6B828" w14:textId="77777777" w:rsidR="00514BAF" w:rsidRPr="00514BAF" w:rsidRDefault="00514BAF" w:rsidP="00514BAF">
            <w:pPr>
              <w:rPr>
                <w:rFonts w:ascii="Times New Roman" w:hAnsi="Times New Roman" w:cs="Times New Roman"/>
                <w:color w:val="FFFFFF" w:themeColor="background1"/>
                <w:lang w:val="en-AU"/>
              </w:rPr>
            </w:pPr>
            <w:r w:rsidRPr="00514BAF">
              <w:rPr>
                <w:rFonts w:ascii="Times New Roman" w:hAnsi="Times New Roman" w:cs="Times New Roman"/>
                <w:b/>
                <w:bCs/>
                <w:color w:val="FFFFFF" w:themeColor="background1"/>
                <w:lang w:val="en-AU"/>
              </w:rPr>
              <w:t>ID</w:t>
            </w:r>
          </w:p>
        </w:tc>
        <w:tc>
          <w:tcPr>
            <w:tcW w:w="3200" w:type="dxa"/>
            <w:shd w:val="clear" w:color="auto" w:fill="002060"/>
            <w:tcMar>
              <w:top w:w="80" w:type="dxa"/>
              <w:left w:w="100" w:type="dxa"/>
              <w:bottom w:w="80" w:type="dxa"/>
              <w:right w:w="100" w:type="dxa"/>
            </w:tcMar>
          </w:tcPr>
          <w:p w14:paraId="01637C39" w14:textId="77777777" w:rsidR="00514BAF" w:rsidRPr="00514BAF" w:rsidRDefault="00514BAF" w:rsidP="00514BAF">
            <w:pPr>
              <w:rPr>
                <w:rFonts w:ascii="Times New Roman" w:hAnsi="Times New Roman" w:cs="Times New Roman"/>
                <w:color w:val="FFFFFF" w:themeColor="background1"/>
                <w:lang w:val="en-AU"/>
              </w:rPr>
            </w:pPr>
            <w:r w:rsidRPr="00514BAF">
              <w:rPr>
                <w:rFonts w:ascii="Times New Roman" w:hAnsi="Times New Roman" w:cs="Times New Roman"/>
                <w:b/>
                <w:bCs/>
                <w:color w:val="FFFFFF" w:themeColor="background1"/>
                <w:lang w:val="en-AU"/>
              </w:rPr>
              <w:t>Risk</w:t>
            </w:r>
          </w:p>
        </w:tc>
        <w:tc>
          <w:tcPr>
            <w:tcW w:w="1500" w:type="dxa"/>
            <w:shd w:val="clear" w:color="auto" w:fill="002060"/>
            <w:tcMar>
              <w:top w:w="80" w:type="dxa"/>
              <w:left w:w="100" w:type="dxa"/>
              <w:bottom w:w="80" w:type="dxa"/>
              <w:right w:w="100" w:type="dxa"/>
            </w:tcMar>
          </w:tcPr>
          <w:p w14:paraId="60A15831" w14:textId="77777777" w:rsidR="00514BAF" w:rsidRPr="00514BAF" w:rsidRDefault="00514BAF" w:rsidP="00514BAF">
            <w:pPr>
              <w:rPr>
                <w:rFonts w:ascii="Times New Roman" w:hAnsi="Times New Roman" w:cs="Times New Roman"/>
                <w:color w:val="FFFFFF" w:themeColor="background1"/>
                <w:lang w:val="en-AU"/>
              </w:rPr>
            </w:pPr>
            <w:r w:rsidRPr="00514BAF">
              <w:rPr>
                <w:rFonts w:ascii="Times New Roman" w:hAnsi="Times New Roman" w:cs="Times New Roman"/>
                <w:b/>
                <w:bCs/>
                <w:color w:val="FFFFFF" w:themeColor="background1"/>
                <w:lang w:val="en-AU"/>
              </w:rPr>
              <w:t>Likelihood</w:t>
            </w:r>
          </w:p>
        </w:tc>
        <w:tc>
          <w:tcPr>
            <w:tcW w:w="1500" w:type="dxa"/>
            <w:shd w:val="clear" w:color="auto" w:fill="002060"/>
            <w:tcMar>
              <w:top w:w="80" w:type="dxa"/>
              <w:left w:w="100" w:type="dxa"/>
              <w:bottom w:w="80" w:type="dxa"/>
              <w:right w:w="100" w:type="dxa"/>
            </w:tcMar>
          </w:tcPr>
          <w:p w14:paraId="28C14691" w14:textId="77777777" w:rsidR="00514BAF" w:rsidRPr="00514BAF" w:rsidRDefault="00514BAF" w:rsidP="00514BAF">
            <w:pPr>
              <w:rPr>
                <w:rFonts w:ascii="Times New Roman" w:hAnsi="Times New Roman" w:cs="Times New Roman"/>
                <w:color w:val="FFFFFF" w:themeColor="background1"/>
                <w:lang w:val="en-AU"/>
              </w:rPr>
            </w:pPr>
            <w:r w:rsidRPr="00514BAF">
              <w:rPr>
                <w:rFonts w:ascii="Times New Roman" w:hAnsi="Times New Roman" w:cs="Times New Roman"/>
                <w:b/>
                <w:bCs/>
                <w:color w:val="FFFFFF" w:themeColor="background1"/>
                <w:lang w:val="en-AU"/>
              </w:rPr>
              <w:t>Impact</w:t>
            </w:r>
          </w:p>
        </w:tc>
        <w:tc>
          <w:tcPr>
            <w:tcW w:w="2680" w:type="dxa"/>
            <w:shd w:val="clear" w:color="auto" w:fill="002060"/>
            <w:tcMar>
              <w:top w:w="80" w:type="dxa"/>
              <w:left w:w="100" w:type="dxa"/>
              <w:bottom w:w="80" w:type="dxa"/>
              <w:right w:w="100" w:type="dxa"/>
            </w:tcMar>
          </w:tcPr>
          <w:p w14:paraId="19BCE3CC" w14:textId="77777777" w:rsidR="00514BAF" w:rsidRPr="00514BAF" w:rsidRDefault="00514BAF" w:rsidP="00514BAF">
            <w:pPr>
              <w:rPr>
                <w:rFonts w:ascii="Times New Roman" w:hAnsi="Times New Roman" w:cs="Times New Roman"/>
                <w:color w:val="FFFFFF" w:themeColor="background1"/>
                <w:lang w:val="en-AU"/>
              </w:rPr>
            </w:pPr>
            <w:r w:rsidRPr="00514BAF">
              <w:rPr>
                <w:rFonts w:ascii="Times New Roman" w:hAnsi="Times New Roman" w:cs="Times New Roman"/>
                <w:b/>
                <w:bCs/>
                <w:color w:val="FFFFFF" w:themeColor="background1"/>
                <w:lang w:val="en-AU"/>
              </w:rPr>
              <w:t>Mitigation</w:t>
            </w:r>
          </w:p>
        </w:tc>
      </w:tr>
      <w:tr w:rsidR="00514BAF" w:rsidRPr="00514BAF" w14:paraId="7150BD39" w14:textId="77777777" w:rsidTr="00CA094D">
        <w:tblPrEx>
          <w:tblCellMar>
            <w:top w:w="0" w:type="dxa"/>
            <w:bottom w:w="0" w:type="dxa"/>
          </w:tblCellMar>
        </w:tblPrEx>
        <w:tc>
          <w:tcPr>
            <w:tcW w:w="900" w:type="dxa"/>
            <w:shd w:val="clear" w:color="auto" w:fill="FFFFFF"/>
            <w:tcMar>
              <w:top w:w="80" w:type="dxa"/>
              <w:left w:w="100" w:type="dxa"/>
              <w:bottom w:w="80" w:type="dxa"/>
              <w:right w:w="100" w:type="dxa"/>
            </w:tcMar>
          </w:tcPr>
          <w:p w14:paraId="6DCD6357"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R1</w:t>
            </w:r>
          </w:p>
        </w:tc>
        <w:tc>
          <w:tcPr>
            <w:tcW w:w="3200" w:type="dxa"/>
            <w:shd w:val="clear" w:color="auto" w:fill="FFFFFF"/>
            <w:tcMar>
              <w:top w:w="80" w:type="dxa"/>
              <w:left w:w="100" w:type="dxa"/>
              <w:bottom w:w="80" w:type="dxa"/>
              <w:right w:w="100" w:type="dxa"/>
            </w:tcMar>
          </w:tcPr>
          <w:p w14:paraId="7B68F51E" w14:textId="54D66135"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 xml:space="preserve">End-to-end latency (capture → WebSocket → Unity) is too high, </w:t>
            </w:r>
            <w:r w:rsidR="009F0A44">
              <w:rPr>
                <w:rFonts w:ascii="Times New Roman" w:hAnsi="Times New Roman" w:cs="Times New Roman"/>
                <w:lang w:val="en-AU"/>
              </w:rPr>
              <w:t xml:space="preserve">resulting in a failed character presentation. </w:t>
            </w:r>
          </w:p>
        </w:tc>
        <w:tc>
          <w:tcPr>
            <w:tcW w:w="1500" w:type="dxa"/>
            <w:shd w:val="clear" w:color="auto" w:fill="FFFFFF"/>
            <w:tcMar>
              <w:top w:w="80" w:type="dxa"/>
              <w:left w:w="100" w:type="dxa"/>
              <w:bottom w:w="80" w:type="dxa"/>
              <w:right w:w="100" w:type="dxa"/>
            </w:tcMar>
          </w:tcPr>
          <w:p w14:paraId="04906B20"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Medium</w:t>
            </w:r>
          </w:p>
        </w:tc>
        <w:tc>
          <w:tcPr>
            <w:tcW w:w="1500" w:type="dxa"/>
            <w:shd w:val="clear" w:color="auto" w:fill="FFFFFF"/>
            <w:tcMar>
              <w:top w:w="80" w:type="dxa"/>
              <w:left w:w="100" w:type="dxa"/>
              <w:bottom w:w="80" w:type="dxa"/>
              <w:right w:w="100" w:type="dxa"/>
            </w:tcMar>
          </w:tcPr>
          <w:p w14:paraId="336A5B68"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High</w:t>
            </w:r>
          </w:p>
        </w:tc>
        <w:tc>
          <w:tcPr>
            <w:tcW w:w="2680" w:type="dxa"/>
            <w:shd w:val="clear" w:color="auto" w:fill="FFFFFF"/>
            <w:tcMar>
              <w:top w:w="80" w:type="dxa"/>
              <w:left w:w="100" w:type="dxa"/>
              <w:bottom w:w="80" w:type="dxa"/>
              <w:right w:w="100" w:type="dxa"/>
            </w:tcMar>
          </w:tcPr>
          <w:p w14:paraId="124161C7" w14:textId="08F64220"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Run and time a full end-to-end test before committing to a live demo format</w:t>
            </w:r>
            <w:r w:rsidR="009F0A44">
              <w:rPr>
                <w:rFonts w:ascii="Times New Roman" w:hAnsi="Times New Roman" w:cs="Times New Roman"/>
                <w:lang w:val="en-AU"/>
              </w:rPr>
              <w:t xml:space="preserve"> which</w:t>
            </w:r>
            <w:r w:rsidRPr="00514BAF">
              <w:rPr>
                <w:rFonts w:ascii="Times New Roman" w:hAnsi="Times New Roman" w:cs="Times New Roman"/>
                <w:lang w:val="en-AU"/>
              </w:rPr>
              <w:t xml:space="preserve"> fall</w:t>
            </w:r>
            <w:r w:rsidR="009F0A44">
              <w:rPr>
                <w:rFonts w:ascii="Times New Roman" w:hAnsi="Times New Roman" w:cs="Times New Roman"/>
                <w:lang w:val="en-AU"/>
              </w:rPr>
              <w:t xml:space="preserve">s </w:t>
            </w:r>
            <w:r w:rsidRPr="00514BAF">
              <w:rPr>
                <w:rFonts w:ascii="Times New Roman" w:hAnsi="Times New Roman" w:cs="Times New Roman"/>
                <w:lang w:val="en-AU"/>
              </w:rPr>
              <w:t>back to a pre-recorded/looped demo if latency can't be brought down in time.</w:t>
            </w:r>
          </w:p>
        </w:tc>
      </w:tr>
      <w:tr w:rsidR="00514BAF" w:rsidRPr="00514BAF" w14:paraId="735271EC" w14:textId="77777777" w:rsidTr="00514BAF">
        <w:tblPrEx>
          <w:tblCellMar>
            <w:top w:w="0" w:type="dxa"/>
            <w:bottom w:w="0" w:type="dxa"/>
          </w:tblCellMar>
        </w:tblPrEx>
        <w:tc>
          <w:tcPr>
            <w:tcW w:w="900" w:type="dxa"/>
            <w:shd w:val="clear" w:color="auto" w:fill="FFFFFF" w:themeFill="background1"/>
            <w:tcMar>
              <w:top w:w="80" w:type="dxa"/>
              <w:left w:w="100" w:type="dxa"/>
              <w:bottom w:w="80" w:type="dxa"/>
              <w:right w:w="100" w:type="dxa"/>
            </w:tcMar>
          </w:tcPr>
          <w:p w14:paraId="41781ACF"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R2</w:t>
            </w:r>
          </w:p>
        </w:tc>
        <w:tc>
          <w:tcPr>
            <w:tcW w:w="3200" w:type="dxa"/>
            <w:shd w:val="clear" w:color="auto" w:fill="FFFFFF" w:themeFill="background1"/>
            <w:tcMar>
              <w:top w:w="80" w:type="dxa"/>
              <w:left w:w="100" w:type="dxa"/>
              <w:bottom w:w="80" w:type="dxa"/>
              <w:right w:w="100" w:type="dxa"/>
            </w:tcMar>
          </w:tcPr>
          <w:p w14:paraId="37A94EA4"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MediaPipe Lite model's ~30 tracked points and current stick-figure model look unconvincing to Telstra as “digital presence,” undermining the pitch.</w:t>
            </w:r>
          </w:p>
        </w:tc>
        <w:tc>
          <w:tcPr>
            <w:tcW w:w="1500" w:type="dxa"/>
            <w:shd w:val="clear" w:color="auto" w:fill="FFFFFF" w:themeFill="background1"/>
            <w:tcMar>
              <w:top w:w="80" w:type="dxa"/>
              <w:left w:w="100" w:type="dxa"/>
              <w:bottom w:w="80" w:type="dxa"/>
              <w:right w:w="100" w:type="dxa"/>
            </w:tcMar>
          </w:tcPr>
          <w:p w14:paraId="753AC271"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Medium</w:t>
            </w:r>
          </w:p>
        </w:tc>
        <w:tc>
          <w:tcPr>
            <w:tcW w:w="1500" w:type="dxa"/>
            <w:shd w:val="clear" w:color="auto" w:fill="FFFFFF" w:themeFill="background1"/>
            <w:tcMar>
              <w:top w:w="80" w:type="dxa"/>
              <w:left w:w="100" w:type="dxa"/>
              <w:bottom w:w="80" w:type="dxa"/>
              <w:right w:w="100" w:type="dxa"/>
            </w:tcMar>
          </w:tcPr>
          <w:p w14:paraId="6A425339"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Medium</w:t>
            </w:r>
          </w:p>
        </w:tc>
        <w:tc>
          <w:tcPr>
            <w:tcW w:w="2680" w:type="dxa"/>
            <w:shd w:val="clear" w:color="auto" w:fill="FFFFFF" w:themeFill="background1"/>
            <w:tcMar>
              <w:top w:w="80" w:type="dxa"/>
              <w:left w:w="100" w:type="dxa"/>
              <w:bottom w:w="80" w:type="dxa"/>
              <w:right w:w="100" w:type="dxa"/>
            </w:tcMar>
          </w:tcPr>
          <w:p w14:paraId="0D7F9A63" w14:textId="1552DD90"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Frame the current build explicitly as a feasibility POC (per Fidelity Level field above) rather than the final visual bar</w:t>
            </w:r>
            <w:r w:rsidR="009F0A44">
              <w:rPr>
                <w:rFonts w:ascii="Times New Roman" w:hAnsi="Times New Roman" w:cs="Times New Roman"/>
                <w:lang w:val="en-AU"/>
              </w:rPr>
              <w:t xml:space="preserve">. </w:t>
            </w:r>
            <w:r w:rsidRPr="00514BAF">
              <w:rPr>
                <w:rFonts w:ascii="Times New Roman" w:hAnsi="Times New Roman" w:cs="Times New Roman"/>
                <w:lang w:val="en-AU"/>
              </w:rPr>
              <w:t xml:space="preserve">Shaun's 3D modelling research before any </w:t>
            </w:r>
            <w:r w:rsidRPr="00514BAF">
              <w:rPr>
                <w:rFonts w:ascii="Times New Roman" w:hAnsi="Times New Roman" w:cs="Times New Roman"/>
                <w:lang w:val="en-AU"/>
              </w:rPr>
              <w:lastRenderedPageBreak/>
              <w:t>client-facing showcase</w:t>
            </w:r>
            <w:r w:rsidR="009F0A44">
              <w:rPr>
                <w:rFonts w:ascii="Times New Roman" w:hAnsi="Times New Roman" w:cs="Times New Roman"/>
                <w:lang w:val="en-AU"/>
              </w:rPr>
              <w:t xml:space="preserve"> is a priority. </w:t>
            </w:r>
          </w:p>
        </w:tc>
      </w:tr>
      <w:tr w:rsidR="00514BAF" w:rsidRPr="00514BAF" w14:paraId="183A49E8" w14:textId="77777777" w:rsidTr="00514BAF">
        <w:tblPrEx>
          <w:tblCellMar>
            <w:top w:w="0" w:type="dxa"/>
            <w:bottom w:w="0" w:type="dxa"/>
          </w:tblCellMar>
        </w:tblPrEx>
        <w:tc>
          <w:tcPr>
            <w:tcW w:w="900" w:type="dxa"/>
            <w:shd w:val="clear" w:color="auto" w:fill="FFFFFF" w:themeFill="background1"/>
            <w:tcMar>
              <w:top w:w="80" w:type="dxa"/>
              <w:left w:w="100" w:type="dxa"/>
              <w:bottom w:w="80" w:type="dxa"/>
              <w:right w:w="100" w:type="dxa"/>
            </w:tcMar>
          </w:tcPr>
          <w:p w14:paraId="3CE96026"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lastRenderedPageBreak/>
              <w:t>R3</w:t>
            </w:r>
          </w:p>
        </w:tc>
        <w:tc>
          <w:tcPr>
            <w:tcW w:w="3200" w:type="dxa"/>
            <w:shd w:val="clear" w:color="auto" w:fill="FFFFFF" w:themeFill="background1"/>
            <w:tcMar>
              <w:top w:w="80" w:type="dxa"/>
              <w:left w:w="100" w:type="dxa"/>
              <w:bottom w:w="80" w:type="dxa"/>
              <w:right w:w="100" w:type="dxa"/>
            </w:tcMar>
          </w:tcPr>
          <w:p w14:paraId="601A5D8E" w14:textId="4BB1BB14"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The three components (voice, motion</w:t>
            </w:r>
            <w:r w:rsidR="009F0A44">
              <w:rPr>
                <w:rFonts w:ascii="Times New Roman" w:hAnsi="Times New Roman" w:cs="Times New Roman"/>
                <w:lang w:val="en-AU"/>
              </w:rPr>
              <w:t xml:space="preserve"> and </w:t>
            </w:r>
            <w:r w:rsidRPr="00514BAF">
              <w:rPr>
                <w:rFonts w:ascii="Times New Roman" w:hAnsi="Times New Roman" w:cs="Times New Roman"/>
                <w:lang w:val="en-AU"/>
              </w:rPr>
              <w:t>Unity rendering) have each been prototyped independently by different developers but not yet integration-tested together.</w:t>
            </w:r>
          </w:p>
        </w:tc>
        <w:tc>
          <w:tcPr>
            <w:tcW w:w="1500" w:type="dxa"/>
            <w:shd w:val="clear" w:color="auto" w:fill="FFFFFF" w:themeFill="background1"/>
            <w:tcMar>
              <w:top w:w="80" w:type="dxa"/>
              <w:left w:w="100" w:type="dxa"/>
              <w:bottom w:w="80" w:type="dxa"/>
              <w:right w:w="100" w:type="dxa"/>
            </w:tcMar>
          </w:tcPr>
          <w:p w14:paraId="6E8402ED"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High</w:t>
            </w:r>
          </w:p>
        </w:tc>
        <w:tc>
          <w:tcPr>
            <w:tcW w:w="1500" w:type="dxa"/>
            <w:shd w:val="clear" w:color="auto" w:fill="FFFFFF"/>
            <w:tcMar>
              <w:top w:w="80" w:type="dxa"/>
              <w:left w:w="100" w:type="dxa"/>
              <w:bottom w:w="80" w:type="dxa"/>
              <w:right w:w="100" w:type="dxa"/>
            </w:tcMar>
          </w:tcPr>
          <w:p w14:paraId="59711EFB"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High</w:t>
            </w:r>
          </w:p>
        </w:tc>
        <w:tc>
          <w:tcPr>
            <w:tcW w:w="2680" w:type="dxa"/>
            <w:shd w:val="clear" w:color="auto" w:fill="FFFFFF"/>
            <w:tcMar>
              <w:top w:w="80" w:type="dxa"/>
              <w:left w:w="100" w:type="dxa"/>
              <w:bottom w:w="80" w:type="dxa"/>
              <w:right w:w="100" w:type="dxa"/>
            </w:tcMar>
          </w:tcPr>
          <w:p w14:paraId="63BE57C7"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Schedule a dedicated integration session before next sprint review; treat AC5 (end-to-end test) as a hard gate before any demo is booked with Nikitha.</w:t>
            </w:r>
          </w:p>
        </w:tc>
      </w:tr>
      <w:tr w:rsidR="00514BAF" w:rsidRPr="00514BAF" w14:paraId="39F9605B" w14:textId="77777777" w:rsidTr="00514BAF">
        <w:tblPrEx>
          <w:tblCellMar>
            <w:top w:w="0" w:type="dxa"/>
            <w:bottom w:w="0" w:type="dxa"/>
          </w:tblCellMar>
        </w:tblPrEx>
        <w:tc>
          <w:tcPr>
            <w:tcW w:w="900" w:type="dxa"/>
            <w:shd w:val="clear" w:color="auto" w:fill="FFFFFF" w:themeFill="background1"/>
            <w:tcMar>
              <w:top w:w="80" w:type="dxa"/>
              <w:left w:w="100" w:type="dxa"/>
              <w:bottom w:w="80" w:type="dxa"/>
              <w:right w:w="100" w:type="dxa"/>
            </w:tcMar>
          </w:tcPr>
          <w:p w14:paraId="0F32103E"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R4</w:t>
            </w:r>
          </w:p>
        </w:tc>
        <w:tc>
          <w:tcPr>
            <w:tcW w:w="3200" w:type="dxa"/>
            <w:shd w:val="clear" w:color="auto" w:fill="FFFFFF" w:themeFill="background1"/>
            <w:tcMar>
              <w:top w:w="80" w:type="dxa"/>
              <w:left w:w="100" w:type="dxa"/>
              <w:bottom w:w="80" w:type="dxa"/>
              <w:right w:w="100" w:type="dxa"/>
            </w:tcMar>
          </w:tcPr>
          <w:p w14:paraId="0EA5CE87"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Live capture of a performer's voice/likeness without clear consent process, especially if a non-team member ends up performing.</w:t>
            </w:r>
          </w:p>
        </w:tc>
        <w:tc>
          <w:tcPr>
            <w:tcW w:w="1500" w:type="dxa"/>
            <w:shd w:val="clear" w:color="auto" w:fill="FFFFFF" w:themeFill="background1"/>
            <w:tcMar>
              <w:top w:w="80" w:type="dxa"/>
              <w:left w:w="100" w:type="dxa"/>
              <w:bottom w:w="80" w:type="dxa"/>
              <w:right w:w="100" w:type="dxa"/>
            </w:tcMar>
          </w:tcPr>
          <w:p w14:paraId="09F0C6C5"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Low</w:t>
            </w:r>
          </w:p>
        </w:tc>
        <w:tc>
          <w:tcPr>
            <w:tcW w:w="1500" w:type="dxa"/>
            <w:shd w:val="clear" w:color="auto" w:fill="FFFFFF" w:themeFill="background1"/>
            <w:tcMar>
              <w:top w:w="80" w:type="dxa"/>
              <w:left w:w="100" w:type="dxa"/>
              <w:bottom w:w="80" w:type="dxa"/>
              <w:right w:w="100" w:type="dxa"/>
            </w:tcMar>
          </w:tcPr>
          <w:p w14:paraId="7506301B"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High</w:t>
            </w:r>
          </w:p>
        </w:tc>
        <w:tc>
          <w:tcPr>
            <w:tcW w:w="2680" w:type="dxa"/>
            <w:shd w:val="clear" w:color="auto" w:fill="FFFFFF" w:themeFill="background1"/>
            <w:tcMar>
              <w:top w:w="80" w:type="dxa"/>
              <w:left w:w="100" w:type="dxa"/>
              <w:bottom w:w="80" w:type="dxa"/>
              <w:right w:w="100" w:type="dxa"/>
            </w:tcMar>
          </w:tcPr>
          <w:p w14:paraId="09707306" w14:textId="57FF94A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Restrict performers to briefed, consenting team members (or Telstra reps) for now</w:t>
            </w:r>
            <w:r w:rsidR="009F0A44">
              <w:rPr>
                <w:rFonts w:ascii="Times New Roman" w:hAnsi="Times New Roman" w:cs="Times New Roman"/>
                <w:lang w:val="en-AU"/>
              </w:rPr>
              <w:t xml:space="preserve">. This </w:t>
            </w:r>
            <w:r w:rsidRPr="00514BAF">
              <w:rPr>
                <w:rFonts w:ascii="Times New Roman" w:hAnsi="Times New Roman" w:cs="Times New Roman"/>
                <w:lang w:val="en-AU"/>
              </w:rPr>
              <w:t>document consent explicitly per the ethics requirement already raised in Sprint 1 research.</w:t>
            </w:r>
          </w:p>
        </w:tc>
      </w:tr>
      <w:tr w:rsidR="00514BAF" w:rsidRPr="00514BAF" w14:paraId="1EAAF809" w14:textId="77777777" w:rsidTr="00CA094D">
        <w:tblPrEx>
          <w:tblCellMar>
            <w:top w:w="0" w:type="dxa"/>
            <w:bottom w:w="0" w:type="dxa"/>
          </w:tblCellMar>
        </w:tblPrEx>
        <w:tc>
          <w:tcPr>
            <w:tcW w:w="900" w:type="dxa"/>
            <w:shd w:val="clear" w:color="auto" w:fill="FFFFFF"/>
            <w:tcMar>
              <w:top w:w="80" w:type="dxa"/>
              <w:left w:w="100" w:type="dxa"/>
              <w:bottom w:w="80" w:type="dxa"/>
              <w:right w:w="100" w:type="dxa"/>
            </w:tcMar>
          </w:tcPr>
          <w:p w14:paraId="2EF25F39"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R5</w:t>
            </w:r>
          </w:p>
        </w:tc>
        <w:tc>
          <w:tcPr>
            <w:tcW w:w="3200" w:type="dxa"/>
            <w:shd w:val="clear" w:color="auto" w:fill="FFFFFF"/>
            <w:tcMar>
              <w:top w:w="80" w:type="dxa"/>
              <w:left w:w="100" w:type="dxa"/>
              <w:bottom w:w="80" w:type="dxa"/>
              <w:right w:w="100" w:type="dxa"/>
            </w:tcMar>
          </w:tcPr>
          <w:p w14:paraId="233BD138"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RMIT VX Lab hardware (Looking Glass display) availability is time-limited/shared, risking a bottleneck close to a demo deadline.</w:t>
            </w:r>
          </w:p>
        </w:tc>
        <w:tc>
          <w:tcPr>
            <w:tcW w:w="1500" w:type="dxa"/>
            <w:shd w:val="clear" w:color="auto" w:fill="FFFFFF"/>
            <w:tcMar>
              <w:top w:w="80" w:type="dxa"/>
              <w:left w:w="100" w:type="dxa"/>
              <w:bottom w:w="80" w:type="dxa"/>
              <w:right w:w="100" w:type="dxa"/>
            </w:tcMar>
          </w:tcPr>
          <w:p w14:paraId="48D61E12"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Medium</w:t>
            </w:r>
          </w:p>
        </w:tc>
        <w:tc>
          <w:tcPr>
            <w:tcW w:w="1500" w:type="dxa"/>
            <w:shd w:val="clear" w:color="auto" w:fill="FFFFFF"/>
            <w:tcMar>
              <w:top w:w="80" w:type="dxa"/>
              <w:left w:w="100" w:type="dxa"/>
              <w:bottom w:w="80" w:type="dxa"/>
              <w:right w:w="100" w:type="dxa"/>
            </w:tcMar>
          </w:tcPr>
          <w:p w14:paraId="594C7260" w14:textId="77777777"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Medium</w:t>
            </w:r>
          </w:p>
        </w:tc>
        <w:tc>
          <w:tcPr>
            <w:tcW w:w="2680" w:type="dxa"/>
            <w:shd w:val="clear" w:color="auto" w:fill="FFFFFF"/>
            <w:tcMar>
              <w:top w:w="80" w:type="dxa"/>
              <w:left w:w="100" w:type="dxa"/>
              <w:bottom w:w="80" w:type="dxa"/>
              <w:right w:w="100" w:type="dxa"/>
            </w:tcMar>
          </w:tcPr>
          <w:p w14:paraId="64CCC4E8" w14:textId="652C8D16" w:rsidR="00514BAF" w:rsidRPr="00514BAF" w:rsidRDefault="00514BAF" w:rsidP="00514BAF">
            <w:pPr>
              <w:rPr>
                <w:rFonts w:ascii="Times New Roman" w:hAnsi="Times New Roman" w:cs="Times New Roman"/>
                <w:lang w:val="en-AU"/>
              </w:rPr>
            </w:pPr>
            <w:r w:rsidRPr="00514BAF">
              <w:rPr>
                <w:rFonts w:ascii="Times New Roman" w:hAnsi="Times New Roman" w:cs="Times New Roman"/>
                <w:lang w:val="en-AU"/>
              </w:rPr>
              <w:t>Book VX Lab time in advance for integration testing and any rehearsal</w:t>
            </w:r>
            <w:r w:rsidR="009F0A44">
              <w:rPr>
                <w:rFonts w:ascii="Times New Roman" w:hAnsi="Times New Roman" w:cs="Times New Roman"/>
                <w:lang w:val="en-AU"/>
              </w:rPr>
              <w:t xml:space="preserve">. In addition, </w:t>
            </w:r>
            <w:r w:rsidRPr="00514BAF">
              <w:rPr>
                <w:rFonts w:ascii="Times New Roman" w:hAnsi="Times New Roman" w:cs="Times New Roman"/>
                <w:lang w:val="en-AU"/>
              </w:rPr>
              <w:t>have the screen-only fallback (Alternate Flow A1) ready regardless.</w:t>
            </w:r>
          </w:p>
        </w:tc>
      </w:tr>
    </w:tbl>
    <w:p w14:paraId="21FAAC44" w14:textId="77777777" w:rsidR="00514BAF" w:rsidRPr="00514BAF" w:rsidRDefault="00514BAF" w:rsidP="00514BAF">
      <w:pPr>
        <w:rPr>
          <w:rFonts w:ascii="Times New Roman" w:hAnsi="Times New Roman" w:cs="Times New Roman"/>
        </w:rPr>
      </w:pPr>
    </w:p>
    <w:p w14:paraId="4EC28187" w14:textId="07854716" w:rsidR="009F0A44" w:rsidRDefault="00E863C6" w:rsidP="002B40CD">
      <w:pPr>
        <w:pStyle w:val="Heading2"/>
        <w:numPr>
          <w:ilvl w:val="0"/>
          <w:numId w:val="0"/>
        </w:numPr>
        <w:tabs>
          <w:tab w:val="num" w:pos="360"/>
        </w:tabs>
        <w:rPr>
          <w:color w:val="002060"/>
        </w:rPr>
      </w:pPr>
      <w:r>
        <w:rPr>
          <w:color w:val="002060"/>
        </w:rPr>
        <w:t xml:space="preserve">11. </w:t>
      </w:r>
      <w:r w:rsidR="009F0A44">
        <w:rPr>
          <w:color w:val="002060"/>
        </w:rPr>
        <w:t xml:space="preserve">Critical </w:t>
      </w:r>
      <w:r w:rsidR="002B40CD">
        <w:rPr>
          <w:color w:val="002060"/>
        </w:rPr>
        <w:t>A</w:t>
      </w:r>
      <w:r w:rsidR="009F0A44">
        <w:rPr>
          <w:color w:val="002060"/>
        </w:rPr>
        <w:t>nalysis and Limitations</w:t>
      </w:r>
    </w:p>
    <w:p w14:paraId="24CB6D5F" w14:textId="77777777" w:rsidR="009F0A44" w:rsidRDefault="009F0A44" w:rsidP="009F0A44"/>
    <w:p w14:paraId="5A6A9AC9" w14:textId="347116E2" w:rsidR="009F0A44" w:rsidRDefault="009F0A44" w:rsidP="009F0A44">
      <w:pPr>
        <w:rPr>
          <w:rFonts w:ascii="Times New Roman" w:hAnsi="Times New Roman" w:cs="Times New Roman"/>
        </w:rPr>
      </w:pPr>
      <w:r>
        <w:rPr>
          <w:rFonts w:ascii="Times New Roman" w:hAnsi="Times New Roman" w:cs="Times New Roman"/>
        </w:rPr>
        <w:t xml:space="preserve">The </w:t>
      </w:r>
      <w:r w:rsidR="002B40CD">
        <w:rPr>
          <w:rFonts w:ascii="Times New Roman" w:hAnsi="Times New Roman" w:cs="Times New Roman"/>
        </w:rPr>
        <w:t>Us</w:t>
      </w:r>
      <w:r>
        <w:rPr>
          <w:rFonts w:ascii="Times New Roman" w:hAnsi="Times New Roman" w:cs="Times New Roman"/>
        </w:rPr>
        <w:t xml:space="preserve">e </w:t>
      </w:r>
      <w:r w:rsidR="002B40CD">
        <w:rPr>
          <w:rFonts w:ascii="Times New Roman" w:hAnsi="Times New Roman" w:cs="Times New Roman"/>
        </w:rPr>
        <w:t>C</w:t>
      </w:r>
      <w:r>
        <w:rPr>
          <w:rFonts w:ascii="Times New Roman" w:hAnsi="Times New Roman" w:cs="Times New Roman"/>
        </w:rPr>
        <w:t xml:space="preserve">ase is best represented as a feasibility hypothesis, not a validated design. Just on a purely descriptive scenario, several elements carry real risk. First the three technical components, voice transcription, unity </w:t>
      </w:r>
      <w:r w:rsidR="002B40CD">
        <w:rPr>
          <w:rFonts w:ascii="Times New Roman" w:hAnsi="Times New Roman" w:cs="Times New Roman"/>
        </w:rPr>
        <w:t>rendering,</w:t>
      </w:r>
      <w:r>
        <w:rPr>
          <w:rFonts w:ascii="Times New Roman" w:hAnsi="Times New Roman" w:cs="Times New Roman"/>
        </w:rPr>
        <w:t xml:space="preserve"> and motion detection. These have been prototyped in isolation by different team members (Judy, </w:t>
      </w:r>
      <w:r w:rsidR="002B40CD">
        <w:rPr>
          <w:rFonts w:ascii="Times New Roman" w:hAnsi="Times New Roman" w:cs="Times New Roman"/>
        </w:rPr>
        <w:t>Patrick,</w:t>
      </w:r>
      <w:r>
        <w:rPr>
          <w:rFonts w:ascii="Times New Roman" w:hAnsi="Times New Roman" w:cs="Times New Roman"/>
        </w:rPr>
        <w:t xml:space="preserve"> and Logan respectively). But as a document, no one has run them together as a </w:t>
      </w:r>
      <w:r w:rsidR="00915CF1">
        <w:rPr>
          <w:rFonts w:ascii="Times New Roman" w:hAnsi="Times New Roman" w:cs="Times New Roman"/>
        </w:rPr>
        <w:t xml:space="preserve">single continuous pipeline yet. The Main Success Scenario </w:t>
      </w:r>
      <w:r w:rsidR="002B40CD">
        <w:rPr>
          <w:rFonts w:ascii="Times New Roman" w:hAnsi="Times New Roman" w:cs="Times New Roman"/>
        </w:rPr>
        <w:t>describes</w:t>
      </w:r>
      <w:r w:rsidR="00915CF1">
        <w:rPr>
          <w:rFonts w:ascii="Times New Roman" w:hAnsi="Times New Roman" w:cs="Times New Roman"/>
        </w:rPr>
        <w:t xml:space="preserve"> the intended integrated flow, not as a flow that has been observed to work end to end, and this is the single largest gap between what is proven and what is documented. This proves the </w:t>
      </w:r>
      <w:r w:rsidR="002B40CD">
        <w:rPr>
          <w:rFonts w:ascii="Times New Roman" w:hAnsi="Times New Roman" w:cs="Times New Roman"/>
        </w:rPr>
        <w:t>reason</w:t>
      </w:r>
      <w:r w:rsidR="00915CF1">
        <w:rPr>
          <w:rFonts w:ascii="Times New Roman" w:hAnsi="Times New Roman" w:cs="Times New Roman"/>
        </w:rPr>
        <w:t xml:space="preserve"> the acceptance criterion AC5 and Risk R3 exists. </w:t>
      </w:r>
    </w:p>
    <w:p w14:paraId="4FC0419C" w14:textId="7D0E3F39" w:rsidR="00915CF1" w:rsidRDefault="00915CF1" w:rsidP="009F0A44">
      <w:pPr>
        <w:rPr>
          <w:rFonts w:ascii="Times New Roman" w:hAnsi="Times New Roman" w:cs="Times New Roman"/>
        </w:rPr>
      </w:pPr>
      <w:r>
        <w:rPr>
          <w:rFonts w:ascii="Times New Roman" w:hAnsi="Times New Roman" w:cs="Times New Roman"/>
        </w:rPr>
        <w:t xml:space="preserve">Secondly, the MediaPipe “Lite” PoseDetector’s ~30-point tracking and the current stick-figure placeholder model is not a stylistic choice </w:t>
      </w:r>
      <w:r w:rsidR="002B40CD">
        <w:rPr>
          <w:rFonts w:ascii="Times New Roman" w:hAnsi="Times New Roman" w:cs="Times New Roman"/>
        </w:rPr>
        <w:t>a</w:t>
      </w:r>
      <w:r>
        <w:rPr>
          <w:rFonts w:ascii="Times New Roman" w:hAnsi="Times New Roman" w:cs="Times New Roman"/>
        </w:rPr>
        <w:t xml:space="preserve"> fidelity ceiling. There is a real risk of the demo undercutting its own pitch if Telstra’s expectation drifts from a conceptual design. Framing this explicitly to Nikitha as a POC layer beneath the conceptual design as this a deliberate mitigation not just a disclaimer. </w:t>
      </w:r>
    </w:p>
    <w:p w14:paraId="572C1924" w14:textId="6D42F102" w:rsidR="00582984" w:rsidRDefault="00915CF1" w:rsidP="009F0A44">
      <w:pPr>
        <w:rPr>
          <w:rFonts w:ascii="Times New Roman" w:hAnsi="Times New Roman" w:cs="Times New Roman"/>
        </w:rPr>
      </w:pPr>
      <w:r>
        <w:rPr>
          <w:rFonts w:ascii="Times New Roman" w:hAnsi="Times New Roman" w:cs="Times New Roman"/>
        </w:rPr>
        <w:t xml:space="preserve">Third, the VTuber style mimicking mechanism for this use case now describes a genuine pivot from the AI Q&amp;A framing implied previously and cited during sprint </w:t>
      </w:r>
      <w:proofErr w:type="gramStart"/>
      <w:r>
        <w:rPr>
          <w:rFonts w:ascii="Times New Roman" w:hAnsi="Times New Roman" w:cs="Times New Roman"/>
        </w:rPr>
        <w:t>1</w:t>
      </w:r>
      <w:proofErr w:type="gramEnd"/>
      <w:r>
        <w:rPr>
          <w:rFonts w:ascii="Times New Roman" w:hAnsi="Times New Roman" w:cs="Times New Roman"/>
        </w:rPr>
        <w:t xml:space="preserve"> research. Even though that research remains useful evidence for the audience that an AI mediated presence in a retail Q&amp;A context. In the previous research we can confirm </w:t>
      </w:r>
      <w:r w:rsidR="00582984">
        <w:rPr>
          <w:rFonts w:ascii="Times New Roman" w:hAnsi="Times New Roman" w:cs="Times New Roman"/>
        </w:rPr>
        <w:t xml:space="preserve">citing </w:t>
      </w:r>
      <w:r w:rsidR="00582984">
        <w:rPr>
          <w:rFonts w:ascii="Times New Roman" w:hAnsi="Times New Roman" w:cs="Times New Roman"/>
        </w:rPr>
        <w:lastRenderedPageBreak/>
        <w:t>Kailey would be the closest technical fit, without this caveat the project direction that has been taken in the current stage would still validate the research.</w:t>
      </w:r>
    </w:p>
    <w:p w14:paraId="4E1EC446" w14:textId="570C799A" w:rsidR="00582984" w:rsidRDefault="00582984" w:rsidP="009F0A44">
      <w:pPr>
        <w:rPr>
          <w:rFonts w:ascii="Times New Roman" w:hAnsi="Times New Roman" w:cs="Times New Roman"/>
        </w:rPr>
      </w:pPr>
      <w:r>
        <w:rPr>
          <w:rFonts w:ascii="Times New Roman" w:hAnsi="Times New Roman" w:cs="Times New Roman"/>
        </w:rPr>
        <w:t xml:space="preserve">Finally, the nonfunctional targets in the document such as tracking robustness and latency are acceptance bars rather than measured results due to no formal timing or robustness testing </w:t>
      </w:r>
      <w:r w:rsidR="002B40CD">
        <w:rPr>
          <w:rFonts w:ascii="Times New Roman" w:hAnsi="Times New Roman" w:cs="Times New Roman"/>
        </w:rPr>
        <w:t>conducted</w:t>
      </w:r>
      <w:r>
        <w:rPr>
          <w:rFonts w:ascii="Times New Roman" w:hAnsi="Times New Roman" w:cs="Times New Roman"/>
        </w:rPr>
        <w:t xml:space="preserve">. In addition, Risk R3 and Criterion AC5 would still need to be evaluated against as treating them already met would be premature. </w:t>
      </w:r>
    </w:p>
    <w:p w14:paraId="0469E9D4" w14:textId="77777777" w:rsidR="00915CF1" w:rsidRDefault="00915CF1" w:rsidP="009F0A44">
      <w:pPr>
        <w:rPr>
          <w:rFonts w:ascii="Times New Roman" w:hAnsi="Times New Roman" w:cs="Times New Roman"/>
        </w:rPr>
      </w:pPr>
    </w:p>
    <w:p w14:paraId="270672DB" w14:textId="35A01041" w:rsidR="00582984" w:rsidRDefault="00E863C6" w:rsidP="002B40CD">
      <w:pPr>
        <w:pStyle w:val="Heading2"/>
        <w:numPr>
          <w:ilvl w:val="0"/>
          <w:numId w:val="0"/>
        </w:numPr>
        <w:tabs>
          <w:tab w:val="num" w:pos="360"/>
        </w:tabs>
        <w:ind w:left="360" w:hanging="360"/>
        <w:rPr>
          <w:color w:val="002060"/>
        </w:rPr>
      </w:pPr>
      <w:r>
        <w:rPr>
          <w:color w:val="002060"/>
        </w:rPr>
        <w:t xml:space="preserve">12. </w:t>
      </w:r>
      <w:r w:rsidR="00582984">
        <w:rPr>
          <w:color w:val="002060"/>
        </w:rPr>
        <w:t>Glossary of Terms</w:t>
      </w:r>
    </w:p>
    <w:p w14:paraId="5502EB78" w14:textId="77777777" w:rsidR="007A67D3" w:rsidRPr="007A67D3" w:rsidRDefault="007A67D3" w:rsidP="007A67D3"/>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40"/>
      </w:tblGrid>
      <w:tr w:rsidR="00582984" w:rsidRPr="00582984" w14:paraId="0FE0E808" w14:textId="77777777" w:rsidTr="00582984">
        <w:tblPrEx>
          <w:tblCellMar>
            <w:top w:w="0" w:type="dxa"/>
            <w:bottom w:w="0" w:type="dxa"/>
          </w:tblCellMar>
        </w:tblPrEx>
        <w:tc>
          <w:tcPr>
            <w:tcW w:w="2200" w:type="dxa"/>
            <w:shd w:val="clear" w:color="auto" w:fill="002060"/>
            <w:tcMar>
              <w:top w:w="80" w:type="dxa"/>
              <w:left w:w="100" w:type="dxa"/>
              <w:bottom w:w="80" w:type="dxa"/>
              <w:right w:w="100" w:type="dxa"/>
            </w:tcMar>
          </w:tcPr>
          <w:p w14:paraId="3D7100CB" w14:textId="77777777" w:rsidR="00582984" w:rsidRPr="00582984" w:rsidRDefault="00582984" w:rsidP="00582984">
            <w:pPr>
              <w:tabs>
                <w:tab w:val="left" w:pos="1296"/>
              </w:tabs>
              <w:rPr>
                <w:rFonts w:ascii="Times New Roman" w:hAnsi="Times New Roman" w:cs="Times New Roman"/>
                <w:color w:val="FFFFFF" w:themeColor="background1"/>
                <w:lang w:val="en-AU"/>
              </w:rPr>
            </w:pPr>
            <w:r w:rsidRPr="00582984">
              <w:rPr>
                <w:rFonts w:ascii="Times New Roman" w:hAnsi="Times New Roman" w:cs="Times New Roman"/>
                <w:b/>
                <w:bCs/>
                <w:color w:val="FFFFFF" w:themeColor="background1"/>
                <w:lang w:val="en-AU"/>
              </w:rPr>
              <w:t>Term</w:t>
            </w:r>
          </w:p>
        </w:tc>
        <w:tc>
          <w:tcPr>
            <w:tcW w:w="7640" w:type="dxa"/>
            <w:shd w:val="clear" w:color="auto" w:fill="002060"/>
            <w:tcMar>
              <w:top w:w="80" w:type="dxa"/>
              <w:left w:w="100" w:type="dxa"/>
              <w:bottom w:w="80" w:type="dxa"/>
              <w:right w:w="100" w:type="dxa"/>
            </w:tcMar>
          </w:tcPr>
          <w:p w14:paraId="33383F4B" w14:textId="77777777" w:rsidR="00582984" w:rsidRPr="00582984" w:rsidRDefault="00582984" w:rsidP="00582984">
            <w:pPr>
              <w:tabs>
                <w:tab w:val="left" w:pos="1296"/>
              </w:tabs>
              <w:rPr>
                <w:rFonts w:ascii="Times New Roman" w:hAnsi="Times New Roman" w:cs="Times New Roman"/>
                <w:color w:val="FFFFFF" w:themeColor="background1"/>
                <w:lang w:val="en-AU"/>
              </w:rPr>
            </w:pPr>
            <w:r w:rsidRPr="00582984">
              <w:rPr>
                <w:rFonts w:ascii="Times New Roman" w:hAnsi="Times New Roman" w:cs="Times New Roman"/>
                <w:b/>
                <w:bCs/>
                <w:color w:val="FFFFFF" w:themeColor="background1"/>
                <w:lang w:val="en-AU"/>
              </w:rPr>
              <w:t>Definition</w:t>
            </w:r>
          </w:p>
        </w:tc>
      </w:tr>
      <w:tr w:rsidR="00582984" w:rsidRPr="00582984" w14:paraId="763DCD29" w14:textId="77777777" w:rsidTr="008A7D4B">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42322ED5" w14:textId="77777777"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MediaPipe PoseDetector</w:t>
            </w:r>
          </w:p>
        </w:tc>
        <w:tc>
          <w:tcPr>
            <w:tcW w:w="7640" w:type="dxa"/>
            <w:shd w:val="clear" w:color="auto" w:fill="FFFFFF" w:themeFill="background1"/>
            <w:tcMar>
              <w:top w:w="80" w:type="dxa"/>
              <w:left w:w="100" w:type="dxa"/>
              <w:bottom w:w="80" w:type="dxa"/>
              <w:right w:w="100" w:type="dxa"/>
            </w:tcMar>
          </w:tcPr>
          <w:p w14:paraId="1A3B7680" w14:textId="512FB42E"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Google's pose-estimation model used to detect and track points on a human body from camera input</w:t>
            </w:r>
            <w:r>
              <w:rPr>
                <w:rFonts w:ascii="Times New Roman" w:hAnsi="Times New Roman" w:cs="Times New Roman"/>
                <w:lang w:val="en-AU"/>
              </w:rPr>
              <w:t xml:space="preserve"> and is </w:t>
            </w:r>
            <w:r w:rsidRPr="00582984">
              <w:rPr>
                <w:rFonts w:ascii="Times New Roman" w:hAnsi="Times New Roman" w:cs="Times New Roman"/>
                <w:lang w:val="en-AU"/>
              </w:rPr>
              <w:t>used here in its “Lite” (faster, lower-fidelity) configuration.</w:t>
            </w:r>
          </w:p>
        </w:tc>
      </w:tr>
      <w:tr w:rsidR="00582984" w:rsidRPr="00582984" w14:paraId="1AE82EEA" w14:textId="77777777" w:rsidTr="008A7D4B">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3BF494BB" w14:textId="77777777"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WebSocket</w:t>
            </w:r>
          </w:p>
        </w:tc>
        <w:tc>
          <w:tcPr>
            <w:tcW w:w="7640" w:type="dxa"/>
            <w:shd w:val="clear" w:color="auto" w:fill="FFFFFF" w:themeFill="background1"/>
            <w:tcMar>
              <w:top w:w="80" w:type="dxa"/>
              <w:left w:w="100" w:type="dxa"/>
              <w:bottom w:w="80" w:type="dxa"/>
              <w:right w:w="100" w:type="dxa"/>
            </w:tcMar>
          </w:tcPr>
          <w:p w14:paraId="30FAA712" w14:textId="77777777"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A network protocol that keeps a connection open for continuous two-way data transfer, used here to relay motion and voice data to Unity in real time (as opposed to one-off request/response calls).</w:t>
            </w:r>
          </w:p>
        </w:tc>
      </w:tr>
      <w:tr w:rsidR="00582984" w:rsidRPr="00582984" w14:paraId="043DB196" w14:textId="77777777" w:rsidTr="008A7D4B">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585C8486" w14:textId="77777777"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Vector3</w:t>
            </w:r>
          </w:p>
        </w:tc>
        <w:tc>
          <w:tcPr>
            <w:tcW w:w="7640" w:type="dxa"/>
            <w:shd w:val="clear" w:color="auto" w:fill="FFFFFF" w:themeFill="background1"/>
            <w:tcMar>
              <w:top w:w="80" w:type="dxa"/>
              <w:left w:w="100" w:type="dxa"/>
              <w:bottom w:w="80" w:type="dxa"/>
              <w:right w:w="100" w:type="dxa"/>
            </w:tcMar>
          </w:tcPr>
          <w:p w14:paraId="7054E763" w14:textId="178AADC3"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A data structure representing a point in 3D space (X, Y, Z coordinates)</w:t>
            </w:r>
            <w:r>
              <w:rPr>
                <w:rFonts w:ascii="Times New Roman" w:hAnsi="Times New Roman" w:cs="Times New Roman"/>
                <w:lang w:val="en-AU"/>
              </w:rPr>
              <w:t xml:space="preserve"> that is us</w:t>
            </w:r>
            <w:r w:rsidRPr="00582984">
              <w:rPr>
                <w:rFonts w:ascii="Times New Roman" w:hAnsi="Times New Roman" w:cs="Times New Roman"/>
                <w:lang w:val="en-AU"/>
              </w:rPr>
              <w:t>ed</w:t>
            </w:r>
            <w:r w:rsidRPr="00582984">
              <w:rPr>
                <w:rFonts w:ascii="Times New Roman" w:hAnsi="Times New Roman" w:cs="Times New Roman"/>
                <w:lang w:val="en-AU"/>
              </w:rPr>
              <w:t xml:space="preserve"> to encode each tracked body point before sending it over the network.</w:t>
            </w:r>
          </w:p>
        </w:tc>
      </w:tr>
      <w:tr w:rsidR="00582984" w:rsidRPr="00582984" w14:paraId="2501D928" w14:textId="77777777" w:rsidTr="008A7D4B">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4DD27B44" w14:textId="77777777"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Unity</w:t>
            </w:r>
          </w:p>
        </w:tc>
        <w:tc>
          <w:tcPr>
            <w:tcW w:w="7640" w:type="dxa"/>
            <w:shd w:val="clear" w:color="auto" w:fill="FFFFFF" w:themeFill="background1"/>
            <w:tcMar>
              <w:top w:w="80" w:type="dxa"/>
              <w:left w:w="100" w:type="dxa"/>
              <w:bottom w:w="80" w:type="dxa"/>
              <w:right w:w="100" w:type="dxa"/>
            </w:tcMar>
          </w:tcPr>
          <w:p w14:paraId="1ECFCD40" w14:textId="77777777"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A game engine used here to render the 3D character model and apply incoming motion data to it.</w:t>
            </w:r>
          </w:p>
        </w:tc>
      </w:tr>
      <w:tr w:rsidR="00582984" w:rsidRPr="00582984" w14:paraId="29AEF83A" w14:textId="77777777" w:rsidTr="008A7D4B">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52F4A341" w14:textId="77777777"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Looking Glass (LFD)</w:t>
            </w:r>
          </w:p>
        </w:tc>
        <w:tc>
          <w:tcPr>
            <w:tcW w:w="7640" w:type="dxa"/>
            <w:shd w:val="clear" w:color="auto" w:fill="FFFFFF" w:themeFill="background1"/>
            <w:tcMar>
              <w:top w:w="80" w:type="dxa"/>
              <w:left w:w="100" w:type="dxa"/>
              <w:bottom w:w="80" w:type="dxa"/>
              <w:right w:w="100" w:type="dxa"/>
            </w:tcMar>
          </w:tcPr>
          <w:p w14:paraId="0E27D8A5" w14:textId="5D3E3E38"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A Light Field Display holographic-style hardware used in the RMIT VX Lab to render 3D content viewable without special glasses.</w:t>
            </w:r>
          </w:p>
        </w:tc>
      </w:tr>
      <w:tr w:rsidR="00582984" w:rsidRPr="00582984" w14:paraId="20D6F196" w14:textId="77777777" w:rsidTr="008A7D4B">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38758B15" w14:textId="77777777"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POC</w:t>
            </w:r>
          </w:p>
        </w:tc>
        <w:tc>
          <w:tcPr>
            <w:tcW w:w="7640" w:type="dxa"/>
            <w:shd w:val="clear" w:color="auto" w:fill="FFFFFF" w:themeFill="background1"/>
            <w:tcMar>
              <w:top w:w="80" w:type="dxa"/>
              <w:left w:w="100" w:type="dxa"/>
              <w:bottom w:w="80" w:type="dxa"/>
              <w:right w:w="100" w:type="dxa"/>
            </w:tcMar>
          </w:tcPr>
          <w:p w14:paraId="10657F72" w14:textId="275B67F0"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 xml:space="preserve">Proof of Concept </w:t>
            </w:r>
            <w:r>
              <w:rPr>
                <w:rFonts w:ascii="Times New Roman" w:hAnsi="Times New Roman" w:cs="Times New Roman"/>
                <w:lang w:val="en-AU"/>
              </w:rPr>
              <w:t>is</w:t>
            </w:r>
            <w:r w:rsidRPr="00582984">
              <w:rPr>
                <w:rFonts w:ascii="Times New Roman" w:hAnsi="Times New Roman" w:cs="Times New Roman"/>
                <w:lang w:val="en-AU"/>
              </w:rPr>
              <w:t xml:space="preserve"> a build intended to demonstrate technical feasibility, not a finished, production-ready product.</w:t>
            </w:r>
          </w:p>
        </w:tc>
      </w:tr>
      <w:tr w:rsidR="00582984" w:rsidRPr="00582984" w14:paraId="7A3DC689" w14:textId="77777777" w:rsidTr="008A7D4B">
        <w:tblPrEx>
          <w:tblCellMar>
            <w:top w:w="0" w:type="dxa"/>
            <w:bottom w:w="0" w:type="dxa"/>
          </w:tblCellMar>
        </w:tblPrEx>
        <w:tc>
          <w:tcPr>
            <w:tcW w:w="2200" w:type="dxa"/>
            <w:shd w:val="clear" w:color="auto" w:fill="FFFFFF" w:themeFill="background1"/>
            <w:tcMar>
              <w:top w:w="80" w:type="dxa"/>
              <w:left w:w="100" w:type="dxa"/>
              <w:bottom w:w="80" w:type="dxa"/>
              <w:right w:w="100" w:type="dxa"/>
            </w:tcMar>
          </w:tcPr>
          <w:p w14:paraId="70FED1AB" w14:textId="77777777"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VTubing</w:t>
            </w:r>
          </w:p>
        </w:tc>
        <w:tc>
          <w:tcPr>
            <w:tcW w:w="7640" w:type="dxa"/>
            <w:shd w:val="clear" w:color="auto" w:fill="FFFFFF" w:themeFill="background1"/>
            <w:tcMar>
              <w:top w:w="80" w:type="dxa"/>
              <w:left w:w="100" w:type="dxa"/>
              <w:bottom w:w="80" w:type="dxa"/>
              <w:right w:w="100" w:type="dxa"/>
            </w:tcMar>
          </w:tcPr>
          <w:p w14:paraId="7ABE8694" w14:textId="7E62521B" w:rsidR="00582984" w:rsidRPr="00582984" w:rsidRDefault="00582984" w:rsidP="00582984">
            <w:pPr>
              <w:tabs>
                <w:tab w:val="left" w:pos="1296"/>
              </w:tabs>
              <w:rPr>
                <w:rFonts w:ascii="Times New Roman" w:hAnsi="Times New Roman" w:cs="Times New Roman"/>
                <w:lang w:val="en-AU"/>
              </w:rPr>
            </w:pPr>
            <w:r w:rsidRPr="00582984">
              <w:rPr>
                <w:rFonts w:ascii="Times New Roman" w:hAnsi="Times New Roman" w:cs="Times New Roman"/>
                <w:lang w:val="en-AU"/>
              </w:rPr>
              <w:t>A live-streaming practice where a performer's voice and motion drive a virtual</w:t>
            </w:r>
            <w:r>
              <w:rPr>
                <w:rFonts w:ascii="Times New Roman" w:hAnsi="Times New Roman" w:cs="Times New Roman"/>
                <w:lang w:val="en-AU"/>
              </w:rPr>
              <w:t xml:space="preserve"> and </w:t>
            </w:r>
            <w:r w:rsidRPr="00582984">
              <w:rPr>
                <w:rFonts w:ascii="Times New Roman" w:hAnsi="Times New Roman" w:cs="Times New Roman"/>
                <w:lang w:val="en-AU"/>
              </w:rPr>
              <w:t>animated avatar in real time; used here as the closest existing analogy for this use case's mechanism.</w:t>
            </w:r>
          </w:p>
        </w:tc>
      </w:tr>
    </w:tbl>
    <w:p w14:paraId="4D1D3B7E" w14:textId="6A49A9DD" w:rsidR="00582984" w:rsidRPr="00582984" w:rsidRDefault="00582984" w:rsidP="00582984">
      <w:pPr>
        <w:tabs>
          <w:tab w:val="left" w:pos="1296"/>
        </w:tabs>
        <w:rPr>
          <w:rFonts w:ascii="Times New Roman" w:hAnsi="Times New Roman" w:cs="Times New Roman"/>
        </w:rPr>
      </w:pPr>
    </w:p>
    <w:p w14:paraId="2AF46036" w14:textId="77777777" w:rsidR="00977C53" w:rsidRPr="00977C53" w:rsidRDefault="00977C53" w:rsidP="00977C53">
      <w:pPr>
        <w:rPr>
          <w:rFonts w:ascii="Times New Roman" w:hAnsi="Times New Roman" w:cs="Times New Roman"/>
        </w:rPr>
      </w:pPr>
    </w:p>
    <w:sectPr w:rsidR="00977C53" w:rsidRPr="00977C53" w:rsidSect="00DD04BF">
      <w:footerReference w:type="default" r:id="rId12"/>
      <w:pgSz w:w="12240" w:h="15840" w:code="1"/>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B0FFF" w14:textId="77777777" w:rsidR="002426B2" w:rsidRDefault="002426B2">
      <w:pPr>
        <w:spacing w:after="0" w:line="240" w:lineRule="auto"/>
      </w:pPr>
      <w:r>
        <w:separator/>
      </w:r>
    </w:p>
  </w:endnote>
  <w:endnote w:type="continuationSeparator" w:id="0">
    <w:p w14:paraId="79A3E0E2" w14:textId="77777777" w:rsidR="002426B2" w:rsidRDefault="00242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E0CA"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410B" w14:textId="77777777" w:rsidR="002426B2" w:rsidRDefault="002426B2">
      <w:pPr>
        <w:spacing w:after="0" w:line="240" w:lineRule="auto"/>
      </w:pPr>
      <w:r>
        <w:separator/>
      </w:r>
    </w:p>
  </w:footnote>
  <w:footnote w:type="continuationSeparator" w:id="0">
    <w:p w14:paraId="53A84121" w14:textId="77777777" w:rsidR="002426B2" w:rsidRDefault="00242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550955"/>
    <w:multiLevelType w:val="hybridMultilevel"/>
    <w:tmpl w:val="CE0E9DF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96E82"/>
    <w:multiLevelType w:val="hybridMultilevel"/>
    <w:tmpl w:val="23E8BF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61F66BD"/>
    <w:multiLevelType w:val="hybridMultilevel"/>
    <w:tmpl w:val="381CE3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EFF4E75"/>
    <w:multiLevelType w:val="hybridMultilevel"/>
    <w:tmpl w:val="B20617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2682FE9"/>
    <w:multiLevelType w:val="hybridMultilevel"/>
    <w:tmpl w:val="B20617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0057E0"/>
    <w:multiLevelType w:val="hybridMultilevel"/>
    <w:tmpl w:val="C7C2F0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408707E"/>
    <w:multiLevelType w:val="hybridMultilevel"/>
    <w:tmpl w:val="B20617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70403C8"/>
    <w:multiLevelType w:val="hybridMultilevel"/>
    <w:tmpl w:val="820229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34B0A81"/>
    <w:multiLevelType w:val="hybridMultilevel"/>
    <w:tmpl w:val="1F8E0D6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CFC5FB3"/>
    <w:multiLevelType w:val="hybridMultilevel"/>
    <w:tmpl w:val="B20617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23" w15:restartNumberingAfterBreak="0">
    <w:nsid w:val="5095281A"/>
    <w:multiLevelType w:val="hybridMultilevel"/>
    <w:tmpl w:val="B20617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BA20E43"/>
    <w:multiLevelType w:val="hybridMultilevel"/>
    <w:tmpl w:val="B20617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num w:numId="1" w16cid:durableId="363289122">
    <w:abstractNumId w:val="9"/>
  </w:num>
  <w:num w:numId="2" w16cid:durableId="1773436715">
    <w:abstractNumId w:val="25"/>
  </w:num>
  <w:num w:numId="3" w16cid:durableId="394398141">
    <w:abstractNumId w:val="25"/>
    <w:lvlOverride w:ilvl="0">
      <w:startOverride w:val="1"/>
    </w:lvlOverride>
  </w:num>
  <w:num w:numId="4" w16cid:durableId="65955723">
    <w:abstractNumId w:val="10"/>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22"/>
  </w:num>
  <w:num w:numId="16" w16cid:durableId="960648868">
    <w:abstractNumId w:val="12"/>
  </w:num>
  <w:num w:numId="17" w16cid:durableId="1684939775">
    <w:abstractNumId w:val="17"/>
  </w:num>
  <w:num w:numId="18" w16cid:durableId="1485585592">
    <w:abstractNumId w:val="13"/>
  </w:num>
  <w:num w:numId="19" w16cid:durableId="2064673884">
    <w:abstractNumId w:val="11"/>
  </w:num>
  <w:num w:numId="20" w16cid:durableId="1590114676">
    <w:abstractNumId w:val="21"/>
  </w:num>
  <w:num w:numId="21" w16cid:durableId="1554149823">
    <w:abstractNumId w:val="20"/>
  </w:num>
  <w:num w:numId="22" w16cid:durableId="589973730">
    <w:abstractNumId w:val="23"/>
  </w:num>
  <w:num w:numId="23" w16cid:durableId="737485238">
    <w:abstractNumId w:val="15"/>
  </w:num>
  <w:num w:numId="24" w16cid:durableId="1184831446">
    <w:abstractNumId w:val="14"/>
  </w:num>
  <w:num w:numId="25" w16cid:durableId="2047288933">
    <w:abstractNumId w:val="19"/>
  </w:num>
  <w:num w:numId="26" w16cid:durableId="1613779687">
    <w:abstractNumId w:val="24"/>
  </w:num>
  <w:num w:numId="27" w16cid:durableId="1373000719">
    <w:abstractNumId w:val="18"/>
  </w:num>
  <w:num w:numId="28" w16cid:durableId="8551171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ProjectScop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AE6"/>
    <w:rsid w:val="000232EA"/>
    <w:rsid w:val="00023DA4"/>
    <w:rsid w:val="000277C5"/>
    <w:rsid w:val="00043E19"/>
    <w:rsid w:val="00046997"/>
    <w:rsid w:val="0004739A"/>
    <w:rsid w:val="000709D4"/>
    <w:rsid w:val="00070A66"/>
    <w:rsid w:val="00083B37"/>
    <w:rsid w:val="000A0612"/>
    <w:rsid w:val="000B3ABF"/>
    <w:rsid w:val="000B4CCC"/>
    <w:rsid w:val="000E3526"/>
    <w:rsid w:val="000E68B6"/>
    <w:rsid w:val="0010364E"/>
    <w:rsid w:val="001042A8"/>
    <w:rsid w:val="001067A1"/>
    <w:rsid w:val="00112C6F"/>
    <w:rsid w:val="00121E91"/>
    <w:rsid w:val="001470FA"/>
    <w:rsid w:val="00175DE0"/>
    <w:rsid w:val="00190C79"/>
    <w:rsid w:val="001A153F"/>
    <w:rsid w:val="001A728E"/>
    <w:rsid w:val="001D3121"/>
    <w:rsid w:val="001E042A"/>
    <w:rsid w:val="00206A9A"/>
    <w:rsid w:val="00225505"/>
    <w:rsid w:val="00233587"/>
    <w:rsid w:val="002426B2"/>
    <w:rsid w:val="002941A3"/>
    <w:rsid w:val="002A511A"/>
    <w:rsid w:val="002B40CD"/>
    <w:rsid w:val="002C200F"/>
    <w:rsid w:val="002C65BB"/>
    <w:rsid w:val="002F0604"/>
    <w:rsid w:val="00325DA6"/>
    <w:rsid w:val="003312ED"/>
    <w:rsid w:val="00364BB0"/>
    <w:rsid w:val="00385CDF"/>
    <w:rsid w:val="00394A77"/>
    <w:rsid w:val="004018C1"/>
    <w:rsid w:val="0044374E"/>
    <w:rsid w:val="00446879"/>
    <w:rsid w:val="004727F4"/>
    <w:rsid w:val="0047771A"/>
    <w:rsid w:val="004A0A8D"/>
    <w:rsid w:val="004A3CE2"/>
    <w:rsid w:val="004C5EC7"/>
    <w:rsid w:val="004E0E4E"/>
    <w:rsid w:val="004F0D88"/>
    <w:rsid w:val="00514BAF"/>
    <w:rsid w:val="005270C2"/>
    <w:rsid w:val="00535D67"/>
    <w:rsid w:val="00542573"/>
    <w:rsid w:val="0056348C"/>
    <w:rsid w:val="00575B92"/>
    <w:rsid w:val="00582984"/>
    <w:rsid w:val="005921DE"/>
    <w:rsid w:val="005C7488"/>
    <w:rsid w:val="005D4DC9"/>
    <w:rsid w:val="005F7999"/>
    <w:rsid w:val="0062068A"/>
    <w:rsid w:val="00626EDA"/>
    <w:rsid w:val="0063680F"/>
    <w:rsid w:val="006401F4"/>
    <w:rsid w:val="006756D5"/>
    <w:rsid w:val="006802D1"/>
    <w:rsid w:val="00680E37"/>
    <w:rsid w:val="006C025B"/>
    <w:rsid w:val="006C3A7B"/>
    <w:rsid w:val="006D7FF8"/>
    <w:rsid w:val="00701FEF"/>
    <w:rsid w:val="00704472"/>
    <w:rsid w:val="007301C1"/>
    <w:rsid w:val="00791457"/>
    <w:rsid w:val="007A67D3"/>
    <w:rsid w:val="007F372E"/>
    <w:rsid w:val="00801102"/>
    <w:rsid w:val="008051CD"/>
    <w:rsid w:val="008471C0"/>
    <w:rsid w:val="00856191"/>
    <w:rsid w:val="0087771F"/>
    <w:rsid w:val="00896240"/>
    <w:rsid w:val="008A7D4B"/>
    <w:rsid w:val="008D5E06"/>
    <w:rsid w:val="008D6D77"/>
    <w:rsid w:val="008E631E"/>
    <w:rsid w:val="008F2891"/>
    <w:rsid w:val="00914873"/>
    <w:rsid w:val="00915CF1"/>
    <w:rsid w:val="00954BFF"/>
    <w:rsid w:val="00963CF3"/>
    <w:rsid w:val="00971F80"/>
    <w:rsid w:val="00977C53"/>
    <w:rsid w:val="009923A8"/>
    <w:rsid w:val="009A1CF0"/>
    <w:rsid w:val="009B1731"/>
    <w:rsid w:val="009C0227"/>
    <w:rsid w:val="009C47D4"/>
    <w:rsid w:val="009E2B16"/>
    <w:rsid w:val="009F0A44"/>
    <w:rsid w:val="00A67AE6"/>
    <w:rsid w:val="00A819F8"/>
    <w:rsid w:val="00AA0568"/>
    <w:rsid w:val="00AA316B"/>
    <w:rsid w:val="00AC59CE"/>
    <w:rsid w:val="00B04D5B"/>
    <w:rsid w:val="00B05004"/>
    <w:rsid w:val="00B27C2B"/>
    <w:rsid w:val="00B62D04"/>
    <w:rsid w:val="00B80D0D"/>
    <w:rsid w:val="00B8473E"/>
    <w:rsid w:val="00BC1FD2"/>
    <w:rsid w:val="00BD7D71"/>
    <w:rsid w:val="00BE3695"/>
    <w:rsid w:val="00C01E4F"/>
    <w:rsid w:val="00C026B2"/>
    <w:rsid w:val="00C244A1"/>
    <w:rsid w:val="00C305F6"/>
    <w:rsid w:val="00C76CE4"/>
    <w:rsid w:val="00C817C7"/>
    <w:rsid w:val="00C92C41"/>
    <w:rsid w:val="00C94B82"/>
    <w:rsid w:val="00CA22D1"/>
    <w:rsid w:val="00CA5572"/>
    <w:rsid w:val="00CC74D2"/>
    <w:rsid w:val="00D04747"/>
    <w:rsid w:val="00D2117D"/>
    <w:rsid w:val="00D212E6"/>
    <w:rsid w:val="00D27A92"/>
    <w:rsid w:val="00D42A38"/>
    <w:rsid w:val="00D50009"/>
    <w:rsid w:val="00D57E3E"/>
    <w:rsid w:val="00D80AC9"/>
    <w:rsid w:val="00DB24CB"/>
    <w:rsid w:val="00DD04BF"/>
    <w:rsid w:val="00DF5013"/>
    <w:rsid w:val="00E218A3"/>
    <w:rsid w:val="00E41C52"/>
    <w:rsid w:val="00E46BE3"/>
    <w:rsid w:val="00E863C6"/>
    <w:rsid w:val="00E87276"/>
    <w:rsid w:val="00E9640A"/>
    <w:rsid w:val="00EA4886"/>
    <w:rsid w:val="00ED7DC4"/>
    <w:rsid w:val="00F1586E"/>
    <w:rsid w:val="00F16B15"/>
    <w:rsid w:val="00F33147"/>
    <w:rsid w:val="00F37B71"/>
    <w:rsid w:val="00F40908"/>
    <w:rsid w:val="00F62FD6"/>
    <w:rsid w:val="00F95167"/>
    <w:rsid w:val="00FB06AF"/>
    <w:rsid w:val="00FB0D9C"/>
    <w:rsid w:val="00FB568E"/>
    <w:rsid w:val="5985F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814D3"/>
  <w15:chartTrackingRefBased/>
  <w15:docId w15:val="{4B366305-2BA1-456B-B67D-404CA745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E19"/>
    <w:pPr>
      <w:spacing w:after="240"/>
    </w:pPr>
    <w:rPr>
      <w:sz w:val="20"/>
    </w:rPr>
  </w:style>
  <w:style w:type="paragraph" w:styleId="Heading1">
    <w:name w:val="heading 1"/>
    <w:basedOn w:val="Normal"/>
    <w:next w:val="Normal"/>
    <w:link w:val="Heading1Char"/>
    <w:uiPriority w:val="9"/>
    <w:qFormat/>
    <w:rsid w:val="00CA5572"/>
    <w:pPr>
      <w:keepNext/>
      <w:keepLines/>
      <w:spacing w:before="600" w:line="240" w:lineRule="auto"/>
      <w:outlineLvl w:val="0"/>
    </w:pPr>
    <w:rPr>
      <w:rFonts w:asciiTheme="majorHAnsi" w:hAnsiTheme="majorHAnsi" w:cs="Times New Roman (Body CS)"/>
      <w:b/>
      <w:bCs/>
      <w:caps/>
      <w:color w:val="EDA516" w:themeColor="accent4"/>
      <w:spacing w:val="10"/>
      <w:sz w:val="28"/>
    </w:rPr>
  </w:style>
  <w:style w:type="paragraph" w:styleId="Heading2">
    <w:name w:val="heading 2"/>
    <w:basedOn w:val="Normal"/>
    <w:next w:val="Normal"/>
    <w:link w:val="Heading2Char"/>
    <w:uiPriority w:val="9"/>
    <w:qFormat/>
    <w:rsid w:val="00D04747"/>
    <w:pPr>
      <w:keepNext/>
      <w:keepLines/>
      <w:numPr>
        <w:numId w:val="4"/>
      </w:numPr>
      <w:spacing w:before="360" w:after="0" w:line="240" w:lineRule="auto"/>
      <w:outlineLvl w:val="1"/>
    </w:pPr>
    <w:rPr>
      <w:rFonts w:cs="Times New Roman (Body CS)"/>
      <w:b/>
      <w:bCs/>
      <w:color w:val="3D97B6" w:themeColor="accent2"/>
      <w:spacing w:val="1"/>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sz w:val="24"/>
    </w:rPr>
  </w:style>
  <w:style w:type="character" w:customStyle="1" w:styleId="SubtitleChar">
    <w:name w:val="Subtitle Char"/>
    <w:basedOn w:val="DefaultParagraphFont"/>
    <w:link w:val="Subtitle"/>
    <w:uiPriority w:val="2"/>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CA5572"/>
    <w:rPr>
      <w:rFonts w:asciiTheme="majorHAnsi" w:hAnsiTheme="majorHAnsi" w:cs="Times New Roman (Body CS)"/>
      <w:b/>
      <w:bCs/>
      <w:caps/>
      <w:color w:val="EDA516" w:themeColor="accent4"/>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C026B2"/>
    <w:rPr>
      <w:rFonts w:cs="Times New Roman (Body CS)"/>
      <w:b/>
      <w:bCs/>
      <w:color w:val="3D97B6" w:themeColor="accent2"/>
      <w:spacing w:val="1"/>
      <w:sz w:val="24"/>
    </w:rPr>
  </w:style>
  <w:style w:type="paragraph" w:styleId="ListBullet">
    <w:name w:val="List Bullet"/>
    <w:basedOn w:val="Normal"/>
    <w:uiPriority w:val="11"/>
    <w:qFormat/>
    <w:rsid w:val="00DD04BF"/>
    <w:pPr>
      <w:numPr>
        <w:numId w:val="2"/>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semiHidden/>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line="240" w:lineRule="auto"/>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 w:type="paragraph" w:styleId="ListParagraph">
    <w:name w:val="List Paragraph"/>
    <w:basedOn w:val="Normal"/>
    <w:uiPriority w:val="34"/>
    <w:unhideWhenUsed/>
    <w:qFormat/>
    <w:rsid w:val="005425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2.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customXml/itemProps4.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85</TotalTime>
  <Pages>8</Pages>
  <Words>2434</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Shaun John Stanley</dc:creator>
  <cp:lastModifiedBy>Shaun John Stanley</cp:lastModifiedBy>
  <cp:revision>7</cp:revision>
  <cp:lastPrinted>2025-04-29T22:21:00Z</cp:lastPrinted>
  <dcterms:created xsi:type="dcterms:W3CDTF">2026-09-07T23:42:00Z</dcterms:created>
  <dcterms:modified xsi:type="dcterms:W3CDTF">2026-09-08T00:59:00Z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