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5AE521" w14:textId="77777777" w:rsidR="00A403DB" w:rsidRPr="00F06823" w:rsidRDefault="00A403DB" w:rsidP="00A403DB">
      <w:pPr>
        <w:spacing w:after="60"/>
        <w:jc w:val="center"/>
        <w:rPr>
          <w:rFonts w:asciiTheme="minorHAnsi" w:hAnsiTheme="minorHAnsi"/>
        </w:rPr>
      </w:pPr>
      <w:r w:rsidRPr="00F06823">
        <w:rPr>
          <w:rFonts w:asciiTheme="minorHAnsi" w:hAnsiTheme="minorHAnsi"/>
          <w:b/>
          <w:bCs/>
          <w:sz w:val="32"/>
          <w:szCs w:val="32"/>
        </w:rPr>
        <w:t>Public User Submission — Implementation-Ready UX Specification</w:t>
      </w:r>
    </w:p>
    <w:p w14:paraId="11102A4B" w14:textId="77777777" w:rsidR="00F6581B" w:rsidRPr="00FF2E5B" w:rsidRDefault="00F6581B" w:rsidP="00F6581B">
      <w:pPr>
        <w:spacing w:after="40"/>
        <w:jc w:val="center"/>
        <w:rPr>
          <w:rFonts w:asciiTheme="minorHAnsi" w:hAnsiTheme="minorHAnsi"/>
        </w:rPr>
      </w:pPr>
      <w:r w:rsidRPr="00FF2E5B">
        <w:rPr>
          <w:rFonts w:asciiTheme="minorHAnsi" w:hAnsiTheme="minorHAnsi"/>
          <w:color w:val="555555"/>
          <w:sz w:val="22"/>
          <w:szCs w:val="22"/>
        </w:rPr>
        <w:t>IBM - Responsible Content-Safety Infrastructure</w:t>
      </w:r>
    </w:p>
    <w:p w14:paraId="34334B99" w14:textId="77777777" w:rsidR="00F6581B" w:rsidRPr="00FF2E5B" w:rsidRDefault="00F6581B" w:rsidP="00F6581B">
      <w:pPr>
        <w:spacing w:after="220"/>
        <w:jc w:val="center"/>
        <w:rPr>
          <w:rFonts w:asciiTheme="minorHAnsi" w:hAnsiTheme="minorHAnsi"/>
        </w:rPr>
      </w:pPr>
      <w:r w:rsidRPr="00FF2E5B">
        <w:rPr>
          <w:rFonts w:asciiTheme="minorHAnsi" w:hAnsiTheme="minorHAnsi"/>
          <w:i/>
          <w:iCs/>
          <w:color w:val="555555"/>
        </w:rPr>
        <w:t xml:space="preserve"> UX Design  |  Harneet Kaur</w:t>
      </w:r>
    </w:p>
    <w:p w14:paraId="3920FC60" w14:textId="77777777" w:rsidR="00A403DB" w:rsidRPr="00F06823" w:rsidRDefault="00A403DB" w:rsidP="00A403DB">
      <w:pPr>
        <w:pBdr>
          <w:bottom w:val="single" w:sz="6" w:space="4" w:color="AAAAAA"/>
        </w:pBdr>
        <w:spacing w:after="200"/>
        <w:rPr>
          <w:rFonts w:asciiTheme="minorHAnsi" w:hAnsiTheme="minorHAnsi"/>
        </w:rPr>
      </w:pPr>
    </w:p>
    <w:p w14:paraId="417EC2B8" w14:textId="77777777" w:rsidR="00A403DB" w:rsidRPr="00F06823" w:rsidRDefault="00A403DB" w:rsidP="00A403DB">
      <w:pPr>
        <w:pStyle w:val="Heading1"/>
        <w:spacing w:before="320" w:after="140"/>
        <w:rPr>
          <w:rFonts w:asciiTheme="minorHAnsi" w:hAnsiTheme="minorHAnsi"/>
        </w:rPr>
      </w:pPr>
      <w:r w:rsidRPr="00F06823">
        <w:rPr>
          <w:rFonts w:asciiTheme="minorHAnsi" w:hAnsiTheme="minorHAnsi"/>
        </w:rPr>
        <w:t>1. Submission Screen — Implementation Guidance</w:t>
      </w:r>
    </w:p>
    <w:p w14:paraId="3700F080" w14:textId="77777777" w:rsidR="00A403DB" w:rsidRPr="00F06823" w:rsidRDefault="00A403DB" w:rsidP="00A403DB">
      <w:pPr>
        <w:spacing w:after="140"/>
        <w:rPr>
          <w:rFonts w:asciiTheme="minorHAnsi" w:hAnsiTheme="minorHAnsi"/>
        </w:rPr>
      </w:pPr>
      <w:r w:rsidRPr="00F06823">
        <w:rPr>
          <w:rFonts w:asciiTheme="minorHAnsi" w:hAnsiTheme="minorHAnsi"/>
        </w:rPr>
        <w:t>Standalone, unauthenticated page — does not use the internal Content-Safety Console navigation, since the Public User has no access to Auditor or Manager functionality (FR-16, role-based access). The absence of internal navigation is a deliberate choice, not an oversight: it visually reinforces the access boundary. The top bar keeps the same brand chrome as the internal console for visual consistency.</w:t>
      </w:r>
    </w:p>
    <w:p w14:paraId="3A17284E" w14:textId="77777777" w:rsidR="00A403DB" w:rsidRPr="00F06823" w:rsidRDefault="00A403DB" w:rsidP="00A403DB">
      <w:pPr>
        <w:spacing w:after="60"/>
        <w:jc w:val="center"/>
        <w:rPr>
          <w:rFonts w:asciiTheme="minorHAnsi" w:hAnsiTheme="minorHAnsi"/>
        </w:rPr>
      </w:pPr>
      <w:r w:rsidRPr="00F06823">
        <w:rPr>
          <w:rFonts w:asciiTheme="minorHAnsi" w:hAnsiTheme="minorHAnsi"/>
          <w:noProof/>
        </w:rPr>
        <w:drawing>
          <wp:inline distT="0" distB="0" distL="0" distR="0" wp14:anchorId="36144E69" wp14:editId="4410EDDC">
            <wp:extent cx="5334000" cy="4667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20EF4" w14:textId="77777777" w:rsidR="00A403DB" w:rsidRPr="00F06823" w:rsidRDefault="00A403DB" w:rsidP="00A403DB">
      <w:pPr>
        <w:spacing w:after="260"/>
        <w:jc w:val="center"/>
        <w:rPr>
          <w:rFonts w:asciiTheme="minorHAnsi" w:hAnsiTheme="minorHAnsi"/>
        </w:rPr>
      </w:pPr>
      <w:r w:rsidRPr="00F06823">
        <w:rPr>
          <w:rFonts w:asciiTheme="minorHAnsi" w:hAnsiTheme="minorHAnsi"/>
          <w:i/>
          <w:iCs/>
          <w:color w:val="555555"/>
          <w:sz w:val="18"/>
          <w:szCs w:val="18"/>
        </w:rPr>
        <w:t>Default submission screen. Submit button stays disabled until a file is attached and the confirmation checkbox is ticked.</w:t>
      </w:r>
      <w:r>
        <w:t xml:space="preserve"> The file types and "Max 500MB" text shown in the illustrative mockup are provisional UI copy; Dev1 must confirm supported formats and the actual upload limit before implementation.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4560"/>
      </w:tblGrid>
      <w:tr w:rsidR="00A403DB" w:rsidRPr="00F06823" w14:paraId="0EE11393" w14:textId="77777777" w:rsidTr="00E16697">
        <w:trPr>
          <w:tblHeader/>
        </w:trPr>
        <w:tc>
          <w:tcPr>
            <w:tcW w:w="2200" w:type="dxa"/>
            <w:shd w:val="clear" w:color="auto" w:fill="3449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B47F95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Element</w:t>
            </w:r>
          </w:p>
        </w:tc>
        <w:tc>
          <w:tcPr>
            <w:tcW w:w="2600" w:type="dxa"/>
            <w:shd w:val="clear" w:color="auto" w:fill="3449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8F41E8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Location</w:t>
            </w:r>
          </w:p>
        </w:tc>
        <w:tc>
          <w:tcPr>
            <w:tcW w:w="4560" w:type="dxa"/>
            <w:shd w:val="clear" w:color="auto" w:fill="3449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E045C3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Behaviour</w:t>
            </w:r>
          </w:p>
        </w:tc>
      </w:tr>
      <w:tr w:rsidR="00A403DB" w:rsidRPr="00F06823" w14:paraId="6728916B" w14:textId="77777777" w:rsidTr="00E16697"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B897AF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b/>
                <w:bCs/>
                <w:sz w:val="18"/>
                <w:szCs w:val="18"/>
              </w:rPr>
              <w:t>Submission screen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A01800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sz w:val="18"/>
                <w:szCs w:val="18"/>
              </w:rPr>
              <w:t>Standalone public page, brand chrome, no internal nav</w:t>
            </w:r>
          </w:p>
        </w:tc>
        <w:tc>
          <w:tcPr>
            <w:tcW w:w="45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C58267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sz w:val="18"/>
                <w:szCs w:val="18"/>
              </w:rPr>
              <w:t>Centred single-column form. No Case queue, no login required for this MVP scope.</w:t>
            </w:r>
          </w:p>
        </w:tc>
      </w:tr>
      <w:tr w:rsidR="00A403DB" w:rsidRPr="00F06823" w14:paraId="43360652" w14:textId="77777777" w:rsidTr="00E16697"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5F9435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b/>
                <w:bCs/>
                <w:sz w:val="18"/>
                <w:szCs w:val="18"/>
              </w:rPr>
              <w:t>Content file (required field)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C58307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sz w:val="18"/>
                <w:szCs w:val="18"/>
              </w:rPr>
              <w:t>Drop-zone, top of form</w:t>
            </w:r>
          </w:p>
        </w:tc>
        <w:tc>
          <w:tcPr>
            <w:tcW w:w="45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409237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sz w:val="18"/>
                <w:szCs w:val="18"/>
              </w:rPr>
              <w:t>Accepts supported video/audio formats only. Exact extensions and maximum file size shown in the mockup are provisional until Dev1 confirms backend/COS support. A file is required to submit.</w:t>
            </w:r>
          </w:p>
        </w:tc>
      </w:tr>
      <w:tr w:rsidR="00A403DB" w:rsidRPr="00F06823" w14:paraId="19CCA8B9" w14:textId="77777777" w:rsidTr="00E16697"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9D566D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b/>
                <w:bCs/>
                <w:sz w:val="18"/>
                <w:szCs w:val="18"/>
              </w:rPr>
              <w:lastRenderedPageBreak/>
              <w:t>Content type (required field)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0956E2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sz w:val="18"/>
                <w:szCs w:val="18"/>
              </w:rPr>
              <w:t>Below drop-zone</w:t>
            </w:r>
          </w:p>
        </w:tc>
        <w:tc>
          <w:tcPr>
            <w:tcW w:w="45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56FA49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sz w:val="18"/>
                <w:szCs w:val="18"/>
              </w:rPr>
              <w:t>Auto-detected from the file where possible; shown as read-only confirmation rather than a manual choice, to reduce user error.</w:t>
            </w:r>
          </w:p>
        </w:tc>
      </w:tr>
      <w:tr w:rsidR="00A403DB" w:rsidRPr="00F06823" w14:paraId="2273C9B2" w14:textId="77777777" w:rsidTr="00E16697"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7191C1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b/>
                <w:bCs/>
                <w:sz w:val="18"/>
                <w:szCs w:val="18"/>
              </w:rPr>
              <w:t>Approved synthetic/staged confirmation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F17D12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sz w:val="18"/>
                <w:szCs w:val="18"/>
              </w:rPr>
              <w:t>Highlighted checkbox box, above submit</w:t>
            </w:r>
          </w:p>
        </w:tc>
        <w:tc>
          <w:tcPr>
            <w:tcW w:w="45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57DADC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sz w:val="18"/>
                <w:szCs w:val="18"/>
              </w:rPr>
              <w:t>Required declaration by the user that the file is approved synthetic/staged content. Submit stays disabled until checked. This declaration does not verify the file itself and does not replace server-side validation or approved-test-content controls (AC-11, FR-17).</w:t>
            </w:r>
          </w:p>
        </w:tc>
      </w:tr>
      <w:tr w:rsidR="00A403DB" w:rsidRPr="00F06823" w14:paraId="1EBCC514" w14:textId="77777777" w:rsidTr="00E16697"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0D65BD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b/>
                <w:bCs/>
                <w:sz w:val="18"/>
                <w:szCs w:val="18"/>
              </w:rPr>
              <w:t>Case ID confirmation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04F237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sz w:val="18"/>
                <w:szCs w:val="18"/>
              </w:rPr>
              <w:t>Success state (below), primary content</w:t>
            </w:r>
          </w:p>
        </w:tc>
        <w:tc>
          <w:tcPr>
            <w:tcW w:w="45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CD1573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sz w:val="18"/>
                <w:szCs w:val="18"/>
              </w:rPr>
              <w:t>Case ID is the only identifier shown to the Public User — no severity, summary, or Auditor-facing information is ever exposed here (FR-17).</w:t>
            </w:r>
          </w:p>
        </w:tc>
      </w:tr>
    </w:tbl>
    <w:p>
      <w:r>
        <w:t>Implementation boundary: Accepted file extensions and the maximum upload size must be confirmed with Dev1 against the backend and COS configuration. Client-side type/size checks and the user confirmation checkbox do not replace server-side validation, secure handling, and use of approved synthetic/staged test media.</w:t>
      </w:r>
    </w:p>
    <w:p w14:paraId="4AE1641C" w14:textId="77777777" w:rsidR="00A403DB" w:rsidRPr="00F06823" w:rsidRDefault="00A403DB" w:rsidP="00A403DB">
      <w:pPr>
        <w:pStyle w:val="Heading1"/>
        <w:spacing w:before="320" w:after="140"/>
        <w:rPr>
          <w:rFonts w:asciiTheme="minorHAnsi" w:hAnsiTheme="minorHAnsi"/>
        </w:rPr>
      </w:pPr>
      <w:r w:rsidRPr="00F06823">
        <w:rPr>
          <w:rFonts w:asciiTheme="minorHAnsi" w:hAnsiTheme="minorHAnsi"/>
        </w:rPr>
        <w:t>2. Upload, Processing, Success and Failure States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900"/>
        <w:gridCol w:w="4760"/>
      </w:tblGrid>
      <w:tr w:rsidR="00A403DB" w:rsidRPr="00F06823" w14:paraId="3AA97E39" w14:textId="77777777" w:rsidTr="00E16697">
        <w:trPr>
          <w:tblHeader/>
        </w:trPr>
        <w:tc>
          <w:tcPr>
            <w:tcW w:w="1700" w:type="dxa"/>
            <w:shd w:val="clear" w:color="auto" w:fill="3449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CA69D4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State</w:t>
            </w:r>
          </w:p>
        </w:tc>
        <w:tc>
          <w:tcPr>
            <w:tcW w:w="2900" w:type="dxa"/>
            <w:shd w:val="clear" w:color="auto" w:fill="3449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4AB3D2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Trigger</w:t>
            </w:r>
          </w:p>
        </w:tc>
        <w:tc>
          <w:tcPr>
            <w:tcW w:w="4760" w:type="dxa"/>
            <w:shd w:val="clear" w:color="auto" w:fill="3449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E155E9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Required feedback / message</w:t>
            </w:r>
          </w:p>
        </w:tc>
      </w:tr>
      <w:tr w:rsidR="00A403DB" w:rsidRPr="00F06823" w14:paraId="42B07794" w14:textId="77777777" w:rsidTr="00E16697"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5C1B7D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b/>
                <w:bCs/>
                <w:sz w:val="18"/>
                <w:szCs w:val="18"/>
              </w:rPr>
              <w:t>Upload</w:t>
            </w:r>
          </w:p>
        </w:tc>
        <w:tc>
          <w:tcPr>
            <w:tcW w:w="2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974886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sz w:val="18"/>
                <w:szCs w:val="18"/>
              </w:rPr>
              <w:t>File attached, Submit pressed</w:t>
            </w:r>
          </w:p>
        </w:tc>
        <w:tc>
          <w:tcPr>
            <w:tcW w:w="47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C62CC5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sz w:val="18"/>
                <w:szCs w:val="18"/>
              </w:rPr>
              <w:t>Drop-zone replaced by a progress bar with filename and percentage. Submit button disabled during upload.</w:t>
            </w:r>
          </w:p>
        </w:tc>
      </w:tr>
      <w:tr w:rsidR="00A403DB" w:rsidRPr="00F06823" w14:paraId="279E698D" w14:textId="77777777" w:rsidTr="00E16697"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E845E8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b/>
                <w:bCs/>
                <w:sz w:val="18"/>
                <w:szCs w:val="18"/>
              </w:rPr>
              <w:t>Processing</w:t>
            </w:r>
          </w:p>
        </w:tc>
        <w:tc>
          <w:tcPr>
            <w:tcW w:w="2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CE804B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sz w:val="18"/>
                <w:szCs w:val="18"/>
              </w:rPr>
              <w:t>Upload completes; case is being created server-side</w:t>
            </w:r>
          </w:p>
        </w:tc>
        <w:tc>
          <w:tcPr>
            <w:tcW w:w="47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1C7AC3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sz w:val="18"/>
                <w:szCs w:val="18"/>
              </w:rPr>
              <w:t>“Creating your case…” with a status indicator. No further input possible. Duration should be brief — this is case creation (FR-02), not AI analysis, which happens later and is never shown to the Public User.</w:t>
            </w:r>
          </w:p>
        </w:tc>
      </w:tr>
      <w:tr w:rsidR="00A403DB" w:rsidRPr="00F06823" w14:paraId="1EBD48BE" w14:textId="77777777" w:rsidTr="00E16697"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44107B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b/>
                <w:bCs/>
                <w:sz w:val="18"/>
                <w:szCs w:val="18"/>
              </w:rPr>
              <w:t>Success</w:t>
            </w:r>
          </w:p>
        </w:tc>
        <w:tc>
          <w:tcPr>
            <w:tcW w:w="2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38F262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sz w:val="18"/>
                <w:szCs w:val="18"/>
              </w:rPr>
              <w:t>Case created successfully</w:t>
            </w:r>
          </w:p>
        </w:tc>
        <w:tc>
          <w:tcPr>
            <w:tcW w:w="47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B7802E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sz w:val="18"/>
                <w:szCs w:val="18"/>
              </w:rPr>
              <w:t>See screenshot below — checkmark, “Case created,” Case ID in a bordered highlight box, and a “Submit another case” action.</w:t>
            </w:r>
          </w:p>
        </w:tc>
      </w:tr>
      <w:tr w:rsidR="00A403DB" w:rsidRPr="00F06823" w14:paraId="329184FF" w14:textId="77777777" w:rsidTr="00E16697"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9C674E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b/>
                <w:bCs/>
                <w:sz w:val="18"/>
                <w:szCs w:val="18"/>
              </w:rPr>
              <w:t>Failed-processing</w:t>
            </w:r>
          </w:p>
        </w:tc>
        <w:tc>
          <w:tcPr>
            <w:tcW w:w="2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3403B6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sz w:val="18"/>
                <w:szCs w:val="18"/>
              </w:rPr>
              <w:t>Case creation fails server-side after a successful upload/storage step (not a user input error)</w:t>
            </w:r>
          </w:p>
        </w:tc>
        <w:tc>
          <w:tcPr>
            <w:tcW w:w="47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7F37EE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sz w:val="18"/>
                <w:szCs w:val="18"/>
              </w:rPr>
              <w:t>Generic message: “We couldn't process your submission. Please try again.” with a Retry action. No technical error code is shown to the Public User — unlike the Auditor-facing error state, this audience should not see internal diagnostic detail.</w:t>
            </w:r>
          </w:p>
        </w:tc>
      </w:tr>
      <w:tr w:rsidR="00A403DB" w:rsidRPr="00F06823" w14:paraId="3335279B" w14:textId="77777777" w:rsidTr="00E16697"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A7F4D2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b/>
                <w:bCs/>
                <w:sz w:val="18"/>
                <w:szCs w:val="18"/>
              </w:rPr>
              <w:t>User-facing error (validation)</w:t>
            </w:r>
          </w:p>
        </w:tc>
        <w:tc>
          <w:tcPr>
            <w:tcW w:w="2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67C906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sz w:val="18"/>
                <w:szCs w:val="18"/>
              </w:rPr>
              <w:t>Submission attempted with a missing file, unsupported format, or unchecked confirmation box</w:t>
            </w:r>
          </w:p>
        </w:tc>
        <w:tc>
          <w:tcPr>
            <w:tcW w:w="47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97AF85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sz w:val="18"/>
                <w:szCs w:val="18"/>
              </w:rPr>
              <w:t>Inline message at the specific field, not a full-screen state: e.g. “Please attach a video or audio file” or “Please confirm this is approved synthetic/staged content before submitting.” Submit remains disabled until resolved.</w:t>
            </w:r>
          </w:p>
        </w:tc>
      </w:tr>
      <w:tr>
        <w:tc>
          <w:tcPr>
            <w:tcW w:type="dxa" w:w="1700"/>
            <w:vAlign w:val="center"/>
          </w:tcPr>
          <w:p>
            <w:r>
              <w:t>Upload / storage failure</w:t>
            </w:r>
          </w:p>
        </w:tc>
        <w:tc>
          <w:tcPr>
            <w:tcW w:type="dxa" w:w="2900"/>
            <w:vAlign w:val="center"/>
          </w:tcPr>
          <w:p>
            <w:r>
              <w:t>File transfer is interrupted, times out, or COS cannot store the file</w:t>
            </w:r>
          </w:p>
        </w:tc>
        <w:tc>
          <w:tcPr>
            <w:tcW w:type="dxa" w:w="4760"/>
            <w:vAlign w:val="center"/>
          </w:tcPr>
          <w:p>
            <w:r>
              <w:t>Show "Upload failed. Please try again." with Retry and Return to form options. Do not show a Case ID or success state until the backend confirms the media was stored and the case was created. Do not expose internal storage errors to the Public User.</w:t>
            </w:r>
          </w:p>
        </w:tc>
      </w:tr>
    </w:tbl>
    <w:p w14:paraId="193D382F" w14:textId="77777777" w:rsidR="00A403DB" w:rsidRPr="00F06823" w:rsidRDefault="00A403DB" w:rsidP="00A403DB">
      <w:pPr>
        <w:spacing w:after="60"/>
        <w:jc w:val="center"/>
        <w:rPr>
          <w:rFonts w:asciiTheme="minorHAnsi" w:hAnsiTheme="minorHAnsi"/>
        </w:rPr>
      </w:pPr>
      <w:r w:rsidRPr="00F06823">
        <w:rPr>
          <w:rFonts w:asciiTheme="minorHAnsi" w:hAnsiTheme="minorHAnsi"/>
          <w:noProof/>
        </w:rPr>
        <w:lastRenderedPageBreak/>
        <w:drawing>
          <wp:inline distT="0" distB="0" distL="0" distR="0" wp14:anchorId="5881DE9F" wp14:editId="09466177">
            <wp:extent cx="3408947" cy="2331720"/>
            <wp:effectExtent l="0" t="0" r="0" b="0"/>
            <wp:docPr id="2026577198" name="Picture 2026577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8947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11E01" w14:textId="77777777" w:rsidR="00A403DB" w:rsidRPr="00F06823" w:rsidRDefault="00A403DB" w:rsidP="00A403DB">
      <w:pPr>
        <w:spacing w:after="260"/>
        <w:jc w:val="center"/>
        <w:rPr>
          <w:rFonts w:asciiTheme="minorHAnsi" w:hAnsiTheme="minorHAnsi"/>
        </w:rPr>
      </w:pPr>
      <w:r w:rsidRPr="00F06823">
        <w:rPr>
          <w:rFonts w:asciiTheme="minorHAnsi" w:hAnsiTheme="minorHAnsi"/>
          <w:i/>
          <w:iCs/>
          <w:color w:val="555555"/>
          <w:sz w:val="18"/>
          <w:szCs w:val="18"/>
        </w:rPr>
        <w:t>Success state — the only screen where a Case ID is shown to the Public User.</w:t>
      </w:r>
    </w:p>
    <w:p w14:paraId="2C08F407" w14:textId="77777777" w:rsidR="00A403DB" w:rsidRPr="00F06823" w:rsidRDefault="00A403DB" w:rsidP="00A403DB">
      <w:pPr>
        <w:spacing w:after="140"/>
        <w:rPr>
          <w:rFonts w:asciiTheme="minorHAnsi" w:hAnsiTheme="minorHAnsi"/>
        </w:rPr>
      </w:pPr>
      <w:r w:rsidRPr="00F06823">
        <w:rPr>
          <w:rFonts w:asciiTheme="minorHAnsi" w:hAnsiTheme="minorHAnsi"/>
          <w:color w:val="1E8449"/>
        </w:rPr>
        <w:t>No wellbeing thresholds, exposure limits, or Auditor/Manager parameters are referenced anywhere in this document. The Public User flow has no wellbeing dimension — those requirements (FR-07–FR-15) apply to the Auditor and Manager only, and nothing here invents a connection between them.</w:t>
      </w:r>
    </w:p>
    <w:p>
      <w:r>
        <w:t>Handoff check: Dev1 to confirm accepted formats and upload size and define the backend response for failed upload/storage versus failed case creation. Public User UI must show a Case ID only after a successful case-creation response.</w:t>
      </w:r>
    </w:p>
    <w:p w14:paraId="6E8682BD" w14:textId="77777777" w:rsidR="00A403DB" w:rsidRPr="00F06823" w:rsidRDefault="00A403DB" w:rsidP="00A403DB">
      <w:pPr>
        <w:pStyle w:val="Heading1"/>
        <w:spacing w:before="320" w:after="140"/>
        <w:rPr>
          <w:rFonts w:asciiTheme="minorHAnsi" w:hAnsiTheme="minorHAnsi"/>
        </w:rPr>
      </w:pPr>
      <w:r w:rsidRPr="00F06823">
        <w:rPr>
          <w:rFonts w:asciiTheme="minorHAnsi" w:hAnsiTheme="minorHAnsi"/>
        </w:rPr>
        <w:t>3. Developer Handoff Notes</w:t>
      </w:r>
    </w:p>
    <w:p w14:paraId="39527077" w14:textId="77777777" w:rsidR="00A403DB" w:rsidRPr="00F06823" w:rsidRDefault="00A403DB" w:rsidP="00A403DB">
      <w:pPr>
        <w:spacing w:after="140"/>
        <w:rPr>
          <w:rFonts w:asciiTheme="minorHAnsi" w:hAnsiTheme="minorHAnsi"/>
        </w:rPr>
      </w:pPr>
      <w:r w:rsidRPr="00F06823">
        <w:rPr>
          <w:rFonts w:asciiTheme="minorHAnsi" w:hAnsiTheme="minorHAnsi"/>
        </w:rPr>
        <w:t>State summary for the Public User submission flow, in the order a Developer should build them: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4960"/>
      </w:tblGrid>
      <w:tr w:rsidR="00A403DB" w:rsidRPr="00F06823" w14:paraId="1567615A" w14:textId="77777777" w:rsidTr="00E16697">
        <w:trPr>
          <w:tblHeader/>
        </w:trPr>
        <w:tc>
          <w:tcPr>
            <w:tcW w:w="2000" w:type="dxa"/>
            <w:shd w:val="clear" w:color="auto" w:fill="3449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B15CF9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State</w:t>
            </w:r>
          </w:p>
        </w:tc>
        <w:tc>
          <w:tcPr>
            <w:tcW w:w="2400" w:type="dxa"/>
            <w:shd w:val="clear" w:color="auto" w:fill="3449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488AD4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Entry from</w:t>
            </w:r>
          </w:p>
        </w:tc>
        <w:tc>
          <w:tcPr>
            <w:tcW w:w="4960" w:type="dxa"/>
            <w:shd w:val="clear" w:color="auto" w:fill="3449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02E712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Exit to</w:t>
            </w:r>
          </w:p>
        </w:tc>
      </w:tr>
      <w:tr w:rsidR="00A403DB" w:rsidRPr="00F06823" w14:paraId="52BD7567" w14:textId="77777777" w:rsidTr="00E16697">
        <w:tc>
          <w:tcPr>
            <w:tcW w:w="2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0E7BEF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b/>
                <w:bCs/>
                <w:sz w:val="18"/>
                <w:szCs w:val="18"/>
              </w:rPr>
              <w:t>Submission form</w:t>
            </w: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B5492E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sz w:val="18"/>
                <w:szCs w:val="18"/>
              </w:rPr>
              <w:t>Direct page load (no login)</w:t>
            </w:r>
          </w:p>
        </w:tc>
        <w:tc>
          <w:tcPr>
            <w:tcW w:w="4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C53CE2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sz w:val="18"/>
                <w:szCs w:val="18"/>
              </w:rPr>
              <w:t>Upload (Submit pressed) or inline validation error (missing field/confirmation)</w:t>
            </w:r>
          </w:p>
        </w:tc>
      </w:tr>
      <w:tr w:rsidR="00A403DB" w:rsidRPr="00F06823" w14:paraId="75DFC7DD" w14:textId="77777777" w:rsidTr="00E16697">
        <w:tc>
          <w:tcPr>
            <w:tcW w:w="2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4DDF50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b/>
                <w:bCs/>
                <w:sz w:val="18"/>
                <w:szCs w:val="18"/>
              </w:rPr>
              <w:t>Upload</w:t>
            </w: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7CD34F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sz w:val="18"/>
                <w:szCs w:val="18"/>
              </w:rPr>
              <w:t>Submission form, Submit pressed with valid inputs</w:t>
            </w:r>
          </w:p>
        </w:tc>
        <w:tc>
          <w:tcPr>
            <w:tcW w:w="4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C34FF9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sz w:val="18"/>
                <w:szCs w:val="18"/>
              </w:rPr>
              <w:t>Processing (upload and storage both succeed) or Upload / storage failure (transfer or COS failure)</w:t>
            </w:r>
          </w:p>
        </w:tc>
      </w:tr>
      <w:tr w:rsidR="00A403DB" w:rsidRPr="00F06823" w14:paraId="75F0F235" w14:textId="77777777" w:rsidTr="00E16697">
        <w:tc>
          <w:tcPr>
            <w:tcW w:w="2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036345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b/>
                <w:bCs/>
                <w:sz w:val="18"/>
                <w:szCs w:val="18"/>
              </w:rPr>
              <w:t>Processing</w:t>
            </w: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041CD2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sz w:val="18"/>
                <w:szCs w:val="18"/>
              </w:rPr>
              <w:t>Upload completes</w:t>
            </w:r>
          </w:p>
        </w:tc>
        <w:tc>
          <w:tcPr>
            <w:tcW w:w="4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D25418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sz w:val="18"/>
                <w:szCs w:val="18"/>
              </w:rPr>
              <w:t>Success (case created) or Failed-processing (server error)</w:t>
            </w:r>
          </w:p>
        </w:tc>
      </w:tr>
      <w:tr w:rsidR="00A403DB" w:rsidRPr="00F06823" w14:paraId="5E30570A" w14:textId="77777777" w:rsidTr="00E16697">
        <w:tc>
          <w:tcPr>
            <w:tcW w:w="2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88E51F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b/>
                <w:bCs/>
                <w:sz w:val="18"/>
                <w:szCs w:val="18"/>
              </w:rPr>
              <w:t>Success</w:t>
            </w: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CAB87F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sz w:val="18"/>
                <w:szCs w:val="18"/>
              </w:rPr>
              <w:t>Processing completes successfully</w:t>
            </w:r>
          </w:p>
        </w:tc>
        <w:tc>
          <w:tcPr>
            <w:tcW w:w="4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1498A3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sz w:val="18"/>
                <w:szCs w:val="18"/>
              </w:rPr>
              <w:t>Submission form (“Submit another case”)</w:t>
            </w:r>
          </w:p>
        </w:tc>
      </w:tr>
      <w:tr w:rsidR="00A403DB" w:rsidRPr="00F06823" w14:paraId="6E4C4BF4" w14:textId="77777777" w:rsidTr="00E16697">
        <w:tc>
          <w:tcPr>
            <w:tcW w:w="2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8812D0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b/>
                <w:bCs/>
                <w:sz w:val="18"/>
                <w:szCs w:val="18"/>
              </w:rPr>
              <w:t>Failed-processing</w:t>
            </w: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46C341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sz w:val="18"/>
                <w:szCs w:val="18"/>
              </w:rPr>
              <w:t>Processing fails server-side</w:t>
            </w:r>
          </w:p>
        </w:tc>
        <w:tc>
          <w:tcPr>
            <w:tcW w:w="4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BD5AAD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sz w:val="18"/>
                <w:szCs w:val="18"/>
              </w:rPr>
              <w:t>Upload (Retry) or Submission form</w:t>
            </w:r>
          </w:p>
        </w:tc>
      </w:tr>
    </w:tbl>
    <w:sectPr w:rsidR="009C5C13" w:rsidRPr="00F06823" w:rsidSect="0050054D">
      <w:footerReference w:type="even" r:id="rId8"/>
      <w:footerReference w:type="default" r:id="rId9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595EBBC" w14:textId="77777777" w:rsidR="0076525A" w:rsidRDefault="0076525A" w:rsidP="00EA5C3A">
      <w:r>
        <w:separator/>
      </w:r>
    </w:p>
  </w:endnote>
  <w:endnote w:type="continuationSeparator" w:id="0">
    <w:p w14:paraId="48172A1C" w14:textId="77777777" w:rsidR="0076525A" w:rsidRDefault="0076525A" w:rsidP="00EA5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462157959"/>
      <w:docPartObj>
        <w:docPartGallery w:val="Page Numbers (Bottom of Page)"/>
        <w:docPartUnique/>
      </w:docPartObj>
    </w:sdtPr>
    <w:sdtContent>
      <w:p w14:paraId="2D6D8086" w14:textId="5B635BCE" w:rsidR="00802DB6" w:rsidRDefault="00802DB6" w:rsidP="00801FDD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DAFD43A" w14:textId="77777777" w:rsidR="00802DB6" w:rsidRDefault="00802DB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565539009"/>
      <w:docPartObj>
        <w:docPartGallery w:val="Page Numbers (Bottom of Page)"/>
        <w:docPartUnique/>
      </w:docPartObj>
    </w:sdtPr>
    <w:sdtContent>
      <w:p w14:paraId="5F6830AC" w14:textId="000F523A" w:rsidR="00802DB6" w:rsidRDefault="00802DB6" w:rsidP="00801FDD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3B258E35" w14:textId="25EC5BD8" w:rsidR="00EA5C3A" w:rsidRPr="00EA5C3A" w:rsidRDefault="00EA5C3A">
    <w:pPr>
      <w:pStyle w:val="Footer"/>
      <w:rPr>
        <w:rFonts w:asciiTheme="minorHAnsi" w:hAnsiTheme="minorHAnsi"/>
        <w:lang w:val="en-US"/>
      </w:rPr>
    </w:pPr>
    <w:r w:rsidRPr="00EA5C3A">
      <w:rPr>
        <w:rFonts w:asciiTheme="minorHAnsi" w:hAnsiTheme="minorHAnsi"/>
      </w:rPr>
      <w:t>Harneet</w:t>
    </w:r>
    <w:r w:rsidRPr="00EA5C3A">
      <w:rPr>
        <w:rFonts w:asciiTheme="minorHAnsi" w:hAnsiTheme="minorHAnsi"/>
      </w:rPr>
      <w:ptab w:relativeTo="margin" w:alignment="center" w:leader="none"/>
    </w:r>
    <w:r w:rsidRPr="00EA5C3A">
      <w:rPr>
        <w:rFonts w:asciiTheme="minorHAnsi" w:hAnsiTheme="minorHAnsi"/>
      </w:rPr>
      <w:ptab w:relativeTo="margin" w:alignment="right" w:leader="none"/>
    </w:r>
    <w:r w:rsidRPr="00EA5C3A">
      <w:rPr>
        <w:rFonts w:asciiTheme="minorHAnsi" w:hAnsiTheme="minorHAnsi"/>
      </w:rPr>
      <w:t>s4059119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792C51B" w14:textId="77777777" w:rsidR="0076525A" w:rsidRDefault="0076525A" w:rsidP="00EA5C3A">
      <w:r>
        <w:separator/>
      </w:r>
    </w:p>
  </w:footnote>
  <w:footnote w:type="continuationSeparator" w:id="0">
    <w:p w14:paraId="3676C3B5" w14:textId="77777777" w:rsidR="0076525A" w:rsidRDefault="0076525A" w:rsidP="00EA5C3A"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054"/>
    <w:rsid w:val="004A76AA"/>
    <w:rsid w:val="0050054D"/>
    <w:rsid w:val="0057681D"/>
    <w:rsid w:val="00735011"/>
    <w:rsid w:val="0076525A"/>
    <w:rsid w:val="00802DB6"/>
    <w:rsid w:val="008D0989"/>
    <w:rsid w:val="009C5C13"/>
    <w:rsid w:val="00A403DB"/>
    <w:rsid w:val="00A46F0E"/>
    <w:rsid w:val="00B97A83"/>
    <w:rsid w:val="00C50476"/>
    <w:rsid w:val="00E312A5"/>
    <w:rsid w:val="00EA5C3A"/>
    <w:rsid w:val="00F06823"/>
    <w:rsid w:val="00F43054"/>
    <w:rsid w:val="00F6581B"/>
    <w:rsid w:val="00FC6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20CA5F"/>
  <w15:chartTrackingRefBased/>
  <w15:docId w15:val="{C87B8D8D-6877-6340-9C84-5EB415C52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05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305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05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05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05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05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05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05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05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05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0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0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05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43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05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43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054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43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054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430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0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05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5C3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C3A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5C3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C3A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802D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daa77bc-0157-46a4-82a6-8fc765694bc9}" enabled="1" method="Privileged" siteId="{d1323671-cdbe-4417-b4d4-bdb24b51316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557</Words>
  <Characters>3393</Characters>
  <Application>Microsoft Office Word</Application>
  <DocSecurity>0</DocSecurity>
  <Lines>111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Harneet Kaur</dc:creator>
  <cp:keywords/>
  <dc:description/>
  <cp:lastModifiedBy>Harneet Kaur</cp:lastModifiedBy>
  <cp:revision>4</cp:revision>
  <dcterms:created xsi:type="dcterms:W3CDTF">2026-09-20T10:59:00Z</dcterms:created>
  <dcterms:modified xsi:type="dcterms:W3CDTF">2026-09-20T11:03:00Z</dcterms:modified>
  <cp:category/>
</cp:coreProperties>
</file>