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E6BF" w14:textId="660B5BD7" w:rsidR="00644EF0" w:rsidRDefault="00644EF0">
      <w:r>
        <w:t>Human-</w:t>
      </w:r>
      <w:proofErr w:type="spellStart"/>
      <w:r>
        <w:t>Compunter</w:t>
      </w:r>
      <w:proofErr w:type="spellEnd"/>
      <w:r>
        <w:t xml:space="preserve">-Interactions (HCI) is the study and design of how people interact with computers and Digital technologies. HCI </w:t>
      </w:r>
      <w:proofErr w:type="spellStart"/>
      <w:r>
        <w:t>practioners</w:t>
      </w:r>
      <w:proofErr w:type="spellEnd"/>
      <w:r>
        <w:t xml:space="preserve"> in various disciplined need to measure the human mental workload while doing the computer and human interaction, that construct called MWL(</w:t>
      </w:r>
      <w:proofErr w:type="spellStart"/>
      <w:r>
        <w:t>Menatal</w:t>
      </w:r>
      <w:proofErr w:type="spellEnd"/>
      <w:r>
        <w:t xml:space="preserve"> Workload). How to measure it? Using </w:t>
      </w:r>
      <w:proofErr w:type="spellStart"/>
      <w:r>
        <w:t>a</w:t>
      </w:r>
      <w:proofErr w:type="spellEnd"/>
      <w:r>
        <w:t xml:space="preserve"> questionaries instrument, the famous one called NASA-TLX and the modern </w:t>
      </w:r>
      <w:proofErr w:type="spellStart"/>
      <w:r>
        <w:t>Caleed</w:t>
      </w:r>
      <w:proofErr w:type="spellEnd"/>
      <w:r>
        <w:t xml:space="preserve"> MRQ</w:t>
      </w:r>
      <w:r w:rsidR="00450687">
        <w:t xml:space="preserve">. But during experimenting the author find some critical findings and un-certain theory for all this </w:t>
      </w:r>
      <w:proofErr w:type="spellStart"/>
      <w:r w:rsidR="00450687">
        <w:t>consept</w:t>
      </w:r>
      <w:proofErr w:type="spellEnd"/>
    </w:p>
    <w:p w14:paraId="3535FA71" w14:textId="77777777" w:rsidR="00644EF0" w:rsidRDefault="00644EF0"/>
    <w:p w14:paraId="05E6628D" w14:textId="51F75FFC" w:rsidR="00644EF0" w:rsidRDefault="00644EF0">
      <w:pPr>
        <w:rPr>
          <w:b/>
          <w:bCs/>
        </w:rPr>
      </w:pPr>
      <w:r>
        <w:t xml:space="preserve">WML were a concept that created concurrently with NASA-TLX and was created </w:t>
      </w:r>
      <w:r w:rsidR="004608D1">
        <w:t xml:space="preserve">for </w:t>
      </w:r>
      <w:proofErr w:type="spellStart"/>
      <w:r w:rsidR="004608D1">
        <w:t>arespace</w:t>
      </w:r>
      <w:proofErr w:type="spellEnd"/>
      <w:r w:rsidR="004608D1">
        <w:t xml:space="preserve"> engineering. What is WML</w:t>
      </w:r>
      <w:r w:rsidR="00450687">
        <w:t xml:space="preserve"> based on</w:t>
      </w:r>
      <w:r w:rsidR="004608D1">
        <w:t>?</w:t>
      </w:r>
      <w:r w:rsidR="00450687">
        <w:t xml:space="preserve"> There </w:t>
      </w:r>
      <w:proofErr w:type="spellStart"/>
      <w:r w:rsidR="00450687">
        <w:t>isn</w:t>
      </w:r>
      <w:proofErr w:type="spellEnd"/>
      <w:r w:rsidR="00450687">
        <w:t xml:space="preserve"> any single agreed theory about this WML every </w:t>
      </w:r>
      <w:r w:rsidR="00450687" w:rsidRPr="00450687">
        <w:t xml:space="preserve">expert in </w:t>
      </w:r>
      <w:r w:rsidR="00450687">
        <w:t xml:space="preserve">different field said different thing. </w:t>
      </w:r>
      <w:r w:rsidR="00450687">
        <w:t xml:space="preserve">from one limited attentional </w:t>
      </w:r>
      <w:proofErr w:type="spellStart"/>
      <w:r w:rsidR="00450687">
        <w:t>chanel</w:t>
      </w:r>
      <w:proofErr w:type="spellEnd"/>
      <w:r w:rsidR="00450687">
        <w:t xml:space="preserve"> to multiple separate resources</w:t>
      </w:r>
      <w:r w:rsidR="00450687">
        <w:t xml:space="preserve">. but </w:t>
      </w:r>
      <w:proofErr w:type="spellStart"/>
      <w:r w:rsidR="00450687">
        <w:t>theres</w:t>
      </w:r>
      <w:proofErr w:type="spellEnd"/>
      <w:r w:rsidR="00450687">
        <w:t xml:space="preserve"> one definition that used to make a questionaries called Multiple resource Theory, </w:t>
      </w:r>
      <w:proofErr w:type="spellStart"/>
      <w:r w:rsidR="00450687">
        <w:t>wich</w:t>
      </w:r>
      <w:proofErr w:type="spellEnd"/>
      <w:r w:rsidR="00450687">
        <w:t xml:space="preserve"> simply explain that human have different resource for different attentions. And MRQ are based on that with attentional resource testing. But to be clear </w:t>
      </w:r>
      <w:r w:rsidR="00450687" w:rsidRPr="00BA0A06">
        <w:rPr>
          <w:b/>
          <w:bCs/>
        </w:rPr>
        <w:t>Theres is no single theory explaining Mental workload</w:t>
      </w:r>
    </w:p>
    <w:p w14:paraId="155745BD" w14:textId="77777777" w:rsidR="00450687" w:rsidRDefault="00450687">
      <w:pPr>
        <w:rPr>
          <w:b/>
          <w:bCs/>
        </w:rPr>
      </w:pPr>
    </w:p>
    <w:p w14:paraId="3BB7DB5A" w14:textId="1C2B7175" w:rsidR="00450687" w:rsidRDefault="00450687">
      <w:r>
        <w:t xml:space="preserve">Now What is </w:t>
      </w:r>
      <w:r w:rsidRPr="00450687">
        <w:rPr>
          <w:b/>
          <w:bCs/>
        </w:rPr>
        <w:t>WML</w:t>
      </w:r>
      <w:r>
        <w:rPr>
          <w:b/>
          <w:bCs/>
        </w:rPr>
        <w:t xml:space="preserve">? </w:t>
      </w:r>
      <w:r>
        <w:t xml:space="preserve">On the paper the author explains 3 definitions of WML. First Input load, </w:t>
      </w:r>
      <w:proofErr w:type="spellStart"/>
      <w:r>
        <w:t>wich</w:t>
      </w:r>
      <w:proofErr w:type="spellEnd"/>
      <w:r>
        <w:t xml:space="preserve"> explain how big the attention demand for each task. Second Operator effort, asking explain how big mental effort/resource that the user would give. And third Performance</w:t>
      </w:r>
      <w:r w:rsidR="00940210">
        <w:t xml:space="preserve"> which is what is really required to </w:t>
      </w:r>
      <w:proofErr w:type="spellStart"/>
      <w:r w:rsidR="00940210">
        <w:t>achive</w:t>
      </w:r>
      <w:proofErr w:type="spellEnd"/>
      <w:r w:rsidR="00940210">
        <w:t xml:space="preserve"> the expected performance. This 3 definition created by the </w:t>
      </w:r>
      <w:proofErr w:type="spellStart"/>
      <w:r w:rsidR="00940210">
        <w:t>disparaty</w:t>
      </w:r>
      <w:proofErr w:type="spellEnd"/>
      <w:r w:rsidR="00940210">
        <w:t xml:space="preserve"> of WML understanding.</w:t>
      </w:r>
    </w:p>
    <w:p w14:paraId="70BDBF42" w14:textId="77777777" w:rsidR="00940210" w:rsidRDefault="00940210"/>
    <w:p w14:paraId="740F6352" w14:textId="09D5DE0B" w:rsidR="00940210" w:rsidRDefault="00940210">
      <w:r>
        <w:t xml:space="preserve">So as a status is it </w:t>
      </w:r>
      <w:r w:rsidRPr="006D33D2">
        <w:rPr>
          <w:i/>
          <w:iCs/>
        </w:rPr>
        <w:t>Hypothetical construct or intervening variable</w:t>
      </w:r>
      <w:r>
        <w:rPr>
          <w:i/>
          <w:iCs/>
        </w:rPr>
        <w:t>?</w:t>
      </w:r>
      <w:r>
        <w:rPr>
          <w:i/>
          <w:iCs/>
        </w:rPr>
        <w:t xml:space="preserve"> </w:t>
      </w:r>
      <w:r>
        <w:t xml:space="preserve">Neiter of even both. </w:t>
      </w:r>
      <w:proofErr w:type="spellStart"/>
      <w:r>
        <w:t>Hypotetical</w:t>
      </w:r>
      <w:proofErr w:type="spellEnd"/>
      <w:r>
        <w:t xml:space="preserve"> explain is it a state of mental that intangible and need to be measured by indicator. Intervening is a combination </w:t>
      </w:r>
      <w:proofErr w:type="spellStart"/>
      <w:r>
        <w:t>conspet</w:t>
      </w:r>
      <w:proofErr w:type="spellEnd"/>
      <w:r>
        <w:t xml:space="preserve"> so it treat the MWL more like a middle man Theres a lot of debate and evidence that backup each other argument but </w:t>
      </w:r>
      <w:proofErr w:type="spellStart"/>
      <w:r>
        <w:t>theres</w:t>
      </w:r>
      <w:proofErr w:type="spellEnd"/>
      <w:r>
        <w:t xml:space="preserve"> still isn’t single </w:t>
      </w:r>
      <w:proofErr w:type="spellStart"/>
      <w:r>
        <w:t>conclutions</w:t>
      </w:r>
      <w:proofErr w:type="spellEnd"/>
      <w:r>
        <w:t xml:space="preserve"> over the debate.</w:t>
      </w:r>
    </w:p>
    <w:p w14:paraId="52F778A0" w14:textId="77777777" w:rsidR="00940210" w:rsidRDefault="00940210"/>
    <w:p w14:paraId="4F312FBF" w14:textId="27578E24" w:rsidR="00940210" w:rsidRDefault="005A1301">
      <w:r w:rsidRPr="005A1301">
        <w:t xml:space="preserve">MWL is traditionally treated as a unitary construct </w:t>
      </w:r>
      <w:proofErr w:type="spellStart"/>
      <w:r>
        <w:t>wich</w:t>
      </w:r>
      <w:proofErr w:type="spellEnd"/>
      <w:r>
        <w:t xml:space="preserve"> mean multi result</w:t>
      </w:r>
      <w:r w:rsidRPr="005A1301">
        <w:t xml:space="preserve"> summarised into one score, but limited psychometric validation and poor convergence between measures suggest that MWL may be better represented as a multidimensional construct</w:t>
      </w:r>
      <w:r>
        <w:t xml:space="preserve"> </w:t>
      </w:r>
      <w:proofErr w:type="spellStart"/>
      <w:r>
        <w:t>wich</w:t>
      </w:r>
      <w:proofErr w:type="spellEnd"/>
      <w:r>
        <w:t xml:space="preserve"> is based on </w:t>
      </w:r>
      <w:proofErr w:type="spellStart"/>
      <w:r>
        <w:t>diffrend</w:t>
      </w:r>
      <w:proofErr w:type="spellEnd"/>
      <w:r>
        <w:t xml:space="preserve"> resource and different </w:t>
      </w:r>
      <w:proofErr w:type="spellStart"/>
      <w:r>
        <w:t>dimention</w:t>
      </w:r>
      <w:proofErr w:type="spellEnd"/>
      <w:r w:rsidRPr="005A1301">
        <w:t>.</w:t>
      </w:r>
    </w:p>
    <w:p w14:paraId="0A681598" w14:textId="77777777" w:rsidR="005A1301" w:rsidRDefault="005A1301"/>
    <w:p w14:paraId="5EAE8027" w14:textId="67775106" w:rsidR="004C4286" w:rsidRDefault="004C4286">
      <w:r w:rsidRPr="00E32F3A">
        <w:t>Do MWL ratings reflect performance?</w:t>
      </w:r>
    </w:p>
    <w:p w14:paraId="41D0B080" w14:textId="3C20ADB0" w:rsidR="005A1301" w:rsidRDefault="005A1301">
      <w:r w:rsidRPr="00A413B2">
        <w:lastRenderedPageBreak/>
        <w:t xml:space="preserve">MWL is often used to predict </w:t>
      </w:r>
      <w:r w:rsidR="004C4286">
        <w:t xml:space="preserve">how </w:t>
      </w:r>
      <w:r w:rsidRPr="00A413B2">
        <w:t>performance, with an assumed inverted-U relationship where both underload and overload can reduce performance. However, the relationship is complex because MWL and performance can influence each other, users can adapt their strategies, and performance also depends on which cognitive resources are being demanded.</w:t>
      </w:r>
    </w:p>
    <w:p w14:paraId="383A7175" w14:textId="77777777" w:rsidR="004C4286" w:rsidRDefault="004C4286"/>
    <w:p w14:paraId="4E146AC8" w14:textId="77777777" w:rsidR="004C4286" w:rsidRDefault="004C4286" w:rsidP="004C4286">
      <w:pPr>
        <w:rPr>
          <w:i/>
          <w:iCs/>
        </w:rPr>
      </w:pPr>
      <w:r w:rsidRPr="00A413B2">
        <w:rPr>
          <w:i/>
          <w:iCs/>
        </w:rPr>
        <w:t>What do subjective ratings measure?</w:t>
      </w:r>
    </w:p>
    <w:p w14:paraId="09F48156" w14:textId="77777777" w:rsidR="004C4286" w:rsidRDefault="004C4286" w:rsidP="004C4286">
      <w:r w:rsidRPr="0073715B">
        <w:t xml:space="preserve">Subjective MWL ratings are difficult to interpret because a single score may combine different aspects of the workload experience, the relationship between MWL and its rating is nonlinear, and reference scores vary depending on the task and </w:t>
      </w:r>
      <w:proofErr w:type="spellStart"/>
      <w:r w:rsidRPr="0073715B">
        <w:t>context.</w:t>
      </w:r>
      <w:r>
        <w:t>subjectibe</w:t>
      </w:r>
      <w:proofErr w:type="spellEnd"/>
      <w:r>
        <w:t xml:space="preserve"> shows </w:t>
      </w:r>
      <w:proofErr w:type="spellStart"/>
      <w:r>
        <w:t>theres</w:t>
      </w:r>
      <w:proofErr w:type="spellEnd"/>
      <w:r>
        <w:t xml:space="preserve"> a inequality on the </w:t>
      </w:r>
      <w:proofErr w:type="spellStart"/>
      <w:r>
        <w:t>measuarement</w:t>
      </w:r>
      <w:proofErr w:type="spellEnd"/>
      <w:r>
        <w:t>. And also after comparing the 237/1173 WML score they still couldn’t understand how to interpret it and represent the WML score</w:t>
      </w:r>
    </w:p>
    <w:p w14:paraId="3050718B" w14:textId="77777777" w:rsidR="004C4286" w:rsidRDefault="004C4286" w:rsidP="004C4286"/>
    <w:p w14:paraId="15024379" w14:textId="12E33414" w:rsidR="004C4286" w:rsidRDefault="004C4286" w:rsidP="004C4286">
      <w:pPr>
        <w:rPr>
          <w:i/>
          <w:iCs/>
        </w:rPr>
      </w:pPr>
      <w:r>
        <w:rPr>
          <w:i/>
          <w:iCs/>
        </w:rPr>
        <w:t xml:space="preserve">is NASA-TLX a good instrument for </w:t>
      </w:r>
      <w:proofErr w:type="spellStart"/>
      <w:r>
        <w:rPr>
          <w:i/>
          <w:iCs/>
        </w:rPr>
        <w:t>masuring</w:t>
      </w:r>
      <w:proofErr w:type="spellEnd"/>
      <w:r>
        <w:rPr>
          <w:i/>
          <w:iCs/>
        </w:rPr>
        <w:t xml:space="preserve"> MWL?</w:t>
      </w:r>
    </w:p>
    <w:p w14:paraId="68AE74BC" w14:textId="07C14171" w:rsidR="004C4286" w:rsidRDefault="004C4286" w:rsidP="004C4286">
      <w:r w:rsidRPr="00266722">
        <w:t>NASA-TLX became the de facto gold standard for measuring MWL because it is popular and practical, but popularity does not mean it is flawless. Research has identified theoretical and methodological limitations in its assumptions, subscales, weighting procedure, and ability to capture the dynamic nature of MWL.</w:t>
      </w:r>
    </w:p>
    <w:p w14:paraId="0EAC7AED" w14:textId="77777777" w:rsidR="004C4286" w:rsidRPr="00940210" w:rsidRDefault="004C4286"/>
    <w:p w14:paraId="4EC1FD5F" w14:textId="1DAE2211" w:rsidR="004C4286" w:rsidRDefault="004C4286" w:rsidP="004C4286">
      <w:r>
        <w:t xml:space="preserve">After gathering data authors find </w:t>
      </w:r>
      <w:r w:rsidRPr="00206AAA">
        <w:t>Although NASA-TLX was designed to measure overall subjective workload, CHI researchers used it to represent many different constructs, showing little agreement about what NASA-TLX scores actually measure.</w:t>
      </w:r>
    </w:p>
    <w:p w14:paraId="2621C6E4" w14:textId="77777777" w:rsidR="004C4286" w:rsidRDefault="004C4286" w:rsidP="004C4286">
      <w:r w:rsidRPr="0054404F">
        <w:t>NASA-TLX is not always administered consistently across HCI studies. Differences in weighting, administration medium, and scale modifications can change the resulting scores and may affect the validity and reliability of the measurement.</w:t>
      </w:r>
    </w:p>
    <w:p w14:paraId="06CB2AB9" w14:textId="7B9DDAF2" w:rsidR="004C4286" w:rsidRDefault="004C4286" w:rsidP="004C4286">
      <w:r w:rsidRPr="001D1C97">
        <w:t>By reviewing 75 CHI papers, the authors identified common methodological problems in how MWL and NASA-TLX are used</w:t>
      </w:r>
      <w:r>
        <w:t>.</w:t>
      </w:r>
    </w:p>
    <w:p w14:paraId="2C8B1551" w14:textId="77777777" w:rsidR="004C4286" w:rsidRDefault="004C4286" w:rsidP="004C4286">
      <w:r w:rsidRPr="007A60AC">
        <w:t>There is still no clear agreement on the definition and conceptualisation of MWL. Because different studies define and interpret MWL differently, empirical findings are difficult to compare or rely on consistently. This ambiguity is also reflected in NASA-TLX, which has been used to represent many different constructs in HCI.</w:t>
      </w:r>
    </w:p>
    <w:p w14:paraId="55EE191E" w14:textId="77777777" w:rsidR="004C4286" w:rsidRDefault="004C4286" w:rsidP="004C4286">
      <w:r w:rsidRPr="003467A7">
        <w:t xml:space="preserve">NASA-TLX dominates MWL measurement in HCI despite known limitations and the existence of newer alternatives. Inconsistent versions, scoring methods, and poorly </w:t>
      </w:r>
      <w:r w:rsidRPr="003467A7">
        <w:lastRenderedPageBreak/>
        <w:t>reported modifications make NASA-TLX results difficult to compare reliably across studies.</w:t>
      </w:r>
    </w:p>
    <w:p w14:paraId="490A71B1" w14:textId="77777777" w:rsidR="00C50C21" w:rsidRDefault="00C50C21" w:rsidP="00C50C21">
      <w:r w:rsidRPr="009C2B7D">
        <w:t>HCI researchers sometimes confuse MWL with related but theoretically different constructs such as cognitive load and mental demand, leading to inappropriate or poorly justified use of NASA-TLX. Researchers should clearly define what they intend to measure and use an instrument validated for that specific construct.</w:t>
      </w:r>
    </w:p>
    <w:p w14:paraId="30B87D07" w14:textId="77777777" w:rsidR="00C50C21" w:rsidRDefault="00C50C21" w:rsidP="00C50C21">
      <w:pPr>
        <w:pStyle w:val="ListParagraph"/>
        <w:ind w:left="1440"/>
      </w:pPr>
      <w:r w:rsidRPr="00C63308">
        <w:t>Mental Demand ≠ Mental Workload</w:t>
      </w:r>
    </w:p>
    <w:p w14:paraId="72420FD9" w14:textId="77777777" w:rsidR="00C50C21" w:rsidRDefault="00C50C21" w:rsidP="00C50C21">
      <w:r w:rsidRPr="00C63308">
        <w:t>MWL is an important construct for HCI researchers and practitioners, but current definitions and measurement practices have significant problems. Therefore, the authors conduct a validation experiment comparing NASA-TLX and MRQ to assess their convergent validity, sensitivity, and reliability in HCI tasks.</w:t>
      </w:r>
    </w:p>
    <w:p w14:paraId="72D81712" w14:textId="3B70C85C" w:rsidR="00C50C21" w:rsidRDefault="00C50C21" w:rsidP="004C4286">
      <w:r>
        <w:t>Experiment</w:t>
      </w:r>
    </w:p>
    <w:p w14:paraId="0D900D82" w14:textId="5D9B4B53" w:rsidR="00C50C21" w:rsidRDefault="00C50C21" w:rsidP="004C4286">
      <w:r>
        <w:t xml:space="preserve">Author do a controlled </w:t>
      </w:r>
      <w:proofErr w:type="spellStart"/>
      <w:r>
        <w:t>expremint</w:t>
      </w:r>
      <w:proofErr w:type="spellEnd"/>
      <w:r>
        <w:t xml:space="preserve"> with 100 participants with 50% men and 50% women, and </w:t>
      </w:r>
      <w:proofErr w:type="spellStart"/>
      <w:r>
        <w:t>heres</w:t>
      </w:r>
      <w:proofErr w:type="spellEnd"/>
      <w:r>
        <w:t xml:space="preserve"> the result. NASA-TLX and MRQ were not sensitive enough to sensitive the workload difference between easy and hard question proven by </w:t>
      </w:r>
      <w:proofErr w:type="spellStart"/>
      <w:r>
        <w:t>theres</w:t>
      </w:r>
      <w:proofErr w:type="spellEnd"/>
      <w:r>
        <w:t xml:space="preserve"> isn’t significant </w:t>
      </w:r>
      <w:proofErr w:type="spellStart"/>
      <w:r>
        <w:t>difrence</w:t>
      </w:r>
      <w:proofErr w:type="spellEnd"/>
      <w:r>
        <w:t xml:space="preserve"> between score. </w:t>
      </w:r>
      <w:proofErr w:type="spellStart"/>
      <w:r>
        <w:t>Reliablity</w:t>
      </w:r>
      <w:proofErr w:type="spellEnd"/>
      <w:r>
        <w:t xml:space="preserve">, both the questionaries are reliable and consistent but this may be </w:t>
      </w:r>
      <w:proofErr w:type="spellStart"/>
      <w:r>
        <w:t>paertly</w:t>
      </w:r>
      <w:proofErr w:type="spellEnd"/>
      <w:r>
        <w:t xml:space="preserve"> explained </w:t>
      </w:r>
      <w:proofErr w:type="spellStart"/>
      <w:r>
        <w:t>bu</w:t>
      </w:r>
      <w:proofErr w:type="spellEnd"/>
      <w:r>
        <w:t xml:space="preserve"> the lack of sensitivity found earlier. Now the fun part, performance both of the questionaries have different result as The NASA-TLX </w:t>
      </w:r>
      <w:proofErr w:type="spellStart"/>
      <w:r>
        <w:t>showd</w:t>
      </w:r>
      <w:proofErr w:type="spellEnd"/>
      <w:r>
        <w:t xml:space="preserve"> a small relationship with performance and MRQ show </w:t>
      </w:r>
      <w:proofErr w:type="spellStart"/>
      <w:r>
        <w:t>sloihht</w:t>
      </w:r>
      <w:proofErr w:type="spellEnd"/>
      <w:r>
        <w:t xml:space="preserve"> stronger relationship </w:t>
      </w:r>
      <w:proofErr w:type="spellStart"/>
      <w:r>
        <w:t>whtb</w:t>
      </w:r>
      <w:proofErr w:type="spellEnd"/>
      <w:r>
        <w:t xml:space="preserve"> </w:t>
      </w:r>
      <w:proofErr w:type="spellStart"/>
      <w:r>
        <w:t>performance.thres</w:t>
      </w:r>
      <w:proofErr w:type="spellEnd"/>
      <w:r>
        <w:t xml:space="preserve"> several possibilities </w:t>
      </w:r>
      <w:proofErr w:type="spellStart"/>
      <w:r>
        <w:t>whu</w:t>
      </w:r>
      <w:proofErr w:type="spellEnd"/>
      <w:r>
        <w:t xml:space="preserve"> it happened but the author do not recommend NASA-TLX to predict performance</w:t>
      </w:r>
    </w:p>
    <w:p w14:paraId="52427EE1" w14:textId="77777777" w:rsidR="00C50C21" w:rsidRDefault="00C50C21" w:rsidP="004C4286"/>
    <w:p w14:paraId="150DAC16" w14:textId="068A59AF" w:rsidR="00C50C21" w:rsidRDefault="00C50C21" w:rsidP="00C50C21">
      <w:proofErr w:type="spellStart"/>
      <w:r>
        <w:t>Insummary</w:t>
      </w:r>
      <w:proofErr w:type="spellEnd"/>
      <w:r>
        <w:t xml:space="preserve">, </w:t>
      </w:r>
      <w:r>
        <w:t>NASA-TLX and MRQ showed acceptable consistency and stability.</w:t>
      </w:r>
      <w:r>
        <w:t xml:space="preserve"> </w:t>
      </w:r>
      <w:r>
        <w:t>Their convergent validity and sensitivity were questionable.</w:t>
      </w:r>
      <w:r>
        <w:t xml:space="preserve"> </w:t>
      </w:r>
      <w:r>
        <w:t>Neither questionnaire was useful for strong performance prediction.</w:t>
      </w:r>
      <w:r>
        <w:t xml:space="preserve"> </w:t>
      </w:r>
      <w:r>
        <w:t>MWL still needs a clearer and more refined conceptual definition in HCI.</w:t>
      </w:r>
      <w:r>
        <w:t xml:space="preserve"> </w:t>
      </w:r>
      <w:r>
        <w:t>More validation studies are needed across different HCI tasks and contexts.</w:t>
      </w:r>
      <w:r>
        <w:t xml:space="preserve"> </w:t>
      </w:r>
      <w:r>
        <w:t>Using multiple measures may help capture different aspects of MWL more comprehensively.</w:t>
      </w:r>
    </w:p>
    <w:p w14:paraId="0BEC75D9" w14:textId="5E2035E1" w:rsidR="00C50C21" w:rsidRDefault="00C50C21" w:rsidP="00C50C21">
      <w:proofErr w:type="spellStart"/>
      <w:r>
        <w:t>Limmitations</w:t>
      </w:r>
      <w:proofErr w:type="spellEnd"/>
      <w:r>
        <w:t xml:space="preserve"> </w:t>
      </w:r>
    </w:p>
    <w:p w14:paraId="1F1ADCA3" w14:textId="648F1A40" w:rsidR="00C50C21" w:rsidRDefault="00C50C21" w:rsidP="00C50C21">
      <w:r w:rsidRPr="00297431">
        <w:t>A single validation experiment cannot validate or invalidate MWL instruments for all HCI applications because HCI tasks, modalities, measurement approaches, and MWL scales vary widely; further validation across different contexts is required.</w:t>
      </w:r>
    </w:p>
    <w:p w14:paraId="07E7C8F6" w14:textId="77777777" w:rsidR="00C50C21" w:rsidRDefault="00C50C21" w:rsidP="00C50C21"/>
    <w:p w14:paraId="60F16200" w14:textId="3F5D6A20" w:rsidR="00C50C21" w:rsidRDefault="00C50C21" w:rsidP="00431D90">
      <w:r>
        <w:t>The Authors found Critical issue about WML for HCI</w:t>
      </w:r>
      <w:r>
        <w:t xml:space="preserve">, </w:t>
      </w:r>
      <w:r>
        <w:t>This section will show the issue and show a better use of WML potential in Designs</w:t>
      </w:r>
    </w:p>
    <w:p w14:paraId="6DD99566" w14:textId="77777777" w:rsidR="00431D90" w:rsidRDefault="00431D90" w:rsidP="00431D90">
      <w:r>
        <w:lastRenderedPageBreak/>
        <w:tab/>
      </w:r>
      <w:r w:rsidRPr="00166095">
        <w:t>MWL still lacks a clear theoretical definition, but the authors suggest that a multivariate view based on Multiple Resource Theory may better represent complex HCI tasks that involve several cognitive resources at the same time.</w:t>
      </w:r>
    </w:p>
    <w:p w14:paraId="5C8C1ECF" w14:textId="77777777" w:rsidR="00431D90" w:rsidRPr="007E3ACD" w:rsidRDefault="00431D90" w:rsidP="00431D90">
      <w:r>
        <w:tab/>
      </w:r>
      <w:r w:rsidRPr="00F60BF5">
        <w:t>Current MWL scales are not always suitable for informing HCI design decisions. The authors suggest that resource-based measures such as MRQ may provide more actionable insight because they can indicate which specific cognitive resources are creating workload, helping researchers use MWL not only as an evaluation score but also as a design instrumen</w:t>
      </w:r>
      <w:r>
        <w:t xml:space="preserve">t </w:t>
      </w:r>
    </w:p>
    <w:p w14:paraId="44372A5D" w14:textId="77777777" w:rsidR="00431D90" w:rsidRDefault="00431D90" w:rsidP="00431D90">
      <w:r>
        <w:tab/>
      </w:r>
      <w:r w:rsidRPr="00F60BF5">
        <w:t>Researchers should not automatically use NASA-TLX whenever evaluating a system; they should first identify the construct they actually want to measure and select an instrument that is theoretically appropriate for that purpose</w:t>
      </w:r>
    </w:p>
    <w:p w14:paraId="13FD7E34" w14:textId="77777777" w:rsidR="00431D90" w:rsidRPr="007E3ACD" w:rsidRDefault="00431D90" w:rsidP="00431D90">
      <w:r>
        <w:tab/>
      </w:r>
      <w:r w:rsidRPr="00EA47B6">
        <w:t>Before measuring MWL, HCI researchers should clearly define the construct and justify why it matters, select and analyse an appropriate instrument rather than defaulting to NASA-TLX, and transparently report how the measurement was administered and interpreted</w:t>
      </w:r>
    </w:p>
    <w:p w14:paraId="51928D3C" w14:textId="77777777" w:rsidR="00431D90" w:rsidRDefault="00431D90" w:rsidP="00431D90">
      <w:r w:rsidRPr="00EA47B6">
        <w:t>The paper concludes that although MWL remains useful in HCI, unclear definitions, inconsistent use of NASA-TLX, and questionable validity and sensitivity mean researchers should use MWL measures more cautiously, justify their instrument choice, and continue validating more theoretically grounded and context-appropriate approaches.</w:t>
      </w:r>
    </w:p>
    <w:p w14:paraId="6ECEF0EC" w14:textId="77777777" w:rsidR="00431D90" w:rsidRPr="007E3ACD" w:rsidRDefault="00431D90" w:rsidP="00431D90"/>
    <w:p w14:paraId="7875DC2A" w14:textId="77777777" w:rsidR="00431D90" w:rsidRPr="007E3ACD" w:rsidRDefault="00431D90" w:rsidP="00431D90"/>
    <w:p w14:paraId="65BF0AC8" w14:textId="77777777" w:rsidR="00C50C21" w:rsidRDefault="00C50C21" w:rsidP="00C50C21"/>
    <w:p w14:paraId="43B25C48" w14:textId="77777777" w:rsidR="004C4286" w:rsidRDefault="004C4286" w:rsidP="004C4286"/>
    <w:p w14:paraId="38621739" w14:textId="77777777" w:rsidR="004C4286" w:rsidRDefault="004C4286" w:rsidP="004C4286"/>
    <w:p w14:paraId="23EE69AB" w14:textId="0321F816" w:rsidR="00450687" w:rsidRDefault="00450687"/>
    <w:p w14:paraId="3D530680" w14:textId="77777777" w:rsidR="00450687" w:rsidRDefault="00450687"/>
    <w:sectPr w:rsidR="00450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1F76"/>
    <w:multiLevelType w:val="hybridMultilevel"/>
    <w:tmpl w:val="72161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0341087"/>
    <w:multiLevelType w:val="hybridMultilevel"/>
    <w:tmpl w:val="532E8A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94A2ABE"/>
    <w:multiLevelType w:val="hybridMultilevel"/>
    <w:tmpl w:val="076AE86A"/>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082289894">
    <w:abstractNumId w:val="1"/>
  </w:num>
  <w:num w:numId="2" w16cid:durableId="1632326139">
    <w:abstractNumId w:val="2"/>
  </w:num>
  <w:num w:numId="3" w16cid:durableId="46527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F0"/>
    <w:rsid w:val="003112F2"/>
    <w:rsid w:val="00431D90"/>
    <w:rsid w:val="00450687"/>
    <w:rsid w:val="004608D1"/>
    <w:rsid w:val="004C4286"/>
    <w:rsid w:val="005A1301"/>
    <w:rsid w:val="00644EF0"/>
    <w:rsid w:val="00940210"/>
    <w:rsid w:val="00C50C2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EE17"/>
  <w15:chartTrackingRefBased/>
  <w15:docId w15:val="{D403DC34-23B9-46EC-B51D-193EB63F4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EF0"/>
    <w:rPr>
      <w:rFonts w:eastAsiaTheme="majorEastAsia" w:cstheme="majorBidi"/>
      <w:color w:val="272727" w:themeColor="text1" w:themeTint="D8"/>
    </w:rPr>
  </w:style>
  <w:style w:type="paragraph" w:styleId="Title">
    <w:name w:val="Title"/>
    <w:basedOn w:val="Normal"/>
    <w:next w:val="Normal"/>
    <w:link w:val="TitleChar"/>
    <w:uiPriority w:val="10"/>
    <w:qFormat/>
    <w:rsid w:val="0064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EF0"/>
    <w:pPr>
      <w:spacing w:before="160"/>
      <w:jc w:val="center"/>
    </w:pPr>
    <w:rPr>
      <w:i/>
      <w:iCs/>
      <w:color w:val="404040" w:themeColor="text1" w:themeTint="BF"/>
    </w:rPr>
  </w:style>
  <w:style w:type="character" w:customStyle="1" w:styleId="QuoteChar">
    <w:name w:val="Quote Char"/>
    <w:basedOn w:val="DefaultParagraphFont"/>
    <w:link w:val="Quote"/>
    <w:uiPriority w:val="29"/>
    <w:rsid w:val="00644EF0"/>
    <w:rPr>
      <w:i/>
      <w:iCs/>
      <w:color w:val="404040" w:themeColor="text1" w:themeTint="BF"/>
    </w:rPr>
  </w:style>
  <w:style w:type="paragraph" w:styleId="ListParagraph">
    <w:name w:val="List Paragraph"/>
    <w:basedOn w:val="Normal"/>
    <w:uiPriority w:val="34"/>
    <w:qFormat/>
    <w:rsid w:val="00644EF0"/>
    <w:pPr>
      <w:ind w:left="720"/>
      <w:contextualSpacing/>
    </w:pPr>
  </w:style>
  <w:style w:type="character" w:styleId="IntenseEmphasis">
    <w:name w:val="Intense Emphasis"/>
    <w:basedOn w:val="DefaultParagraphFont"/>
    <w:uiPriority w:val="21"/>
    <w:qFormat/>
    <w:rsid w:val="00644EF0"/>
    <w:rPr>
      <w:i/>
      <w:iCs/>
      <w:color w:val="0F4761" w:themeColor="accent1" w:themeShade="BF"/>
    </w:rPr>
  </w:style>
  <w:style w:type="paragraph" w:styleId="IntenseQuote">
    <w:name w:val="Intense Quote"/>
    <w:basedOn w:val="Normal"/>
    <w:next w:val="Normal"/>
    <w:link w:val="IntenseQuoteChar"/>
    <w:uiPriority w:val="30"/>
    <w:qFormat/>
    <w:rsid w:val="0064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EF0"/>
    <w:rPr>
      <w:i/>
      <w:iCs/>
      <w:color w:val="0F4761" w:themeColor="accent1" w:themeShade="BF"/>
    </w:rPr>
  </w:style>
  <w:style w:type="character" w:styleId="IntenseReference">
    <w:name w:val="Intense Reference"/>
    <w:basedOn w:val="DefaultParagraphFont"/>
    <w:uiPriority w:val="32"/>
    <w:qFormat/>
    <w:rsid w:val="00644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Theodore Gedowolo</dc:creator>
  <cp:keywords/>
  <dc:description/>
  <cp:lastModifiedBy>Alexandro Theodore Gedowolo</cp:lastModifiedBy>
  <cp:revision>2</cp:revision>
  <dcterms:created xsi:type="dcterms:W3CDTF">2026-09-14T08:58:00Z</dcterms:created>
  <dcterms:modified xsi:type="dcterms:W3CDTF">2026-09-14T10:06:00Z</dcterms:modified>
</cp:coreProperties>
</file>