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4B509" w14:textId="77777777" w:rsidR="00DF7CB6" w:rsidRDefault="00000000">
      <w:pPr>
        <w:spacing w:after="191" w:line="259" w:lineRule="auto"/>
        <w:ind w:left="-94" w:firstLine="0"/>
      </w:pPr>
      <w:r>
        <w:rPr>
          <w:rFonts w:cs="Calibri"/>
          <w:noProof/>
        </w:rPr>
        <mc:AlternateContent>
          <mc:Choice Requires="wpg">
            <w:drawing>
              <wp:inline distT="0" distB="0" distL="0" distR="0" wp14:anchorId="08B84750" wp14:editId="209483DC">
                <wp:extent cx="5986857" cy="1063042"/>
                <wp:effectExtent l="0" t="0" r="0" b="0"/>
                <wp:docPr id="13241" name="Group 13241"/>
                <wp:cNvGraphicFramePr/>
                <a:graphic xmlns:a="http://schemas.openxmlformats.org/drawingml/2006/main">
                  <a:graphicData uri="http://schemas.microsoft.com/office/word/2010/wordprocessingGroup">
                    <wpg:wgp>
                      <wpg:cNvGrpSpPr/>
                      <wpg:grpSpPr>
                        <a:xfrm>
                          <a:off x="0" y="0"/>
                          <a:ext cx="5986857" cy="1063042"/>
                          <a:chOff x="0" y="0"/>
                          <a:chExt cx="5986857" cy="1063042"/>
                        </a:xfrm>
                      </wpg:grpSpPr>
                      <wps:wsp>
                        <wps:cNvPr id="894" name="Rectangle 894"/>
                        <wps:cNvSpPr/>
                        <wps:spPr>
                          <a:xfrm>
                            <a:off x="5955284" y="920750"/>
                            <a:ext cx="41991" cy="189248"/>
                          </a:xfrm>
                          <a:prstGeom prst="rect">
                            <a:avLst/>
                          </a:prstGeom>
                          <a:ln>
                            <a:noFill/>
                          </a:ln>
                        </wps:spPr>
                        <wps:txbx>
                          <w:txbxContent>
                            <w:p w14:paraId="7316DE28" w14:textId="77777777" w:rsidR="00DF7CB6" w:rsidRDefault="00000000">
                              <w:pPr>
                                <w:spacing w:after="160" w:line="259" w:lineRule="auto"/>
                                <w:ind w:left="0" w:firstLine="0"/>
                              </w:pPr>
                              <w:r>
                                <w:rPr>
                                  <w:rFonts w:cs="Calibri"/>
                                </w:rPr>
                                <w:t xml:space="preserve"> </w:t>
                              </w:r>
                            </w:p>
                          </w:txbxContent>
                        </wps:txbx>
                        <wps:bodyPr horzOverflow="overflow" vert="horz" lIns="0" tIns="0" rIns="0" bIns="0" rtlCol="0">
                          <a:noAutofit/>
                        </wps:bodyPr>
                      </wps:wsp>
                      <pic:pic xmlns:pic="http://schemas.openxmlformats.org/drawingml/2006/picture">
                        <pic:nvPicPr>
                          <pic:cNvPr id="1131" name="Picture 1131"/>
                          <pic:cNvPicPr/>
                        </pic:nvPicPr>
                        <pic:blipFill>
                          <a:blip r:embed="rId5"/>
                          <a:stretch>
                            <a:fillRect/>
                          </a:stretch>
                        </pic:blipFill>
                        <pic:spPr>
                          <a:xfrm>
                            <a:off x="3882390" y="720090"/>
                            <a:ext cx="41275" cy="190500"/>
                          </a:xfrm>
                          <a:prstGeom prst="rect">
                            <a:avLst/>
                          </a:prstGeom>
                        </pic:spPr>
                      </pic:pic>
                      <wps:wsp>
                        <wps:cNvPr id="1132" name="Rectangle 1132"/>
                        <wps:cNvSpPr/>
                        <wps:spPr>
                          <a:xfrm>
                            <a:off x="3884295" y="749300"/>
                            <a:ext cx="41991" cy="189248"/>
                          </a:xfrm>
                          <a:prstGeom prst="rect">
                            <a:avLst/>
                          </a:prstGeom>
                          <a:ln>
                            <a:noFill/>
                          </a:ln>
                        </wps:spPr>
                        <wps:txbx>
                          <w:txbxContent>
                            <w:p w14:paraId="2241C19F" w14:textId="77777777" w:rsidR="00DF7CB6" w:rsidRDefault="00000000">
                              <w:pPr>
                                <w:spacing w:after="160" w:line="259" w:lineRule="auto"/>
                                <w:ind w:left="0" w:firstLine="0"/>
                              </w:pPr>
                              <w:r>
                                <w:t xml:space="preserve"> </w:t>
                              </w:r>
                            </w:p>
                          </w:txbxContent>
                        </wps:txbx>
                        <wps:bodyPr horzOverflow="overflow" vert="horz" lIns="0" tIns="0" rIns="0" bIns="0" rtlCol="0">
                          <a:noAutofit/>
                        </wps:bodyPr>
                      </wps:wsp>
                      <wps:wsp>
                        <wps:cNvPr id="1133" name="Rectangle 1133"/>
                        <wps:cNvSpPr/>
                        <wps:spPr>
                          <a:xfrm>
                            <a:off x="3916045" y="749300"/>
                            <a:ext cx="41991" cy="189248"/>
                          </a:xfrm>
                          <a:prstGeom prst="rect">
                            <a:avLst/>
                          </a:prstGeom>
                          <a:ln>
                            <a:noFill/>
                          </a:ln>
                        </wps:spPr>
                        <wps:txbx>
                          <w:txbxContent>
                            <w:p w14:paraId="536E6ABD" w14:textId="77777777" w:rsidR="00DF7CB6" w:rsidRDefault="00000000">
                              <w:pPr>
                                <w:spacing w:after="160" w:line="259" w:lineRule="auto"/>
                                <w:ind w:left="0" w:firstLine="0"/>
                              </w:pPr>
                              <w:r>
                                <w:rPr>
                                  <w:rFonts w:cs="Calibri"/>
                                </w:rPr>
                                <w:t xml:space="preserve"> </w:t>
                              </w:r>
                            </w:p>
                          </w:txbxContent>
                        </wps:txbx>
                        <wps:bodyPr horzOverflow="overflow" vert="horz" lIns="0" tIns="0" rIns="0" bIns="0" rtlCol="0">
                          <a:noAutofit/>
                        </wps:bodyPr>
                      </wps:wsp>
                      <wps:wsp>
                        <wps:cNvPr id="14862" name="Shape 14862"/>
                        <wps:cNvSpPr/>
                        <wps:spPr>
                          <a:xfrm>
                            <a:off x="9525" y="0"/>
                            <a:ext cx="5946140" cy="19431"/>
                          </a:xfrm>
                          <a:custGeom>
                            <a:avLst/>
                            <a:gdLst/>
                            <a:ahLst/>
                            <a:cxnLst/>
                            <a:rect l="0" t="0" r="0" b="0"/>
                            <a:pathLst>
                              <a:path w="5946140" h="19431">
                                <a:moveTo>
                                  <a:pt x="0" y="0"/>
                                </a:moveTo>
                                <a:lnTo>
                                  <a:pt x="5946140" y="0"/>
                                </a:lnTo>
                                <a:lnTo>
                                  <a:pt x="5946140" y="19431"/>
                                </a:lnTo>
                                <a:lnTo>
                                  <a:pt x="0" y="19431"/>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4863" name="Shape 14863"/>
                        <wps:cNvSpPr/>
                        <wps:spPr>
                          <a:xfrm>
                            <a:off x="0" y="1006222"/>
                            <a:ext cx="5955665" cy="19303"/>
                          </a:xfrm>
                          <a:custGeom>
                            <a:avLst/>
                            <a:gdLst/>
                            <a:ahLst/>
                            <a:cxnLst/>
                            <a:rect l="0" t="0" r="0" b="0"/>
                            <a:pathLst>
                              <a:path w="5955665" h="19303">
                                <a:moveTo>
                                  <a:pt x="0" y="0"/>
                                </a:moveTo>
                                <a:lnTo>
                                  <a:pt x="5955665" y="0"/>
                                </a:lnTo>
                                <a:lnTo>
                                  <a:pt x="5955665" y="19303"/>
                                </a:lnTo>
                                <a:lnTo>
                                  <a:pt x="0" y="19303"/>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pic:pic xmlns:pic="http://schemas.openxmlformats.org/drawingml/2006/picture">
                        <pic:nvPicPr>
                          <pic:cNvPr id="1137" name="Picture 1137"/>
                          <pic:cNvPicPr/>
                        </pic:nvPicPr>
                        <pic:blipFill>
                          <a:blip r:embed="rId6"/>
                          <a:stretch>
                            <a:fillRect/>
                          </a:stretch>
                        </pic:blipFill>
                        <pic:spPr>
                          <a:xfrm>
                            <a:off x="2082546" y="199225"/>
                            <a:ext cx="1799590" cy="625767"/>
                          </a:xfrm>
                          <a:prstGeom prst="rect">
                            <a:avLst/>
                          </a:prstGeom>
                        </pic:spPr>
                      </pic:pic>
                    </wpg:wgp>
                  </a:graphicData>
                </a:graphic>
              </wp:inline>
            </w:drawing>
          </mc:Choice>
          <mc:Fallback xmlns:a="http://schemas.openxmlformats.org/drawingml/2006/main">
            <w:pict>
              <v:group id="Group 13241" style="width:471.406pt;height:83.7041pt;mso-position-horizontal-relative:char;mso-position-vertical-relative:line" coordsize="59868,10630">
                <v:rect id="Rectangle 894" style="position:absolute;width:419;height:1892;left:59552;top:9207;" filled="f" stroked="f">
                  <v:textbox inset="0,0,0,0">
                    <w:txbxContent>
                      <w:p>
                        <w:pPr>
                          <w:spacing w:before="0" w:after="160" w:line="259" w:lineRule="auto"/>
                          <w:ind w:left="0" w:firstLine="0"/>
                        </w:pPr>
                        <w:r>
                          <w:rPr>
                            <w:rFonts w:cs="Calibri" w:hAnsi="Calibri" w:eastAsia="Calibri" w:ascii="Calibri"/>
                          </w:rPr>
                          <w:t xml:space="preserve"> </w:t>
                        </w:r>
                      </w:p>
                    </w:txbxContent>
                  </v:textbox>
                </v:rect>
                <v:shape id="Picture 1131" style="position:absolute;width:412;height:1905;left:38823;top:7200;" filled="f">
                  <v:imagedata r:id="rId7"/>
                </v:shape>
                <v:rect id="Rectangle 1132" style="position:absolute;width:419;height:1892;left:38842;top:7493;" filled="f" stroked="f">
                  <v:textbox inset="0,0,0,0">
                    <w:txbxContent>
                      <w:p>
                        <w:pPr>
                          <w:spacing w:before="0" w:after="160" w:line="259" w:lineRule="auto"/>
                          <w:ind w:left="0" w:firstLine="0"/>
                        </w:pPr>
                        <w:r>
                          <w:rPr/>
                          <w:t xml:space="preserve"> </w:t>
                        </w:r>
                      </w:p>
                    </w:txbxContent>
                  </v:textbox>
                </v:rect>
                <v:rect id="Rectangle 1133" style="position:absolute;width:419;height:1892;left:39160;top:7493;" filled="f" stroked="f">
                  <v:textbox inset="0,0,0,0">
                    <w:txbxContent>
                      <w:p>
                        <w:pPr>
                          <w:spacing w:before="0" w:after="160" w:line="259" w:lineRule="auto"/>
                          <w:ind w:left="0" w:firstLine="0"/>
                        </w:pPr>
                        <w:r>
                          <w:rPr>
                            <w:rFonts w:cs="Calibri" w:hAnsi="Calibri" w:eastAsia="Calibri" w:ascii="Calibri"/>
                          </w:rPr>
                          <w:t xml:space="preserve"> </w:t>
                        </w:r>
                      </w:p>
                    </w:txbxContent>
                  </v:textbox>
                </v:rect>
                <v:shape id="Shape 14864" style="position:absolute;width:59461;height:194;left:95;top:0;" coordsize="5946140,19431" path="m0,0l5946140,0l5946140,19431l0,19431l0,0">
                  <v:stroke weight="0pt" endcap="flat" joinstyle="miter" miterlimit="10" on="false" color="#000000" opacity="0"/>
                  <v:fill on="true" color="#002060"/>
                </v:shape>
                <v:shape id="Shape 14865" style="position:absolute;width:59556;height:193;left:0;top:10062;" coordsize="5955665,19303" path="m0,0l5955665,0l5955665,19303l0,19303l0,0">
                  <v:stroke weight="0pt" endcap="flat" joinstyle="miter" miterlimit="10" on="false" color="#000000" opacity="0"/>
                  <v:fill on="true" color="#002060"/>
                </v:shape>
                <v:shape id="Picture 1137" style="position:absolute;width:17995;height:6257;left:20825;top:1992;" filled="f">
                  <v:imagedata r:id="rId8"/>
                </v:shape>
              </v:group>
            </w:pict>
          </mc:Fallback>
        </mc:AlternateContent>
      </w:r>
    </w:p>
    <w:p w14:paraId="0851F430" w14:textId="37CAEE0F" w:rsidR="00DF7CB6" w:rsidRDefault="001E2C90">
      <w:pPr>
        <w:spacing w:after="2" w:line="259" w:lineRule="auto"/>
        <w:ind w:left="31" w:right="96"/>
        <w:jc w:val="center"/>
      </w:pPr>
      <w:r>
        <w:rPr>
          <w:color w:val="002060"/>
          <w:sz w:val="56"/>
        </w:rPr>
        <w:t xml:space="preserve">Python </w:t>
      </w:r>
      <w:r w:rsidR="00000000">
        <w:rPr>
          <w:color w:val="002060"/>
          <w:sz w:val="56"/>
        </w:rPr>
        <w:t xml:space="preserve">Programming Studio </w:t>
      </w:r>
      <w:r w:rsidR="00000000">
        <w:rPr>
          <w:rFonts w:cs="Calibri"/>
          <w:color w:val="002060"/>
          <w:sz w:val="56"/>
        </w:rPr>
        <w:t xml:space="preserve"> </w:t>
      </w:r>
    </w:p>
    <w:p w14:paraId="4B1187B7" w14:textId="08EA2D96" w:rsidR="00DF7CB6" w:rsidRDefault="00000000">
      <w:pPr>
        <w:spacing w:after="2" w:line="259" w:lineRule="auto"/>
        <w:ind w:left="31" w:right="87"/>
        <w:jc w:val="center"/>
      </w:pPr>
      <w:r>
        <w:rPr>
          <w:color w:val="002060"/>
          <w:sz w:val="56"/>
        </w:rPr>
        <w:t>COSC</w:t>
      </w:r>
      <w:r w:rsidR="001E2C90">
        <w:rPr>
          <w:color w:val="002060"/>
          <w:sz w:val="56"/>
        </w:rPr>
        <w:t>31</w:t>
      </w:r>
      <w:r>
        <w:rPr>
          <w:color w:val="002060"/>
          <w:sz w:val="56"/>
        </w:rPr>
        <w:t>0</w:t>
      </w:r>
      <w:r w:rsidR="001E2C90">
        <w:rPr>
          <w:color w:val="002060"/>
          <w:sz w:val="56"/>
        </w:rPr>
        <w:t>7</w:t>
      </w:r>
      <w:r>
        <w:rPr>
          <w:color w:val="002060"/>
          <w:sz w:val="56"/>
        </w:rPr>
        <w:t xml:space="preserve"> | </w:t>
      </w:r>
      <w:r w:rsidR="001E2C90">
        <w:rPr>
          <w:color w:val="002060"/>
          <w:sz w:val="56"/>
        </w:rPr>
        <w:t>3108</w:t>
      </w:r>
      <w:r>
        <w:rPr>
          <w:color w:val="002060"/>
          <w:sz w:val="56"/>
        </w:rPr>
        <w:t xml:space="preserve"> </w:t>
      </w:r>
      <w:r>
        <w:rPr>
          <w:rFonts w:cs="Calibri"/>
        </w:rPr>
        <w:t xml:space="preserve"> </w:t>
      </w:r>
    </w:p>
    <w:p w14:paraId="7A904CBF" w14:textId="77777777" w:rsidR="00DF7CB6" w:rsidRDefault="00000000">
      <w:pPr>
        <w:spacing w:after="2" w:line="259" w:lineRule="auto"/>
        <w:ind w:left="31"/>
        <w:jc w:val="center"/>
      </w:pPr>
      <w:r>
        <w:rPr>
          <w:color w:val="002060"/>
          <w:sz w:val="56"/>
        </w:rPr>
        <w:t xml:space="preserve">Studio Project Milestone 1: User Interface Design </w:t>
      </w:r>
      <w:r>
        <w:rPr>
          <w:rFonts w:cs="Calibri"/>
        </w:rPr>
        <w:t xml:space="preserve"> </w:t>
      </w:r>
    </w:p>
    <w:p w14:paraId="0CDD305A" w14:textId="77777777" w:rsidR="00DF7CB6" w:rsidRDefault="00000000">
      <w:pPr>
        <w:spacing w:after="0" w:line="259" w:lineRule="auto"/>
        <w:ind w:left="30" w:firstLine="0"/>
      </w:pPr>
      <w:r>
        <w:t xml:space="preserve"> </w:t>
      </w:r>
      <w:r>
        <w:rPr>
          <w:rFonts w:cs="Calibri"/>
        </w:rPr>
        <w:t xml:space="preserve"> </w:t>
      </w:r>
    </w:p>
    <w:tbl>
      <w:tblPr>
        <w:tblStyle w:val="TableGrid"/>
        <w:tblW w:w="9369" w:type="dxa"/>
        <w:tblInd w:w="-75" w:type="dxa"/>
        <w:tblCellMar>
          <w:top w:w="95" w:type="dxa"/>
          <w:left w:w="110" w:type="dxa"/>
          <w:bottom w:w="0" w:type="dxa"/>
          <w:right w:w="115" w:type="dxa"/>
        </w:tblCellMar>
        <w:tblLook w:val="04A0" w:firstRow="1" w:lastRow="0" w:firstColumn="1" w:lastColumn="0" w:noHBand="0" w:noVBand="1"/>
      </w:tblPr>
      <w:tblGrid>
        <w:gridCol w:w="2371"/>
        <w:gridCol w:w="6998"/>
      </w:tblGrid>
      <w:tr w:rsidR="00DF7CB6" w14:paraId="1E11C907" w14:textId="77777777">
        <w:trPr>
          <w:trHeight w:val="345"/>
        </w:trPr>
        <w:tc>
          <w:tcPr>
            <w:tcW w:w="2371" w:type="dxa"/>
            <w:tcBorders>
              <w:top w:val="single" w:sz="4" w:space="0" w:color="000000"/>
              <w:left w:val="single" w:sz="4" w:space="0" w:color="000000"/>
              <w:bottom w:val="single" w:sz="4" w:space="0" w:color="000000"/>
              <w:right w:val="single" w:sz="4" w:space="0" w:color="000000"/>
            </w:tcBorders>
          </w:tcPr>
          <w:p w14:paraId="1C94B501" w14:textId="77777777" w:rsidR="00DF7CB6" w:rsidRDefault="00000000">
            <w:pPr>
              <w:spacing w:after="0" w:line="259" w:lineRule="auto"/>
              <w:ind w:left="0" w:firstLine="0"/>
            </w:pPr>
            <w:r>
              <w:rPr>
                <w:b/>
                <w:color w:val="002060"/>
              </w:rPr>
              <w:t xml:space="preserve">Assessment Type </w:t>
            </w:r>
            <w:r>
              <w:t xml:space="preserve"> </w:t>
            </w:r>
          </w:p>
        </w:tc>
        <w:tc>
          <w:tcPr>
            <w:tcW w:w="6998" w:type="dxa"/>
            <w:tcBorders>
              <w:top w:val="single" w:sz="4" w:space="0" w:color="000000"/>
              <w:left w:val="single" w:sz="4" w:space="0" w:color="000000"/>
              <w:bottom w:val="single" w:sz="4" w:space="0" w:color="000000"/>
              <w:right w:val="single" w:sz="4" w:space="0" w:color="000000"/>
            </w:tcBorders>
          </w:tcPr>
          <w:p w14:paraId="0FF0A5B5" w14:textId="77777777" w:rsidR="00DF7CB6" w:rsidRDefault="00000000">
            <w:pPr>
              <w:spacing w:after="0" w:line="259" w:lineRule="auto"/>
              <w:ind w:left="0" w:firstLine="0"/>
            </w:pPr>
            <w:r>
              <w:t xml:space="preserve">Group Assessment (teams of 2)  </w:t>
            </w:r>
          </w:p>
        </w:tc>
      </w:tr>
      <w:tr w:rsidR="00DF7CB6" w14:paraId="218935BB" w14:textId="77777777">
        <w:trPr>
          <w:trHeight w:val="345"/>
        </w:trPr>
        <w:tc>
          <w:tcPr>
            <w:tcW w:w="2371" w:type="dxa"/>
            <w:tcBorders>
              <w:top w:val="single" w:sz="4" w:space="0" w:color="000000"/>
              <w:left w:val="single" w:sz="4" w:space="0" w:color="000000"/>
              <w:bottom w:val="single" w:sz="4" w:space="0" w:color="000000"/>
              <w:right w:val="single" w:sz="4" w:space="0" w:color="000000"/>
            </w:tcBorders>
          </w:tcPr>
          <w:p w14:paraId="2B59D4D5" w14:textId="77777777" w:rsidR="00DF7CB6" w:rsidRDefault="00000000">
            <w:pPr>
              <w:spacing w:after="0" w:line="259" w:lineRule="auto"/>
              <w:ind w:left="0" w:firstLine="0"/>
            </w:pPr>
            <w:r>
              <w:rPr>
                <w:b/>
                <w:color w:val="002060"/>
              </w:rPr>
              <w:t xml:space="preserve">Due Date </w:t>
            </w:r>
            <w:r>
              <w:t xml:space="preserve"> </w:t>
            </w:r>
          </w:p>
        </w:tc>
        <w:tc>
          <w:tcPr>
            <w:tcW w:w="6998" w:type="dxa"/>
            <w:tcBorders>
              <w:top w:val="single" w:sz="4" w:space="0" w:color="000000"/>
              <w:left w:val="single" w:sz="4" w:space="0" w:color="000000"/>
              <w:bottom w:val="single" w:sz="4" w:space="0" w:color="000000"/>
              <w:right w:val="single" w:sz="4" w:space="0" w:color="000000"/>
            </w:tcBorders>
          </w:tcPr>
          <w:p w14:paraId="3046A734" w14:textId="0476F17D" w:rsidR="00DF7CB6" w:rsidRDefault="001E2C90">
            <w:pPr>
              <w:spacing w:after="0" w:line="259" w:lineRule="auto"/>
              <w:ind w:left="0" w:firstLine="0"/>
            </w:pPr>
            <w:r>
              <w:t>See Canvas for details</w:t>
            </w:r>
          </w:p>
        </w:tc>
      </w:tr>
      <w:tr w:rsidR="00DF7CB6" w14:paraId="1E0A4BEA" w14:textId="77777777">
        <w:trPr>
          <w:trHeight w:val="345"/>
        </w:trPr>
        <w:tc>
          <w:tcPr>
            <w:tcW w:w="2371" w:type="dxa"/>
            <w:tcBorders>
              <w:top w:val="single" w:sz="4" w:space="0" w:color="000000"/>
              <w:left w:val="single" w:sz="4" w:space="0" w:color="000000"/>
              <w:bottom w:val="single" w:sz="4" w:space="0" w:color="000000"/>
              <w:right w:val="single" w:sz="4" w:space="0" w:color="000000"/>
            </w:tcBorders>
          </w:tcPr>
          <w:p w14:paraId="215EB654" w14:textId="77777777" w:rsidR="00DF7CB6" w:rsidRDefault="00000000">
            <w:pPr>
              <w:spacing w:after="0" w:line="259" w:lineRule="auto"/>
              <w:ind w:left="0" w:firstLine="0"/>
            </w:pPr>
            <w:r>
              <w:rPr>
                <w:b/>
                <w:color w:val="002060"/>
              </w:rPr>
              <w:t xml:space="preserve">Weight </w:t>
            </w:r>
            <w:r>
              <w:t xml:space="preserve"> </w:t>
            </w:r>
          </w:p>
        </w:tc>
        <w:tc>
          <w:tcPr>
            <w:tcW w:w="6998" w:type="dxa"/>
            <w:tcBorders>
              <w:top w:val="single" w:sz="4" w:space="0" w:color="000000"/>
              <w:left w:val="single" w:sz="4" w:space="0" w:color="000000"/>
              <w:bottom w:val="single" w:sz="4" w:space="0" w:color="000000"/>
              <w:right w:val="single" w:sz="4" w:space="0" w:color="000000"/>
            </w:tcBorders>
          </w:tcPr>
          <w:p w14:paraId="49856897" w14:textId="48D16A45" w:rsidR="00DF7CB6" w:rsidRDefault="001E2C90">
            <w:pPr>
              <w:spacing w:after="0" w:line="259" w:lineRule="auto"/>
              <w:ind w:left="0" w:firstLine="0"/>
            </w:pPr>
            <w:r>
              <w:t>2</w:t>
            </w:r>
            <w:r w:rsidR="00000000">
              <w:t xml:space="preserve">5% of the final </w:t>
            </w:r>
            <w:r>
              <w:t>studio project grade</w:t>
            </w:r>
            <w:r w:rsidR="00000000">
              <w:t xml:space="preserve">  </w:t>
            </w:r>
          </w:p>
        </w:tc>
      </w:tr>
      <w:tr w:rsidR="00DF7CB6" w14:paraId="56DC2204" w14:textId="77777777">
        <w:trPr>
          <w:trHeight w:val="345"/>
        </w:trPr>
        <w:tc>
          <w:tcPr>
            <w:tcW w:w="2371" w:type="dxa"/>
            <w:tcBorders>
              <w:top w:val="single" w:sz="4" w:space="0" w:color="000000"/>
              <w:left w:val="single" w:sz="4" w:space="0" w:color="000000"/>
              <w:bottom w:val="single" w:sz="4" w:space="0" w:color="000000"/>
              <w:right w:val="single" w:sz="4" w:space="0" w:color="000000"/>
            </w:tcBorders>
          </w:tcPr>
          <w:p w14:paraId="0C0F086F" w14:textId="77777777" w:rsidR="00DF7CB6" w:rsidRDefault="00000000">
            <w:pPr>
              <w:spacing w:after="0" w:line="259" w:lineRule="auto"/>
              <w:ind w:left="0" w:firstLine="0"/>
            </w:pPr>
            <w:r>
              <w:rPr>
                <w:b/>
                <w:color w:val="002060"/>
              </w:rPr>
              <w:t xml:space="preserve">Submission </w:t>
            </w:r>
            <w:r>
              <w:t xml:space="preserve"> </w:t>
            </w:r>
          </w:p>
        </w:tc>
        <w:tc>
          <w:tcPr>
            <w:tcW w:w="6998" w:type="dxa"/>
            <w:tcBorders>
              <w:top w:val="single" w:sz="4" w:space="0" w:color="000000"/>
              <w:left w:val="single" w:sz="4" w:space="0" w:color="000000"/>
              <w:bottom w:val="single" w:sz="4" w:space="0" w:color="000000"/>
              <w:right w:val="single" w:sz="4" w:space="0" w:color="000000"/>
            </w:tcBorders>
          </w:tcPr>
          <w:p w14:paraId="37C3352F" w14:textId="77777777" w:rsidR="00DF7CB6" w:rsidRDefault="00000000">
            <w:pPr>
              <w:spacing w:after="0" w:line="259" w:lineRule="auto"/>
              <w:ind w:left="0" w:firstLine="0"/>
            </w:pPr>
            <w:r>
              <w:t xml:space="preserve">Online, via Canvas. Submission instructions are provided on Canvas.  </w:t>
            </w:r>
          </w:p>
        </w:tc>
      </w:tr>
      <w:tr w:rsidR="00DF7CB6" w14:paraId="12767EA1" w14:textId="77777777">
        <w:trPr>
          <w:trHeight w:val="355"/>
        </w:trPr>
        <w:tc>
          <w:tcPr>
            <w:tcW w:w="2371" w:type="dxa"/>
            <w:tcBorders>
              <w:top w:val="single" w:sz="4" w:space="0" w:color="000000"/>
              <w:left w:val="single" w:sz="4" w:space="0" w:color="000000"/>
              <w:bottom w:val="single" w:sz="4" w:space="0" w:color="000000"/>
              <w:right w:val="single" w:sz="4" w:space="0" w:color="000000"/>
            </w:tcBorders>
          </w:tcPr>
          <w:p w14:paraId="5611DA67" w14:textId="77777777" w:rsidR="00DF7CB6" w:rsidRDefault="00000000">
            <w:pPr>
              <w:spacing w:after="0" w:line="259" w:lineRule="auto"/>
              <w:ind w:left="0" w:firstLine="0"/>
            </w:pPr>
            <w:r>
              <w:rPr>
                <w:b/>
                <w:color w:val="002060"/>
              </w:rPr>
              <w:t>Learning Outcomes</w:t>
            </w:r>
            <w:r>
              <w:rPr>
                <w:color w:val="002060"/>
              </w:rPr>
              <w:t xml:space="preserve"> </w:t>
            </w:r>
            <w:r>
              <w:t xml:space="preserve"> </w:t>
            </w:r>
          </w:p>
        </w:tc>
        <w:tc>
          <w:tcPr>
            <w:tcW w:w="6998" w:type="dxa"/>
            <w:tcBorders>
              <w:top w:val="single" w:sz="4" w:space="0" w:color="000000"/>
              <w:left w:val="single" w:sz="4" w:space="0" w:color="000000"/>
              <w:bottom w:val="single" w:sz="4" w:space="0" w:color="000000"/>
              <w:right w:val="single" w:sz="4" w:space="0" w:color="000000"/>
            </w:tcBorders>
          </w:tcPr>
          <w:p w14:paraId="05F4914A" w14:textId="77777777" w:rsidR="00DF7CB6" w:rsidRDefault="00000000">
            <w:pPr>
              <w:spacing w:after="0" w:line="259" w:lineRule="auto"/>
              <w:ind w:left="0" w:firstLine="0"/>
            </w:pPr>
            <w:r>
              <w:t xml:space="preserve">This assignment contributes to Course Learning Outcomes 1–6.  </w:t>
            </w:r>
          </w:p>
        </w:tc>
      </w:tr>
    </w:tbl>
    <w:p w14:paraId="66E4A98C" w14:textId="77777777" w:rsidR="00DF7CB6" w:rsidRDefault="00000000">
      <w:pPr>
        <w:spacing w:after="171" w:line="259" w:lineRule="auto"/>
        <w:ind w:left="0" w:right="15" w:firstLine="0"/>
        <w:jc w:val="right"/>
      </w:pPr>
      <w:r>
        <w:rPr>
          <w:rFonts w:cs="Calibri"/>
          <w:noProof/>
        </w:rPr>
        <mc:AlternateContent>
          <mc:Choice Requires="wpg">
            <w:drawing>
              <wp:inline distT="0" distB="0" distL="0" distR="0" wp14:anchorId="7C934072" wp14:editId="381C5817">
                <wp:extent cx="5984240" cy="9525"/>
                <wp:effectExtent l="0" t="0" r="0" b="0"/>
                <wp:docPr id="13242" name="Group 13242"/>
                <wp:cNvGraphicFramePr/>
                <a:graphic xmlns:a="http://schemas.openxmlformats.org/drawingml/2006/main">
                  <a:graphicData uri="http://schemas.microsoft.com/office/word/2010/wordprocessingGroup">
                    <wpg:wgp>
                      <wpg:cNvGrpSpPr/>
                      <wpg:grpSpPr>
                        <a:xfrm>
                          <a:off x="0" y="0"/>
                          <a:ext cx="5984240" cy="9525"/>
                          <a:chOff x="0" y="0"/>
                          <a:chExt cx="5984240" cy="9525"/>
                        </a:xfrm>
                      </wpg:grpSpPr>
                      <wps:wsp>
                        <wps:cNvPr id="14866" name="Shape 14866"/>
                        <wps:cNvSpPr/>
                        <wps:spPr>
                          <a:xfrm>
                            <a:off x="0" y="0"/>
                            <a:ext cx="5984240" cy="9525"/>
                          </a:xfrm>
                          <a:custGeom>
                            <a:avLst/>
                            <a:gdLst/>
                            <a:ahLst/>
                            <a:cxnLst/>
                            <a:rect l="0" t="0" r="0" b="0"/>
                            <a:pathLst>
                              <a:path w="5984240" h="9525">
                                <a:moveTo>
                                  <a:pt x="0" y="0"/>
                                </a:moveTo>
                                <a:lnTo>
                                  <a:pt x="5984240" y="0"/>
                                </a:lnTo>
                                <a:lnTo>
                                  <a:pt x="598424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242" style="width:471.2pt;height:0.75pt;mso-position-horizontal-relative:char;mso-position-vertical-relative:line" coordsize="59842,95">
                <v:shape id="Shape 14867" style="position:absolute;width:59842;height:95;left:0;top:0;" coordsize="5984240,9525" path="m0,0l5984240,0l5984240,9525l0,9525l0,0">
                  <v:stroke weight="0pt" endcap="flat" joinstyle="miter" miterlimit="10" on="false" color="#000000" opacity="0"/>
                  <v:fill on="true" color="#000000"/>
                </v:shape>
              </v:group>
            </w:pict>
          </mc:Fallback>
        </mc:AlternateContent>
      </w:r>
      <w:r>
        <w:rPr>
          <w:rFonts w:cs="Calibri"/>
        </w:rPr>
        <w:t xml:space="preserve"> </w:t>
      </w:r>
    </w:p>
    <w:p w14:paraId="6D494F80" w14:textId="77777777" w:rsidR="00DF7CB6" w:rsidRDefault="00000000">
      <w:pPr>
        <w:pStyle w:val="Heading1"/>
      </w:pPr>
      <w:r>
        <w:t xml:space="preserve">Overview  </w:t>
      </w:r>
    </w:p>
    <w:p w14:paraId="307BD411" w14:textId="77777777" w:rsidR="00DF7CB6" w:rsidRDefault="00000000">
      <w:pPr>
        <w:spacing w:after="8"/>
        <w:ind w:right="95"/>
      </w:pPr>
      <w:r>
        <w:t xml:space="preserve">The studio project involves developing a </w:t>
      </w:r>
      <w:r>
        <w:rPr>
          <w:rFonts w:cs="Calibri"/>
          <w:b/>
        </w:rPr>
        <w:t>data-driven website</w:t>
      </w:r>
      <w:r>
        <w:t xml:space="preserve"> to address a social challenge. There are 4 milestones to complete during the project. This assignment is Milestone 1. Milestones 2, 3 and 4 will be due later in the semester.</w:t>
      </w:r>
      <w:r>
        <w:rPr>
          <w:rFonts w:cs="Calibri"/>
        </w:rPr>
        <w:t xml:space="preserve"> </w:t>
      </w:r>
    </w:p>
    <w:p w14:paraId="19835FAD" w14:textId="77777777" w:rsidR="00DF7CB6" w:rsidRDefault="00000000">
      <w:pPr>
        <w:spacing w:after="20" w:line="259" w:lineRule="auto"/>
        <w:ind w:left="15" w:firstLine="0"/>
      </w:pPr>
      <w:r>
        <w:rPr>
          <w:rFonts w:cs="Calibri"/>
        </w:rPr>
        <w:t xml:space="preserve"> </w:t>
      </w:r>
    </w:p>
    <w:p w14:paraId="5FFA3EF8" w14:textId="6B961196" w:rsidR="00DF7CB6" w:rsidRDefault="00000000">
      <w:pPr>
        <w:spacing w:after="195" w:line="259" w:lineRule="auto"/>
        <w:ind w:left="30" w:firstLine="0"/>
      </w:pPr>
      <w:r>
        <w:rPr>
          <w:rFonts w:cs="Calibri"/>
          <w:b/>
        </w:rPr>
        <w:t>In Milestone 1,</w:t>
      </w:r>
      <w:r>
        <w:t xml:space="preserve"> you will</w:t>
      </w:r>
      <w:r w:rsidR="001E2C90">
        <w:t xml:space="preserve"> have to complete the following activities before the deadline</w:t>
      </w:r>
      <w:r>
        <w:t xml:space="preserve">: </w:t>
      </w:r>
      <w:r>
        <w:rPr>
          <w:rFonts w:cs="Calibri"/>
        </w:rPr>
        <w:t xml:space="preserve"> </w:t>
      </w:r>
    </w:p>
    <w:p w14:paraId="1E4EA91B" w14:textId="5A97E0EC" w:rsidR="00DF7CB6" w:rsidRDefault="00000000">
      <w:pPr>
        <w:numPr>
          <w:ilvl w:val="0"/>
          <w:numId w:val="1"/>
        </w:numPr>
        <w:spacing w:after="41"/>
        <w:ind w:right="95" w:hanging="360"/>
      </w:pPr>
      <w:r>
        <w:t xml:space="preserve">Form a group with your assigned team partner(s) and create a </w:t>
      </w:r>
      <w:r w:rsidR="00232D7D" w:rsidRPr="00232D7D">
        <w:rPr>
          <w:b/>
          <w:bCs/>
        </w:rPr>
        <w:t>private</w:t>
      </w:r>
      <w:r w:rsidR="00232D7D">
        <w:t xml:space="preserve"> </w:t>
      </w:r>
      <w:r>
        <w:t xml:space="preserve">MS Teams Channel for your group. </w:t>
      </w:r>
      <w:r w:rsidR="00232D7D">
        <w:t xml:space="preserve">Do not share access to this channel to anyone except your teammates and the lead instructor. </w:t>
      </w:r>
      <w:r w:rsidR="00232D7D" w:rsidRPr="00232D7D">
        <w:rPr>
          <w:b/>
          <w:bCs/>
          <w:color w:val="EE0000"/>
        </w:rPr>
        <w:t>Over-sharing access to this channel will be the same as violating corresponding academic code of conduct and integrity.</w:t>
      </w:r>
      <w:r w:rsidR="00232D7D" w:rsidRPr="00232D7D">
        <w:rPr>
          <w:color w:val="EE0000"/>
        </w:rPr>
        <w:t xml:space="preserve"> </w:t>
      </w:r>
      <w:r w:rsidRPr="00232D7D">
        <w:rPr>
          <w:rFonts w:cs="Calibri"/>
          <w:color w:val="EE0000"/>
        </w:rPr>
        <w:t xml:space="preserve"> </w:t>
      </w:r>
    </w:p>
    <w:p w14:paraId="4ABA31B2" w14:textId="77777777" w:rsidR="00DF7CB6" w:rsidRDefault="00000000">
      <w:pPr>
        <w:numPr>
          <w:ilvl w:val="0"/>
          <w:numId w:val="1"/>
        </w:numPr>
        <w:spacing w:after="40"/>
        <w:ind w:right="95" w:hanging="360"/>
      </w:pPr>
      <w:r>
        <w:t xml:space="preserve">Review the website specification document for the data-driven website to understand the tasks the website needs to support, along with the database that we provide to power your website. </w:t>
      </w:r>
      <w:r>
        <w:rPr>
          <w:rFonts w:cs="Calibri"/>
        </w:rPr>
        <w:t xml:space="preserve"> </w:t>
      </w:r>
    </w:p>
    <w:p w14:paraId="64115F0A" w14:textId="02836F6B" w:rsidR="00DF7CB6" w:rsidRDefault="00000000">
      <w:pPr>
        <w:numPr>
          <w:ilvl w:val="0"/>
          <w:numId w:val="1"/>
        </w:numPr>
        <w:spacing w:after="44"/>
        <w:ind w:right="95" w:hanging="360"/>
      </w:pPr>
      <w:r>
        <w:t xml:space="preserve">Post your agreed </w:t>
      </w:r>
      <w:r w:rsidR="00232D7D" w:rsidRPr="00232D7D">
        <w:rPr>
          <w:b/>
          <w:bCs/>
        </w:rPr>
        <w:t>detailed</w:t>
      </w:r>
      <w:r w:rsidR="00232D7D">
        <w:t xml:space="preserve"> </w:t>
      </w:r>
      <w:r>
        <w:t>division of tasks in your MS Teams channel.</w:t>
      </w:r>
      <w:r>
        <w:rPr>
          <w:rFonts w:cs="Calibri"/>
        </w:rPr>
        <w:t xml:space="preserve"> </w:t>
      </w:r>
    </w:p>
    <w:p w14:paraId="0977F99F" w14:textId="77777777" w:rsidR="00DF7CB6" w:rsidRDefault="00000000">
      <w:pPr>
        <w:numPr>
          <w:ilvl w:val="0"/>
          <w:numId w:val="1"/>
        </w:numPr>
        <w:spacing w:after="44"/>
        <w:ind w:right="95" w:hanging="360"/>
      </w:pPr>
      <w:r>
        <w:t>Conduct secondary user research to identify important user groups who will use your website.</w:t>
      </w:r>
      <w:r>
        <w:rPr>
          <w:rFonts w:cs="Calibri"/>
        </w:rPr>
        <w:t xml:space="preserve"> </w:t>
      </w:r>
    </w:p>
    <w:p w14:paraId="5AB00D52" w14:textId="77777777" w:rsidR="00DF7CB6" w:rsidRDefault="00000000">
      <w:pPr>
        <w:numPr>
          <w:ilvl w:val="0"/>
          <w:numId w:val="1"/>
        </w:numPr>
        <w:spacing w:after="39"/>
        <w:ind w:right="95" w:hanging="360"/>
      </w:pPr>
      <w:r>
        <w:t>Develop personas to represent these user groups.</w:t>
      </w:r>
      <w:r>
        <w:rPr>
          <w:rFonts w:cs="Calibri"/>
        </w:rPr>
        <w:t xml:space="preserve"> </w:t>
      </w:r>
    </w:p>
    <w:p w14:paraId="2EFBE459" w14:textId="77777777" w:rsidR="00DF7CB6" w:rsidRDefault="00000000">
      <w:pPr>
        <w:numPr>
          <w:ilvl w:val="0"/>
          <w:numId w:val="1"/>
        </w:numPr>
        <w:spacing w:after="45"/>
        <w:ind w:right="95" w:hanging="360"/>
      </w:pPr>
      <w:r>
        <w:t>Present initial designs for the user interface for your website, using sketches and wireframes.</w:t>
      </w:r>
      <w:r>
        <w:rPr>
          <w:rFonts w:cs="Calibri"/>
        </w:rPr>
        <w:t xml:space="preserve"> </w:t>
      </w:r>
    </w:p>
    <w:p w14:paraId="1073F0D8" w14:textId="77777777" w:rsidR="00DF7CB6" w:rsidRDefault="00000000">
      <w:pPr>
        <w:spacing w:after="0" w:line="259" w:lineRule="auto"/>
        <w:ind w:left="391" w:firstLine="0"/>
      </w:pPr>
      <w:r>
        <w:t xml:space="preserve"> </w:t>
      </w:r>
      <w:r>
        <w:rPr>
          <w:rFonts w:cs="Calibri"/>
        </w:rPr>
        <w:t xml:space="preserve"> </w:t>
      </w:r>
    </w:p>
    <w:p w14:paraId="4AEB3F06" w14:textId="77777777" w:rsidR="00DF7CB6" w:rsidRDefault="00000000">
      <w:pPr>
        <w:pStyle w:val="Heading2"/>
      </w:pPr>
      <w:r>
        <w:lastRenderedPageBreak/>
        <w:t xml:space="preserve">Group Work &amp; Group Work Assessment  </w:t>
      </w:r>
    </w:p>
    <w:p w14:paraId="3DDD97A1" w14:textId="57BD62AA" w:rsidR="00DF7CB6" w:rsidRDefault="00232D7D">
      <w:pPr>
        <w:ind w:right="95"/>
      </w:pPr>
      <w:r>
        <w:t>By now, you have been assigned a group based on your preferences</w:t>
      </w:r>
      <w:r w:rsidR="00000000">
        <w:t xml:space="preserve">. You will work with this group for the duration of the Studio Project. If there are any problems with your group, you should inform your </w:t>
      </w:r>
      <w:r w:rsidR="00000000">
        <w:rPr>
          <w:rFonts w:cs="Calibri"/>
          <w:b/>
        </w:rPr>
        <w:t>cohort’s lead staff member</w:t>
      </w:r>
      <w:r w:rsidR="00000000">
        <w:t xml:space="preserve"> as soon as possible.</w:t>
      </w:r>
      <w:r w:rsidR="00000000">
        <w:rPr>
          <w:rFonts w:cs="Calibri"/>
        </w:rPr>
        <w:t xml:space="preserve"> </w:t>
      </w:r>
    </w:p>
    <w:p w14:paraId="790EDC25" w14:textId="27093F39" w:rsidR="00DF7CB6" w:rsidRDefault="00000000">
      <w:pPr>
        <w:ind w:right="95"/>
      </w:pPr>
      <w:r>
        <w:t xml:space="preserve">You are required to use </w:t>
      </w:r>
      <w:r>
        <w:rPr>
          <w:rFonts w:cs="Calibri"/>
          <w:b/>
        </w:rPr>
        <w:t>team collaboration tools</w:t>
      </w:r>
      <w:r w:rsidR="00232D7D">
        <w:rPr>
          <w:rFonts w:cs="Calibri"/>
          <w:b/>
        </w:rPr>
        <w:t>,</w:t>
      </w:r>
      <w:r>
        <w:t xml:space="preserve"> MS Teams, described later in this document. You will also be required to keep track of the contributions of your group members. </w:t>
      </w:r>
      <w:r>
        <w:rPr>
          <w:rFonts w:cs="Calibri"/>
        </w:rPr>
        <w:t xml:space="preserve"> </w:t>
      </w:r>
    </w:p>
    <w:p w14:paraId="4A205D6B" w14:textId="77777777" w:rsidR="00DF7CB6" w:rsidRDefault="00000000">
      <w:pPr>
        <w:spacing w:after="14" w:line="259" w:lineRule="auto"/>
        <w:ind w:left="30" w:firstLine="0"/>
      </w:pPr>
      <w:r>
        <w:t xml:space="preserve"> </w:t>
      </w:r>
      <w:r>
        <w:rPr>
          <w:rFonts w:cs="Calibri"/>
        </w:rPr>
        <w:t xml:space="preserve"> </w:t>
      </w:r>
      <w:r>
        <w:rPr>
          <w:rFonts w:cs="Calibri"/>
        </w:rPr>
        <w:tab/>
      </w:r>
      <w:r>
        <w:t xml:space="preserve"> </w:t>
      </w:r>
      <w:r>
        <w:rPr>
          <w:rFonts w:cs="Calibri"/>
        </w:rPr>
        <w:t xml:space="preserve"> </w:t>
      </w:r>
    </w:p>
    <w:p w14:paraId="56ACB3F3" w14:textId="77777777" w:rsidR="00DF7CB6" w:rsidRDefault="00000000">
      <w:pPr>
        <w:spacing w:after="0" w:line="259" w:lineRule="auto"/>
        <w:ind w:left="40" w:firstLine="0"/>
      </w:pPr>
      <w:r>
        <w:rPr>
          <w:rFonts w:cs="Calibri"/>
        </w:rPr>
        <w:t xml:space="preserve"> </w:t>
      </w:r>
      <w:r>
        <w:rPr>
          <w:rFonts w:cs="Calibri"/>
        </w:rPr>
        <w:tab/>
        <w:t xml:space="preserve"> </w:t>
      </w:r>
      <w:r>
        <w:br w:type="page"/>
      </w:r>
    </w:p>
    <w:p w14:paraId="3A806890" w14:textId="77777777" w:rsidR="00DF7CB6" w:rsidRDefault="00000000">
      <w:pPr>
        <w:pStyle w:val="Heading1"/>
      </w:pPr>
      <w:r>
        <w:lastRenderedPageBreak/>
        <w:t xml:space="preserve">Social Challenge  </w:t>
      </w:r>
    </w:p>
    <w:p w14:paraId="6B383CBE" w14:textId="77777777" w:rsidR="00DF7CB6" w:rsidRDefault="00000000">
      <w:pPr>
        <w:spacing w:after="360"/>
        <w:ind w:right="95"/>
      </w:pPr>
      <w:r>
        <w:t>The social challenge your website needs to address is as follows:</w:t>
      </w:r>
      <w:r>
        <w:rPr>
          <w:rFonts w:cs="Calibri"/>
        </w:rPr>
        <w:t xml:space="preserve"> </w:t>
      </w:r>
    </w:p>
    <w:p w14:paraId="677F3C75" w14:textId="77777777" w:rsidR="00DF7CB6" w:rsidRDefault="00000000">
      <w:pPr>
        <w:pStyle w:val="Heading2"/>
      </w:pPr>
      <w:r>
        <w:t xml:space="preserve">Challenge: Investigating Vaccination Data </w:t>
      </w:r>
    </w:p>
    <w:p w14:paraId="173F42E0" w14:textId="77777777" w:rsidR="00DF7CB6" w:rsidRDefault="00000000">
      <w:pPr>
        <w:spacing w:after="246"/>
        <w:ind w:right="95"/>
      </w:pPr>
      <w:r>
        <w:t>Vaccination has been a pivotal method in eradicating diseases like smallpox and achieving global herd immunity for others, such as polio. The World Health Organization (WHO) gathers data from member countries to assess vaccination rates, incident rates, and mortality rates for preventable diseases.</w:t>
      </w:r>
      <w:r>
        <w:rPr>
          <w:rFonts w:cs="Calibri"/>
        </w:rPr>
        <w:t xml:space="preserve"> </w:t>
      </w:r>
    </w:p>
    <w:p w14:paraId="70F55434" w14:textId="77777777" w:rsidR="00DF7CB6" w:rsidRDefault="00000000">
      <w:pPr>
        <w:spacing w:after="245"/>
        <w:ind w:right="95"/>
      </w:pPr>
      <w:r>
        <w:t xml:space="preserve">In the Programming Studio project, your team will develop a </w:t>
      </w:r>
      <w:r>
        <w:rPr>
          <w:rFonts w:cs="Calibri"/>
          <w:b/>
        </w:rPr>
        <w:t>data-driven website</w:t>
      </w:r>
      <w:r>
        <w:t xml:space="preserve"> to help various user groups explore detailed and unbiased vaccination data. The user groups your website targets could include (but are not limited to) public health researchers, policymakers, healthcare and medical students, journalists, and members of the public. You should identify key user groups for the website based on secondary user research, conducted as part of Milestone 1. Your website will help stakeholders explore </w:t>
      </w:r>
      <w:r>
        <w:rPr>
          <w:rFonts w:cs="Calibri"/>
          <w:i/>
        </w:rPr>
        <w:t>unbiased</w:t>
      </w:r>
      <w:r>
        <w:t xml:space="preserve"> information about </w:t>
      </w:r>
      <w:proofErr w:type="spellStart"/>
      <w:r>
        <w:t>immunisation</w:t>
      </w:r>
      <w:proofErr w:type="spellEnd"/>
      <w:r>
        <w:t xml:space="preserve"> such as antigen, infections, vaccination doses and coverage trends considering different populations. The website will present statistics and calculated information about </w:t>
      </w:r>
      <w:proofErr w:type="spellStart"/>
      <w:r>
        <w:t>immunisation</w:t>
      </w:r>
      <w:proofErr w:type="spellEnd"/>
      <w:r>
        <w:t xml:space="preserve"> across different worldwide regions or countries, periods or economic statuses.</w:t>
      </w:r>
      <w:r>
        <w:rPr>
          <w:rFonts w:cs="Calibri"/>
        </w:rPr>
        <w:t xml:space="preserve"> </w:t>
      </w:r>
    </w:p>
    <w:p w14:paraId="0EAC3E03" w14:textId="77777777" w:rsidR="00DF7CB6" w:rsidRDefault="00000000">
      <w:pPr>
        <w:spacing w:after="10"/>
        <w:ind w:right="95"/>
      </w:pPr>
      <w:r>
        <w:t>You will need to:</w:t>
      </w:r>
      <w:r>
        <w:rPr>
          <w:rFonts w:cs="Calibri"/>
        </w:rPr>
        <w:t xml:space="preserve"> </w:t>
      </w:r>
    </w:p>
    <w:p w14:paraId="00D3BAF5" w14:textId="77777777" w:rsidR="00DF7CB6" w:rsidRDefault="00000000">
      <w:pPr>
        <w:spacing w:after="50" w:line="259" w:lineRule="auto"/>
        <w:ind w:left="15" w:firstLine="0"/>
      </w:pPr>
      <w:r>
        <w:rPr>
          <w:rFonts w:cs="Calibri"/>
        </w:rPr>
        <w:t xml:space="preserve"> </w:t>
      </w:r>
    </w:p>
    <w:p w14:paraId="55B7EF84" w14:textId="77777777" w:rsidR="00DF7CB6" w:rsidRDefault="00000000">
      <w:pPr>
        <w:numPr>
          <w:ilvl w:val="0"/>
          <w:numId w:val="2"/>
        </w:numPr>
        <w:spacing w:after="0"/>
        <w:ind w:right="95" w:hanging="360"/>
      </w:pPr>
      <w:r>
        <w:t>Present this information in an informative, respectful, and unbiased manner.</w:t>
      </w:r>
      <w:r>
        <w:rPr>
          <w:rFonts w:cs="Calibri"/>
        </w:rPr>
        <w:t xml:space="preserve"> </w:t>
      </w:r>
    </w:p>
    <w:p w14:paraId="0C6C82BC" w14:textId="77777777" w:rsidR="00DF7CB6" w:rsidRDefault="00000000">
      <w:pPr>
        <w:numPr>
          <w:ilvl w:val="0"/>
          <w:numId w:val="2"/>
        </w:numPr>
        <w:spacing w:after="29"/>
        <w:ind w:right="95" w:hanging="360"/>
      </w:pPr>
      <w:r>
        <w:t>Cater for a diverse range of users who are seeking to become more informed on the challenge topic.</w:t>
      </w:r>
      <w:r>
        <w:rPr>
          <w:rFonts w:cs="Calibri"/>
        </w:rPr>
        <w:t xml:space="preserve"> </w:t>
      </w:r>
    </w:p>
    <w:p w14:paraId="39E014D4" w14:textId="77777777" w:rsidR="00DF7CB6" w:rsidRDefault="00000000">
      <w:pPr>
        <w:numPr>
          <w:ilvl w:val="0"/>
          <w:numId w:val="2"/>
        </w:numPr>
        <w:spacing w:after="10"/>
        <w:ind w:right="95" w:hanging="360"/>
      </w:pPr>
      <w:r>
        <w:t>Provide diverse types of information, including high-level summaries and functionality to enable in-depth analysis of the data.</w:t>
      </w:r>
      <w:r>
        <w:rPr>
          <w:rFonts w:cs="Calibri"/>
        </w:rPr>
        <w:t xml:space="preserve"> </w:t>
      </w:r>
    </w:p>
    <w:p w14:paraId="648BDB23" w14:textId="77777777" w:rsidR="00DF7CB6" w:rsidRDefault="00000000">
      <w:pPr>
        <w:spacing w:after="20" w:line="259" w:lineRule="auto"/>
        <w:ind w:left="15" w:firstLine="0"/>
      </w:pPr>
      <w:r>
        <w:rPr>
          <w:rFonts w:cs="Calibri"/>
        </w:rPr>
        <w:t xml:space="preserve"> </w:t>
      </w:r>
    </w:p>
    <w:p w14:paraId="6462AA8D" w14:textId="77777777" w:rsidR="00DF7CB6" w:rsidRDefault="00000000">
      <w:pPr>
        <w:spacing w:after="66"/>
        <w:ind w:right="95"/>
      </w:pPr>
      <w:r>
        <w:t>By using the website, your users should be able to become well-informed about preventable diseases across different regions and parts of the world.</w:t>
      </w:r>
      <w:r>
        <w:rPr>
          <w:rFonts w:cs="Calibri"/>
        </w:rPr>
        <w:t xml:space="preserve"> </w:t>
      </w:r>
    </w:p>
    <w:p w14:paraId="3835BF16" w14:textId="77777777" w:rsidR="00DF7CB6" w:rsidRDefault="00000000">
      <w:pPr>
        <w:spacing w:after="175" w:line="259" w:lineRule="auto"/>
        <w:ind w:left="0" w:right="15" w:firstLine="0"/>
        <w:jc w:val="right"/>
      </w:pPr>
      <w:r>
        <w:rPr>
          <w:rFonts w:cs="Calibri"/>
          <w:noProof/>
        </w:rPr>
        <mc:AlternateContent>
          <mc:Choice Requires="wpg">
            <w:drawing>
              <wp:inline distT="0" distB="0" distL="0" distR="0" wp14:anchorId="326C3BCE" wp14:editId="7D3F1251">
                <wp:extent cx="5984240" cy="9525"/>
                <wp:effectExtent l="0" t="0" r="0" b="0"/>
                <wp:docPr id="12731" name="Group 12731"/>
                <wp:cNvGraphicFramePr/>
                <a:graphic xmlns:a="http://schemas.openxmlformats.org/drawingml/2006/main">
                  <a:graphicData uri="http://schemas.microsoft.com/office/word/2010/wordprocessingGroup">
                    <wpg:wgp>
                      <wpg:cNvGrpSpPr/>
                      <wpg:grpSpPr>
                        <a:xfrm>
                          <a:off x="0" y="0"/>
                          <a:ext cx="5984240" cy="9525"/>
                          <a:chOff x="0" y="0"/>
                          <a:chExt cx="5984240" cy="9525"/>
                        </a:xfrm>
                      </wpg:grpSpPr>
                      <wps:wsp>
                        <wps:cNvPr id="14868" name="Shape 14868"/>
                        <wps:cNvSpPr/>
                        <wps:spPr>
                          <a:xfrm>
                            <a:off x="0" y="0"/>
                            <a:ext cx="5984240" cy="9525"/>
                          </a:xfrm>
                          <a:custGeom>
                            <a:avLst/>
                            <a:gdLst/>
                            <a:ahLst/>
                            <a:cxnLst/>
                            <a:rect l="0" t="0" r="0" b="0"/>
                            <a:pathLst>
                              <a:path w="5984240" h="9525">
                                <a:moveTo>
                                  <a:pt x="0" y="0"/>
                                </a:moveTo>
                                <a:lnTo>
                                  <a:pt x="5984240" y="0"/>
                                </a:lnTo>
                                <a:lnTo>
                                  <a:pt x="598424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731" style="width:471.2pt;height:0.75pt;mso-position-horizontal-relative:char;mso-position-vertical-relative:line" coordsize="59842,95">
                <v:shape id="Shape 14869" style="position:absolute;width:59842;height:95;left:0;top:0;" coordsize="5984240,9525" path="m0,0l5984240,0l5984240,9525l0,9525l0,0">
                  <v:stroke weight="0pt" endcap="flat" joinstyle="miter" miterlimit="10" on="false" color="#000000" opacity="0"/>
                  <v:fill on="true" color="#000000"/>
                </v:shape>
              </v:group>
            </w:pict>
          </mc:Fallback>
        </mc:AlternateContent>
      </w:r>
      <w:r>
        <w:rPr>
          <w:rFonts w:cs="Calibri"/>
        </w:rPr>
        <w:t xml:space="preserve"> </w:t>
      </w:r>
    </w:p>
    <w:p w14:paraId="00F07CFF" w14:textId="77777777" w:rsidR="00DF7CB6" w:rsidRDefault="00000000">
      <w:pPr>
        <w:pStyle w:val="Heading1"/>
      </w:pPr>
      <w:r>
        <w:t xml:space="preserve">Assessment Details  </w:t>
      </w:r>
    </w:p>
    <w:p w14:paraId="24F7F97C" w14:textId="77777777" w:rsidR="00DF7CB6" w:rsidRDefault="00000000">
      <w:pPr>
        <w:spacing w:after="359"/>
        <w:ind w:right="95"/>
      </w:pPr>
      <w:r>
        <w:t xml:space="preserve">For Milestone 1, your group needs to complete the tasks described in this section.  </w:t>
      </w:r>
      <w:r>
        <w:rPr>
          <w:rFonts w:cs="Calibri"/>
        </w:rPr>
        <w:t xml:space="preserve"> </w:t>
      </w:r>
    </w:p>
    <w:p w14:paraId="582AE263" w14:textId="77777777" w:rsidR="00DF7CB6" w:rsidRDefault="00000000">
      <w:pPr>
        <w:pStyle w:val="Heading2"/>
      </w:pPr>
      <w:r>
        <w:t xml:space="preserve">Create your Teams channel   </w:t>
      </w:r>
    </w:p>
    <w:p w14:paraId="003BDB3B" w14:textId="77777777" w:rsidR="00DF7CB6" w:rsidRDefault="00000000">
      <w:pPr>
        <w:ind w:right="95"/>
      </w:pPr>
      <w:r>
        <w:t xml:space="preserve">For the Studio project, you are </w:t>
      </w:r>
      <w:r w:rsidRPr="0028006E">
        <w:rPr>
          <w:b/>
          <w:bCs/>
          <w:color w:val="EE0000"/>
        </w:rPr>
        <w:t>required</w:t>
      </w:r>
      <w:r>
        <w:t xml:space="preserve"> to use MS Teams channel. </w:t>
      </w:r>
      <w:r>
        <w:rPr>
          <w:rFonts w:cs="Calibri"/>
        </w:rPr>
        <w:t xml:space="preserve"> </w:t>
      </w:r>
    </w:p>
    <w:p w14:paraId="1356077B" w14:textId="50E0BF41" w:rsidR="00DF7CB6" w:rsidRDefault="0028006E">
      <w:pPr>
        <w:ind w:right="95"/>
      </w:pPr>
      <w:r>
        <w:t>Y</w:t>
      </w:r>
      <w:r w:rsidR="00000000">
        <w:t xml:space="preserve">ou will have to create a channel in Teams. In this channel, you can communicate with each other, create discussions and share content with your assigned team members. </w:t>
      </w:r>
      <w:r w:rsidR="00000000">
        <w:rPr>
          <w:rFonts w:cs="Calibri"/>
        </w:rPr>
        <w:t xml:space="preserve"> </w:t>
      </w:r>
    </w:p>
    <w:p w14:paraId="6669B121" w14:textId="77777777" w:rsidR="00DF7CB6" w:rsidRDefault="00000000">
      <w:pPr>
        <w:spacing w:after="261"/>
        <w:ind w:right="95"/>
      </w:pPr>
      <w:r>
        <w:t xml:space="preserve">Once you create the Teams channel, you might like to start by posting a message saying hello to your teammates to check that your group is working properly. </w:t>
      </w:r>
      <w:r>
        <w:rPr>
          <w:rFonts w:cs="Calibri"/>
        </w:rPr>
        <w:t xml:space="preserve"> </w:t>
      </w:r>
    </w:p>
    <w:p w14:paraId="7FBD3713" w14:textId="77777777" w:rsidR="00DF7CB6" w:rsidRDefault="00000000">
      <w:pPr>
        <w:ind w:right="95"/>
      </w:pPr>
      <w:r>
        <w:t xml:space="preserve">Throughout your </w:t>
      </w:r>
      <w:proofErr w:type="gramStart"/>
      <w:r>
        <w:t>Studio</w:t>
      </w:r>
      <w:proofErr w:type="gramEnd"/>
      <w:r>
        <w:t xml:space="preserve"> project, make sure you post to your channel regularly to provide updates on the completion of tasks. This will be part of the group assessment for Milestone 1 and in later Milestones.</w:t>
      </w:r>
      <w:r>
        <w:rPr>
          <w:rFonts w:cs="Calibri"/>
        </w:rPr>
        <w:t xml:space="preserve"> </w:t>
      </w:r>
    </w:p>
    <w:p w14:paraId="18F6E27E" w14:textId="77777777" w:rsidR="00DF7CB6" w:rsidRDefault="00000000">
      <w:pPr>
        <w:pStyle w:val="Heading2"/>
      </w:pPr>
      <w:r>
        <w:lastRenderedPageBreak/>
        <w:t xml:space="preserve">Review the Website Specification Document </w:t>
      </w:r>
    </w:p>
    <w:p w14:paraId="525BC8B9" w14:textId="77777777" w:rsidR="00DF7CB6" w:rsidRDefault="00000000">
      <w:pPr>
        <w:spacing w:after="226"/>
        <w:ind w:right="95"/>
      </w:pPr>
      <w:r>
        <w:t xml:space="preserve">The Studio project involves developing a data-driven website to address the challenge. The website will target the following types of users:  </w:t>
      </w:r>
      <w:r>
        <w:rPr>
          <w:rFonts w:cs="Calibri"/>
        </w:rPr>
        <w:t xml:space="preserve"> </w:t>
      </w:r>
    </w:p>
    <w:p w14:paraId="26304FF4" w14:textId="77777777" w:rsidR="00DF7CB6" w:rsidRDefault="00000000">
      <w:pPr>
        <w:numPr>
          <w:ilvl w:val="0"/>
          <w:numId w:val="3"/>
        </w:numPr>
        <w:spacing w:after="44"/>
        <w:ind w:right="61" w:hanging="360"/>
      </w:pPr>
      <w:r>
        <w:t xml:space="preserve">People who are completely unfamiliar with the challenge (Level 1). </w:t>
      </w:r>
      <w:r>
        <w:rPr>
          <w:rFonts w:cs="Calibri"/>
        </w:rPr>
        <w:t xml:space="preserve"> </w:t>
      </w:r>
    </w:p>
    <w:p w14:paraId="267808F4" w14:textId="77777777" w:rsidR="00DF7CB6" w:rsidRDefault="00000000">
      <w:pPr>
        <w:numPr>
          <w:ilvl w:val="0"/>
          <w:numId w:val="3"/>
        </w:numPr>
        <w:spacing w:after="155" w:line="259" w:lineRule="auto"/>
        <w:ind w:right="61" w:hanging="360"/>
      </w:pPr>
      <w:r>
        <w:t xml:space="preserve">People who are familiar with the challenge but need more in-depth information (Level 2 &amp; 3).  </w:t>
      </w:r>
      <w:r>
        <w:rPr>
          <w:rFonts w:cs="Calibri"/>
        </w:rPr>
        <w:t xml:space="preserve"> </w:t>
      </w:r>
    </w:p>
    <w:p w14:paraId="65FC2CCA" w14:textId="77777777" w:rsidR="00DF7CB6" w:rsidRDefault="00000000">
      <w:pPr>
        <w:ind w:right="95"/>
      </w:pPr>
      <w:r>
        <w:t xml:space="preserve">We have also divided the tasks that your website needs to satisfy into “levels”:  </w:t>
      </w:r>
      <w:r>
        <w:rPr>
          <w:rFonts w:cs="Calibri"/>
        </w:rPr>
        <w:t xml:space="preserve"> </w:t>
      </w:r>
    </w:p>
    <w:p w14:paraId="164F2B69" w14:textId="77777777" w:rsidR="00DF7CB6" w:rsidRDefault="00000000">
      <w:pPr>
        <w:ind w:left="761" w:right="95"/>
      </w:pPr>
      <w:r>
        <w:rPr>
          <w:rFonts w:cs="Calibri"/>
          <w:b/>
          <w:color w:val="70AD47"/>
        </w:rPr>
        <w:t>LEVEL 1 (GREEN)</w:t>
      </w:r>
      <w:r>
        <w:t xml:space="preserve">: These pages capture the attention of people who are unfamiliar with the challenge and present the “big picture” issues of the social challenge.  </w:t>
      </w:r>
      <w:r>
        <w:rPr>
          <w:rFonts w:cs="Calibri"/>
        </w:rPr>
        <w:t xml:space="preserve"> </w:t>
      </w:r>
    </w:p>
    <w:p w14:paraId="76410F71" w14:textId="77777777" w:rsidR="00DF7CB6" w:rsidRDefault="00000000">
      <w:pPr>
        <w:ind w:left="746" w:right="95"/>
      </w:pPr>
      <w:r>
        <w:rPr>
          <w:rFonts w:cs="Calibri"/>
          <w:b/>
          <w:color w:val="ED7D31"/>
        </w:rPr>
        <w:t>LEVEL 2 (ORANGE):</w:t>
      </w:r>
      <w:r>
        <w:t xml:space="preserve"> These pages provide ways for users to explore a “shallow glance” of the key issues of the challenge. They enable users to have a simple exploration of the data set. </w:t>
      </w:r>
      <w:r>
        <w:rPr>
          <w:rFonts w:cs="Calibri"/>
        </w:rPr>
        <w:t xml:space="preserve"> </w:t>
      </w:r>
    </w:p>
    <w:p w14:paraId="38FA5A03" w14:textId="77777777" w:rsidR="00DF7CB6" w:rsidRDefault="00000000">
      <w:pPr>
        <w:ind w:left="746" w:right="95"/>
      </w:pPr>
      <w:r>
        <w:rPr>
          <w:rFonts w:cs="Calibri"/>
          <w:b/>
          <w:color w:val="FF0000"/>
        </w:rPr>
        <w:t>LEVEL 3 (RED):</w:t>
      </w:r>
      <w:r>
        <w:t xml:space="preserve"> These pages provide a method for users to “deep dive” into the detailed data of the challenge. They enable users to conduct an in-depth examination of data.  </w:t>
      </w:r>
      <w:r>
        <w:rPr>
          <w:rFonts w:cs="Calibri"/>
        </w:rPr>
        <w:t xml:space="preserve"> </w:t>
      </w:r>
    </w:p>
    <w:p w14:paraId="775BF795" w14:textId="48B6F7B2" w:rsidR="00DF7CB6" w:rsidRDefault="00000000">
      <w:pPr>
        <w:spacing w:after="355"/>
        <w:ind w:right="95"/>
      </w:pPr>
      <w:r>
        <w:t>We have expanded upon these levels in a</w:t>
      </w:r>
      <w:r w:rsidR="00851F57">
        <w:t xml:space="preserve"> separate requirements document (see Canvas)</w:t>
      </w:r>
      <w:hyperlink r:id="rId9">
        <w:r>
          <w:t>.</w:t>
        </w:r>
      </w:hyperlink>
      <w:hyperlink r:id="rId10">
        <w:r>
          <w:t xml:space="preserve"> </w:t>
        </w:r>
      </w:hyperlink>
      <w:r>
        <w:t xml:space="preserve">The requirements document outlines the specific functionality that each sub-task should support. The subtasks will let you share the work between your group members. </w:t>
      </w:r>
      <w:r w:rsidR="00851F57">
        <w:t xml:space="preserve">Each member is required to do a fair share (equal) of front-end and back-end development. </w:t>
      </w:r>
      <w:r w:rsidR="00851F57" w:rsidRPr="00851F57">
        <w:rPr>
          <w:b/>
          <w:bCs/>
          <w:color w:val="EE0000"/>
        </w:rPr>
        <w:t xml:space="preserve">For example, if one member focuses more on the front end and other on the back end, both members will lose the same </w:t>
      </w:r>
      <w:proofErr w:type="gramStart"/>
      <w:r w:rsidR="00851F57" w:rsidRPr="00851F57">
        <w:rPr>
          <w:b/>
          <w:bCs/>
          <w:color w:val="EE0000"/>
        </w:rPr>
        <w:t>amount</w:t>
      </w:r>
      <w:proofErr w:type="gramEnd"/>
      <w:r w:rsidR="00851F57" w:rsidRPr="00851F57">
        <w:rPr>
          <w:b/>
          <w:bCs/>
          <w:color w:val="EE0000"/>
        </w:rPr>
        <w:t xml:space="preserve"> of points.</w:t>
      </w:r>
      <w:r w:rsidR="00851F57" w:rsidRPr="00851F57">
        <w:rPr>
          <w:color w:val="EE0000"/>
        </w:rPr>
        <w:t xml:space="preserve"> </w:t>
      </w:r>
    </w:p>
    <w:p w14:paraId="1E360ECF" w14:textId="77777777" w:rsidR="00DF7CB6" w:rsidRDefault="00000000">
      <w:pPr>
        <w:pStyle w:val="Heading2"/>
      </w:pPr>
      <w:r>
        <w:t xml:space="preserve">Agree on your sub-task splits and post them on your Teams channel </w:t>
      </w:r>
    </w:p>
    <w:p w14:paraId="1AE2E275" w14:textId="77777777" w:rsidR="00DF7CB6" w:rsidRDefault="00000000">
      <w:pPr>
        <w:spacing w:after="0"/>
        <w:ind w:right="95"/>
      </w:pPr>
      <w:r>
        <w:t xml:space="preserve">With your team members, discuss who will be responsible for each sub-task provided in the </w:t>
      </w:r>
    </w:p>
    <w:p w14:paraId="0D167262" w14:textId="77777777" w:rsidR="00DF7CB6" w:rsidRDefault="00000000">
      <w:pPr>
        <w:spacing w:after="264"/>
        <w:ind w:right="95"/>
      </w:pPr>
      <w:r>
        <w:t>Requirements Specification. As outlined above and in the Requirements Specification, there are three Levels of functionality that the website needs to support: Levels 1, 2 and 3. Each Level has an associated sub-task: A and B.</w:t>
      </w:r>
      <w:r>
        <w:rPr>
          <w:rFonts w:cs="Calibri"/>
        </w:rPr>
        <w:t xml:space="preserve"> </w:t>
      </w:r>
    </w:p>
    <w:p w14:paraId="312EBED8" w14:textId="77777777" w:rsidR="00DF7CB6" w:rsidRDefault="00000000">
      <w:pPr>
        <w:spacing w:after="281"/>
        <w:ind w:right="95"/>
      </w:pPr>
      <w:r>
        <w:t xml:space="preserve">Each team member must complete the same sub-task across all three levels. This means that if one person decides to do the A sub-tasks, that person needs to do Level 1A, Level 2A, and Level 3A. You can think of each sub-task as representing </w:t>
      </w:r>
      <w:r>
        <w:rPr>
          <w:rFonts w:cs="Calibri"/>
          <w:b/>
        </w:rPr>
        <w:t>one page</w:t>
      </w:r>
      <w:r>
        <w:t xml:space="preserve"> of your website. This means that each team member will be responsible for 3 webpages, bringing your website to 6 pages in total. </w:t>
      </w:r>
      <w:r>
        <w:rPr>
          <w:rFonts w:cs="Calibri"/>
        </w:rPr>
        <w:t xml:space="preserve"> </w:t>
      </w:r>
    </w:p>
    <w:p w14:paraId="695C2282" w14:textId="77777777" w:rsidR="00DF7CB6" w:rsidRDefault="00000000">
      <w:pPr>
        <w:spacing w:after="284"/>
        <w:ind w:right="95"/>
      </w:pPr>
      <w:r>
        <w:t>As an example of how to divide up the sub-tasks, consider the following team scenario:</w:t>
      </w:r>
      <w:r>
        <w:rPr>
          <w:rFonts w:cs="Calibri"/>
        </w:rPr>
        <w:t xml:space="preserve"> </w:t>
      </w:r>
    </w:p>
    <w:p w14:paraId="0EA4BE5B" w14:textId="77777777" w:rsidR="00DF7CB6" w:rsidRDefault="00000000">
      <w:pPr>
        <w:spacing w:after="281"/>
        <w:ind w:right="95"/>
      </w:pPr>
      <w:r>
        <w:t>David and Ryan have been assigned to a group for their Programming Studio project. David decides to do the A subtasks, and Ryan wants to do B. This means that each team member will do the following:</w:t>
      </w:r>
      <w:r>
        <w:rPr>
          <w:rFonts w:cs="Calibri"/>
        </w:rPr>
        <w:t xml:space="preserve"> </w:t>
      </w:r>
    </w:p>
    <w:p w14:paraId="61275677" w14:textId="15187B24" w:rsidR="00DF7CB6" w:rsidRDefault="00851F57">
      <w:pPr>
        <w:spacing w:after="289"/>
        <w:ind w:right="95"/>
      </w:pPr>
      <w:r>
        <w:t>Mark Doe</w:t>
      </w:r>
      <w:r w:rsidR="00000000">
        <w:t>: Level 1 Sub-task A, Level 2 Sub-task A, Level 3 Sub-task A</w:t>
      </w:r>
      <w:r w:rsidR="00000000">
        <w:rPr>
          <w:rFonts w:cs="Calibri"/>
        </w:rPr>
        <w:t xml:space="preserve"> </w:t>
      </w:r>
    </w:p>
    <w:p w14:paraId="3D2CEFEB" w14:textId="3CE6A908" w:rsidR="00DF7CB6" w:rsidRDefault="00851F57">
      <w:pPr>
        <w:spacing w:after="284"/>
        <w:ind w:right="95"/>
      </w:pPr>
      <w:r>
        <w:t>Grade John</w:t>
      </w:r>
      <w:r w:rsidR="00000000">
        <w:t>: Level 1 Sub-task B, Level 2 Sub-task B, Level 3 Sub-task B</w:t>
      </w:r>
      <w:r w:rsidR="00000000">
        <w:rPr>
          <w:rFonts w:cs="Calibri"/>
        </w:rPr>
        <w:t xml:space="preserve"> </w:t>
      </w:r>
    </w:p>
    <w:p w14:paraId="7FFCD84B" w14:textId="77777777" w:rsidR="00DF7CB6" w:rsidRDefault="00000000">
      <w:pPr>
        <w:spacing w:after="285"/>
        <w:ind w:right="95"/>
      </w:pPr>
      <w:r>
        <w:t>Use this approach to decide who will do the A and B sub-tasks for your own group.</w:t>
      </w:r>
      <w:r>
        <w:rPr>
          <w:rFonts w:cs="Calibri"/>
        </w:rPr>
        <w:t xml:space="preserve"> </w:t>
      </w:r>
    </w:p>
    <w:p w14:paraId="2202B1DB" w14:textId="77777777" w:rsidR="00DF7CB6" w:rsidRDefault="00000000">
      <w:pPr>
        <w:ind w:right="95"/>
      </w:pPr>
      <w:r>
        <w:t xml:space="preserve">Once you have done this, one team member should post in your Teams Channel stating which team member is responsible for which category of subtask (A or B). Other team members can reply to this post </w:t>
      </w:r>
      <w:r>
        <w:lastRenderedPageBreak/>
        <w:t>to confirm that they are happy with this division of work. This will allow your project marker to see that you have agreed on who is responsible for each sub-task.</w:t>
      </w:r>
      <w:r>
        <w:rPr>
          <w:rFonts w:cs="Calibri"/>
        </w:rPr>
        <w:t xml:space="preserve"> </w:t>
      </w:r>
      <w:r>
        <w:rPr>
          <w:rFonts w:cs="Calibri"/>
        </w:rPr>
        <w:tab/>
        <w:t xml:space="preserve"> </w:t>
      </w:r>
    </w:p>
    <w:p w14:paraId="5C6DD4BB" w14:textId="77777777" w:rsidR="00DF7CB6" w:rsidRDefault="00000000">
      <w:pPr>
        <w:pStyle w:val="Heading2"/>
      </w:pPr>
      <w:r>
        <w:t xml:space="preserve">Conduct Secondary User Research </w:t>
      </w:r>
    </w:p>
    <w:p w14:paraId="7C86F048" w14:textId="77777777" w:rsidR="00DF7CB6" w:rsidRDefault="00000000">
      <w:pPr>
        <w:ind w:right="95"/>
      </w:pPr>
      <w:r>
        <w:t xml:space="preserve">As a team, conduct secondary user research about the challenge to identify key user groups who will benefit from your website. Specifically, your team should aim to identify important user groups who would need to find </w:t>
      </w:r>
      <w:proofErr w:type="spellStart"/>
      <w:r>
        <w:t>immunisation</w:t>
      </w:r>
      <w:proofErr w:type="spellEnd"/>
      <w:r>
        <w:t xml:space="preserve"> information, enabling them to explore vaccination trends across worldwide regions and countries and how this affects cases of disease.</w:t>
      </w:r>
      <w:r>
        <w:rPr>
          <w:rFonts w:cs="Calibri"/>
        </w:rPr>
        <w:t xml:space="preserve"> </w:t>
      </w:r>
    </w:p>
    <w:p w14:paraId="5FBCFF01" w14:textId="1FABC253" w:rsidR="00DF7CB6" w:rsidRDefault="00000000">
      <w:pPr>
        <w:ind w:right="95"/>
      </w:pPr>
      <w:r>
        <w:t>Recall from User-</w:t>
      </w:r>
      <w:proofErr w:type="spellStart"/>
      <w:r>
        <w:t>Centred</w:t>
      </w:r>
      <w:proofErr w:type="spellEnd"/>
      <w:r>
        <w:t xml:space="preserve"> Design that secondary user research involves using online sources such as news articles, research papers and discussion forums to: 1) identify key user groups who can benefit from your website, 2) develop an understanding of these users’ needs and goals, and 3) identify problems or challenges users have with existing solutions (“pain points”).</w:t>
      </w:r>
      <w:r>
        <w:rPr>
          <w:rFonts w:cs="Calibri"/>
        </w:rPr>
        <w:t xml:space="preserve"> </w:t>
      </w:r>
    </w:p>
    <w:p w14:paraId="708FA526" w14:textId="77777777" w:rsidR="00DF7CB6" w:rsidRDefault="00000000">
      <w:pPr>
        <w:ind w:right="95"/>
      </w:pPr>
      <w:r>
        <w:t xml:space="preserve">Your research should incorporate a variety of sources. Each team member should aim to </w:t>
      </w:r>
      <w:proofErr w:type="spellStart"/>
      <w:r>
        <w:t>analyse</w:t>
      </w:r>
      <w:proofErr w:type="spellEnd"/>
      <w:r>
        <w:t xml:space="preserve"> 3–5 sources to identify </w:t>
      </w:r>
      <w:r>
        <w:rPr>
          <w:rFonts w:cs="Calibri"/>
          <w:b/>
        </w:rPr>
        <w:t>one key user group</w:t>
      </w:r>
      <w:r>
        <w:t xml:space="preserve">. This means that you will end up with </w:t>
      </w:r>
      <w:r>
        <w:rPr>
          <w:rFonts w:cs="Calibri"/>
          <w:b/>
        </w:rPr>
        <w:t>2 key user groups</w:t>
      </w:r>
      <w:r>
        <w:t xml:space="preserve"> by the end of your research. You will need to work as a team to ensure that your </w:t>
      </w:r>
      <w:r>
        <w:rPr>
          <w:rFonts w:cs="Calibri"/>
          <w:b/>
        </w:rPr>
        <w:t>user groups are distinct.</w:t>
      </w:r>
      <w:r>
        <w:t xml:space="preserve"> </w:t>
      </w:r>
      <w:r>
        <w:rPr>
          <w:rFonts w:cs="Calibri"/>
        </w:rPr>
        <w:t xml:space="preserve"> </w:t>
      </w:r>
    </w:p>
    <w:p w14:paraId="51BF9033" w14:textId="77777777" w:rsidR="00DF7CB6" w:rsidRDefault="00000000">
      <w:pPr>
        <w:ind w:right="95"/>
      </w:pPr>
      <w:r>
        <w:t>In your report, provide a summary of your team’s research. Describe key findings you uncovered during your research, and how these findings informed the selection of your key user groups. Refer to the sources you found when discussing your findings.</w:t>
      </w:r>
      <w:r>
        <w:rPr>
          <w:rFonts w:cs="Calibri"/>
        </w:rPr>
        <w:t xml:space="preserve"> </w:t>
      </w:r>
    </w:p>
    <w:p w14:paraId="3D0BD5DC" w14:textId="77777777" w:rsidR="00DF7CB6" w:rsidRDefault="00000000">
      <w:pPr>
        <w:ind w:right="95"/>
      </w:pPr>
      <w:r>
        <w:t xml:space="preserve">List your sources in a References section at the end of your report. Make sure that your sources are correctly referenced and that they are from verified sources using a consistent referencing style. We recommend using </w:t>
      </w:r>
      <w:hyperlink r:id="rId11">
        <w:r>
          <w:rPr>
            <w:color w:val="467886"/>
            <w:u w:val="single" w:color="467886"/>
          </w:rPr>
          <w:t>RMIT Harvard</w:t>
        </w:r>
      </w:hyperlink>
      <w:hyperlink r:id="rId12">
        <w:r>
          <w:t>.</w:t>
        </w:r>
      </w:hyperlink>
      <w:r>
        <w:t xml:space="preserve"> An example of a Harvard-formatted reference is:</w:t>
      </w:r>
      <w:r>
        <w:rPr>
          <w:rFonts w:cs="Calibri"/>
        </w:rPr>
        <w:t xml:space="preserve"> </w:t>
      </w:r>
    </w:p>
    <w:p w14:paraId="0A1830E4" w14:textId="77777777" w:rsidR="00DF7CB6" w:rsidRDefault="00000000">
      <w:pPr>
        <w:ind w:right="95"/>
      </w:pPr>
      <w:r>
        <w:t xml:space="preserve">Ghezzi A and Cavallo A (2020) 'Agile business model innovation in digital entrepreneurship: lean startup approaches', </w:t>
      </w:r>
      <w:r>
        <w:rPr>
          <w:rFonts w:cs="Calibri"/>
          <w:i/>
        </w:rPr>
        <w:t>Journal of Business Research</w:t>
      </w:r>
      <w:r>
        <w:t xml:space="preserve">, 10:519-537, </w:t>
      </w:r>
      <w:proofErr w:type="gramStart"/>
      <w:r>
        <w:t>doi:10.1016/j.jbusres</w:t>
      </w:r>
      <w:proofErr w:type="gramEnd"/>
      <w:r>
        <w:t>.2018.06.013.</w:t>
      </w:r>
      <w:r>
        <w:rPr>
          <w:rFonts w:cs="Calibri"/>
        </w:rPr>
        <w:t xml:space="preserve"> </w:t>
      </w:r>
    </w:p>
    <w:p w14:paraId="5D1857BE" w14:textId="77777777" w:rsidR="00DF7CB6" w:rsidRDefault="00000000">
      <w:pPr>
        <w:spacing w:after="265"/>
        <w:ind w:right="95"/>
      </w:pPr>
      <w:r>
        <w:t xml:space="preserve">More examples of how to format references can be found on the </w:t>
      </w:r>
      <w:hyperlink r:id="rId13">
        <w:r>
          <w:rPr>
            <w:color w:val="467886"/>
            <w:u w:val="single" w:color="467886"/>
          </w:rPr>
          <w:t>RMIT Harvard</w:t>
        </w:r>
      </w:hyperlink>
      <w:hyperlink r:id="rId14">
        <w:r>
          <w:t xml:space="preserve"> </w:t>
        </w:r>
      </w:hyperlink>
      <w:r>
        <w:t>webpage.</w:t>
      </w:r>
      <w:r>
        <w:rPr>
          <w:rFonts w:cs="Calibri"/>
        </w:rPr>
        <w:t xml:space="preserve"> </w:t>
      </w:r>
    </w:p>
    <w:p w14:paraId="09EB07B7" w14:textId="77777777" w:rsidR="00DF7CB6" w:rsidRDefault="00000000">
      <w:pPr>
        <w:pStyle w:val="Heading2"/>
      </w:pPr>
      <w:r>
        <w:t xml:space="preserve">Develop Personas to Represent Key User Groups </w:t>
      </w:r>
    </w:p>
    <w:p w14:paraId="1893BC58" w14:textId="77777777" w:rsidR="00DF7CB6" w:rsidRDefault="00000000">
      <w:pPr>
        <w:spacing w:after="9"/>
        <w:ind w:right="95"/>
      </w:pPr>
      <w:r>
        <w:t xml:space="preserve">As a team, create at least 2 Personas to represent important user groups for the social challenge. </w:t>
      </w:r>
      <w:r>
        <w:rPr>
          <w:rFonts w:cs="Calibri"/>
        </w:rPr>
        <w:t xml:space="preserve"> </w:t>
      </w:r>
    </w:p>
    <w:p w14:paraId="76AD2CAB" w14:textId="77777777" w:rsidR="00DF7CB6" w:rsidRDefault="00000000">
      <w:pPr>
        <w:spacing w:after="20" w:line="259" w:lineRule="auto"/>
        <w:ind w:left="15" w:firstLine="0"/>
      </w:pPr>
      <w:r>
        <w:rPr>
          <w:rFonts w:cs="Calibri"/>
        </w:rPr>
        <w:t xml:space="preserve"> </w:t>
      </w:r>
    </w:p>
    <w:p w14:paraId="6C979EDE" w14:textId="77777777" w:rsidR="00DF7CB6" w:rsidRDefault="00000000">
      <w:pPr>
        <w:spacing w:after="10"/>
        <w:ind w:right="95"/>
      </w:pPr>
      <w:r>
        <w:t xml:space="preserve">Each persona’s needs and goals should be based on your user research findings and should describe the functionalities of your website. The personas should represent people whose needs can be addressed by your website. </w:t>
      </w:r>
      <w:r>
        <w:rPr>
          <w:rFonts w:cs="Calibri"/>
        </w:rPr>
        <w:t xml:space="preserve"> </w:t>
      </w:r>
    </w:p>
    <w:p w14:paraId="0FB6A981" w14:textId="77777777" w:rsidR="00DF7CB6" w:rsidRDefault="00000000">
      <w:pPr>
        <w:spacing w:after="20" w:line="259" w:lineRule="auto"/>
        <w:ind w:left="15" w:firstLine="0"/>
      </w:pPr>
      <w:r>
        <w:rPr>
          <w:rFonts w:cs="Calibri"/>
        </w:rPr>
        <w:t xml:space="preserve"> </w:t>
      </w:r>
    </w:p>
    <w:p w14:paraId="6D918144" w14:textId="77777777" w:rsidR="00DF7CB6" w:rsidRDefault="00000000">
      <w:pPr>
        <w:spacing w:after="6"/>
        <w:ind w:right="95"/>
      </w:pPr>
      <w:r>
        <w:t>The personas should be fully specified with the elements from User-</w:t>
      </w:r>
      <w:proofErr w:type="spellStart"/>
      <w:r>
        <w:t>Centred</w:t>
      </w:r>
      <w:proofErr w:type="spellEnd"/>
      <w:r>
        <w:t xml:space="preserve"> Design Class 2. This includes demographic information, a picture, needs, goals, and skills &amp; experience. </w:t>
      </w:r>
      <w:r>
        <w:rPr>
          <w:rFonts w:cs="Calibri"/>
        </w:rPr>
        <w:t xml:space="preserve"> </w:t>
      </w:r>
    </w:p>
    <w:p w14:paraId="021911E1" w14:textId="77777777" w:rsidR="00DF7CB6" w:rsidRDefault="00000000">
      <w:pPr>
        <w:spacing w:after="25" w:line="259" w:lineRule="auto"/>
        <w:ind w:left="15" w:firstLine="0"/>
      </w:pPr>
      <w:r>
        <w:rPr>
          <w:rFonts w:cs="Calibri"/>
        </w:rPr>
        <w:t xml:space="preserve"> </w:t>
      </w:r>
    </w:p>
    <w:p w14:paraId="16CFA81A" w14:textId="77777777" w:rsidR="00DF7CB6" w:rsidRDefault="00000000">
      <w:pPr>
        <w:spacing w:after="6"/>
        <w:ind w:right="95"/>
      </w:pPr>
      <w:r>
        <w:t xml:space="preserve">Note that your persona pictures must be generated using an artificial intelligence tool, such as </w:t>
      </w:r>
      <w:hyperlink r:id="rId15">
        <w:r>
          <w:rPr>
            <w:color w:val="467886"/>
            <w:u w:val="single" w:color="467886"/>
          </w:rPr>
          <w:t>This</w:t>
        </w:r>
      </w:hyperlink>
      <w:hyperlink r:id="rId16">
        <w:r>
          <w:rPr>
            <w:color w:val="467886"/>
          </w:rPr>
          <w:t xml:space="preserve"> </w:t>
        </w:r>
      </w:hyperlink>
      <w:hyperlink r:id="rId17">
        <w:r>
          <w:rPr>
            <w:color w:val="467886"/>
            <w:u w:val="single" w:color="467886"/>
          </w:rPr>
          <w:t>Person Does Not Exist</w:t>
        </w:r>
      </w:hyperlink>
      <w:hyperlink r:id="rId18">
        <w:r>
          <w:t xml:space="preserve"> </w:t>
        </w:r>
      </w:hyperlink>
      <w:r>
        <w:t xml:space="preserve">or </w:t>
      </w:r>
      <w:hyperlink r:id="rId19">
        <w:r>
          <w:rPr>
            <w:color w:val="467886"/>
            <w:u w:val="single" w:color="467886"/>
          </w:rPr>
          <w:t>RMIT’s custom</w:t>
        </w:r>
      </w:hyperlink>
      <w:hyperlink r:id="rId20">
        <w:r>
          <w:rPr>
            <w:color w:val="467886"/>
            <w:u w:val="single" w:color="467886"/>
          </w:rPr>
          <w:t>-</w:t>
        </w:r>
      </w:hyperlink>
      <w:hyperlink r:id="rId21">
        <w:r>
          <w:rPr>
            <w:color w:val="467886"/>
            <w:u w:val="single" w:color="467886"/>
          </w:rPr>
          <w:t>built GenAI Val</w:t>
        </w:r>
      </w:hyperlink>
      <w:hyperlink r:id="rId22">
        <w:r>
          <w:t>.</w:t>
        </w:r>
      </w:hyperlink>
      <w:r>
        <w:t xml:space="preserve"> </w:t>
      </w:r>
      <w:r w:rsidRPr="00FD13E6">
        <w:rPr>
          <w:color w:val="EE0000"/>
        </w:rPr>
        <w:t>Creating persona pictures is a legitimate use of AI in this assignment. Do not use pictures of real people for your personas.</w:t>
      </w:r>
      <w:r w:rsidRPr="00FD13E6">
        <w:rPr>
          <w:rFonts w:cs="Calibri"/>
          <w:color w:val="EE0000"/>
        </w:rPr>
        <w:t xml:space="preserve"> </w:t>
      </w:r>
    </w:p>
    <w:p w14:paraId="3770AC3D" w14:textId="77777777" w:rsidR="00DF7CB6" w:rsidRDefault="00000000">
      <w:pPr>
        <w:spacing w:after="20" w:line="259" w:lineRule="auto"/>
        <w:ind w:left="15" w:firstLine="0"/>
      </w:pPr>
      <w:r>
        <w:rPr>
          <w:rFonts w:cs="Calibri"/>
        </w:rPr>
        <w:t xml:space="preserve"> </w:t>
      </w:r>
    </w:p>
    <w:p w14:paraId="788C72E1" w14:textId="77777777" w:rsidR="00DF7CB6" w:rsidRDefault="00000000">
      <w:pPr>
        <w:spacing w:after="8"/>
        <w:ind w:right="95"/>
      </w:pPr>
      <w:r>
        <w:t>Include your Personas in your report, along with explanations of why each persona represents an important user group for your website. You may use templates provided in class (e.g. on Miro) for presenting your personas, if you wish.</w:t>
      </w:r>
      <w:r>
        <w:rPr>
          <w:rFonts w:cs="Calibri"/>
        </w:rPr>
        <w:t xml:space="preserve"> </w:t>
      </w:r>
    </w:p>
    <w:p w14:paraId="3F200FF5" w14:textId="77777777" w:rsidR="00DF7CB6" w:rsidRDefault="00000000">
      <w:pPr>
        <w:spacing w:after="0" w:line="259" w:lineRule="auto"/>
        <w:ind w:left="15" w:firstLine="0"/>
      </w:pPr>
      <w:r>
        <w:rPr>
          <w:rFonts w:cs="Calibri"/>
        </w:rPr>
        <w:lastRenderedPageBreak/>
        <w:t xml:space="preserve"> </w:t>
      </w:r>
    </w:p>
    <w:p w14:paraId="4C110B56" w14:textId="77777777" w:rsidR="00DF7CB6" w:rsidRDefault="00000000">
      <w:pPr>
        <w:spacing w:after="356"/>
        <w:ind w:right="95"/>
      </w:pPr>
      <w:r>
        <w:rPr>
          <w:rFonts w:cs="Calibri"/>
          <w:b/>
        </w:rPr>
        <w:t>All team members</w:t>
      </w:r>
      <w:r>
        <w:t xml:space="preserve"> must contribute to writing the Personas. Each team member should create at least one persona.</w:t>
      </w:r>
      <w:r>
        <w:rPr>
          <w:rFonts w:cs="Calibri"/>
        </w:rPr>
        <w:t xml:space="preserve"> </w:t>
      </w:r>
    </w:p>
    <w:p w14:paraId="44ECBA35" w14:textId="77777777" w:rsidR="00DF7CB6" w:rsidRDefault="00000000">
      <w:pPr>
        <w:pStyle w:val="Heading2"/>
      </w:pPr>
      <w:r>
        <w:t xml:space="preserve">Design the User Interface for your Website </w:t>
      </w:r>
    </w:p>
    <w:p w14:paraId="48B06689" w14:textId="39FB122D" w:rsidR="00DF7CB6" w:rsidRDefault="00000000">
      <w:pPr>
        <w:ind w:right="95"/>
      </w:pPr>
      <w:r>
        <w:t>Create a</w:t>
      </w:r>
      <w:r>
        <w:rPr>
          <w:rFonts w:cs="Calibri"/>
          <w:i/>
        </w:rPr>
        <w:t xml:space="preserve"> </w:t>
      </w:r>
      <w:r>
        <w:t>design</w:t>
      </w:r>
      <w:r>
        <w:rPr>
          <w:rFonts w:cs="Calibri"/>
          <w:i/>
        </w:rPr>
        <w:t xml:space="preserve"> </w:t>
      </w:r>
      <w:r>
        <w:t xml:space="preserve">of the user interface for your website that satisfies the </w:t>
      </w:r>
      <w:r>
        <w:rPr>
          <w:rFonts w:cs="Calibri"/>
          <w:i/>
        </w:rPr>
        <w:t>needs &amp; goals</w:t>
      </w:r>
      <w:r>
        <w:t xml:space="preserve"> of your Personas and satisfies the Sub-Task descriptions of all Levels in the </w:t>
      </w:r>
      <w:r w:rsidRPr="00BC3E69">
        <w:rPr>
          <w:rFonts w:cs="Calibri"/>
          <w:iCs/>
          <w:color w:val="000000" w:themeColor="text1"/>
        </w:rPr>
        <w:t>requirements document</w:t>
      </w:r>
      <w:hyperlink r:id="rId23">
        <w:r w:rsidRPr="00BC3E69">
          <w:rPr>
            <w:iCs/>
          </w:rPr>
          <w:t>.</w:t>
        </w:r>
      </w:hyperlink>
      <w:r>
        <w:rPr>
          <w:rFonts w:cs="Calibri"/>
        </w:rPr>
        <w:t xml:space="preserve"> </w:t>
      </w:r>
    </w:p>
    <w:p w14:paraId="325A6319" w14:textId="77777777" w:rsidR="00DF7CB6" w:rsidRDefault="00000000">
      <w:pPr>
        <w:spacing w:after="205"/>
        <w:ind w:right="95"/>
      </w:pPr>
      <w:r>
        <w:t>Start by sketching a user interface design for each page of the website. Consider labels, content, images, and users’ inputs in your sketches. Use hand-drawn sketches to iterate your ideas. Discuss your sketches with your teammates to ensure that shared functionality is consistent (e.g. the placement of menus or other key design patterns).</w:t>
      </w:r>
      <w:r>
        <w:rPr>
          <w:rFonts w:cs="Calibri"/>
        </w:rPr>
        <w:t xml:space="preserve"> </w:t>
      </w:r>
    </w:p>
    <w:p w14:paraId="50987AF1" w14:textId="77777777" w:rsidR="00DF7CB6" w:rsidRDefault="00000000">
      <w:pPr>
        <w:spacing w:after="205"/>
        <w:ind w:right="95"/>
      </w:pPr>
      <w:r>
        <w:t xml:space="preserve">Once you have an initial plan for your designs, create a </w:t>
      </w:r>
      <w:r>
        <w:rPr>
          <w:rFonts w:cs="Calibri"/>
          <w:b/>
        </w:rPr>
        <w:t>wireframe layout</w:t>
      </w:r>
      <w:r>
        <w:t xml:space="preserve"> for each page of your website using either Miro, Figma, or another tool of your choice. </w:t>
      </w:r>
      <w:r>
        <w:rPr>
          <w:rFonts w:cs="Calibri"/>
        </w:rPr>
        <w:t xml:space="preserve"> </w:t>
      </w:r>
    </w:p>
    <w:p w14:paraId="04B1469F" w14:textId="77777777" w:rsidR="00DF7CB6" w:rsidRDefault="00000000">
      <w:pPr>
        <w:spacing w:after="229"/>
        <w:ind w:right="95"/>
      </w:pPr>
      <w:r>
        <w:t xml:space="preserve">Your user interface designs should: </w:t>
      </w:r>
      <w:r>
        <w:rPr>
          <w:rFonts w:cs="Calibri"/>
        </w:rPr>
        <w:t xml:space="preserve"> </w:t>
      </w:r>
    </w:p>
    <w:p w14:paraId="1FEEF7CA" w14:textId="77777777" w:rsidR="00DF7CB6" w:rsidRDefault="00000000">
      <w:pPr>
        <w:numPr>
          <w:ilvl w:val="0"/>
          <w:numId w:val="4"/>
        </w:numPr>
        <w:spacing w:after="53"/>
        <w:ind w:right="95" w:hanging="360"/>
      </w:pPr>
      <w:r>
        <w:t>Align with the requirements of each sub-task.</w:t>
      </w:r>
      <w:r>
        <w:rPr>
          <w:rFonts w:cs="Calibri"/>
        </w:rPr>
        <w:t xml:space="preserve"> </w:t>
      </w:r>
    </w:p>
    <w:p w14:paraId="2DA4B270" w14:textId="77777777" w:rsidR="00DF7CB6" w:rsidRDefault="00000000">
      <w:pPr>
        <w:numPr>
          <w:ilvl w:val="0"/>
          <w:numId w:val="4"/>
        </w:numPr>
        <w:spacing w:after="26"/>
        <w:ind w:right="95" w:hanging="360"/>
      </w:pPr>
      <w:r>
        <w:t>Satisfy the needs and goals of your Personas.</w:t>
      </w:r>
      <w:r>
        <w:rPr>
          <w:rFonts w:ascii="MS Mincho" w:eastAsia="MS Mincho" w:hAnsi="MS Mincho" w:cs="MS Mincho"/>
        </w:rPr>
        <w:t xml:space="preserve"> </w:t>
      </w:r>
      <w:r>
        <w:rPr>
          <w:rFonts w:cs="Calibri"/>
        </w:rPr>
        <w:t xml:space="preserve"> </w:t>
      </w:r>
    </w:p>
    <w:p w14:paraId="225E330E" w14:textId="77777777" w:rsidR="00DF7CB6" w:rsidRDefault="00000000">
      <w:pPr>
        <w:numPr>
          <w:ilvl w:val="0"/>
          <w:numId w:val="4"/>
        </w:numPr>
        <w:spacing w:after="45"/>
        <w:ind w:right="95" w:hanging="360"/>
      </w:pPr>
      <w:r>
        <w:t xml:space="preserve">Satisfy relevant Nielsen Design Heuristics. </w:t>
      </w:r>
      <w:r>
        <w:rPr>
          <w:rFonts w:cs="Calibri"/>
        </w:rPr>
        <w:t xml:space="preserve"> </w:t>
      </w:r>
    </w:p>
    <w:p w14:paraId="12D954B0" w14:textId="77777777" w:rsidR="00DF7CB6" w:rsidRDefault="00000000">
      <w:pPr>
        <w:numPr>
          <w:ilvl w:val="0"/>
          <w:numId w:val="4"/>
        </w:numPr>
        <w:ind w:right="95" w:hanging="360"/>
      </w:pPr>
      <w:r>
        <w:t xml:space="preserve">Make use of suitable Design Patterns. </w:t>
      </w:r>
      <w:r>
        <w:rPr>
          <w:rFonts w:cs="Calibri"/>
        </w:rPr>
        <w:t xml:space="preserve"> </w:t>
      </w:r>
    </w:p>
    <w:p w14:paraId="3692AB0C" w14:textId="77777777" w:rsidR="00DF7CB6" w:rsidRDefault="00000000">
      <w:pPr>
        <w:spacing w:after="220"/>
        <w:ind w:right="95"/>
      </w:pPr>
      <w:r>
        <w:t>You should create one wireframe layout for each sub-task and level, meaning that you will end up with six wireframes. Remember, this is only an</w:t>
      </w:r>
      <w:r>
        <w:rPr>
          <w:rFonts w:cs="Calibri"/>
          <w:i/>
        </w:rPr>
        <w:t xml:space="preserve"> initial design</w:t>
      </w:r>
      <w:r>
        <w:t xml:space="preserve">. You will have the opportunity to revise your design in Milestones 2-4 based on the feedback you receive on your Milestone 1 submission.  </w:t>
      </w:r>
      <w:r>
        <w:rPr>
          <w:rFonts w:cs="Calibri"/>
        </w:rPr>
        <w:t xml:space="preserve"> </w:t>
      </w:r>
    </w:p>
    <w:p w14:paraId="33B8AD4C" w14:textId="77777777" w:rsidR="00DF7CB6" w:rsidRDefault="00000000">
      <w:pPr>
        <w:pStyle w:val="Heading1"/>
      </w:pPr>
      <w:r>
        <w:t xml:space="preserve">Report  </w:t>
      </w:r>
    </w:p>
    <w:p w14:paraId="4EDD1074" w14:textId="003D43E2" w:rsidR="00DF7CB6" w:rsidRDefault="00000000">
      <w:pPr>
        <w:spacing w:after="214"/>
        <w:ind w:right="95"/>
      </w:pPr>
      <w:r>
        <w:t>Place all your work for Milestone 1 into a report of approximately 13–16 pages (</w:t>
      </w:r>
      <w:r w:rsidR="00D14F99">
        <w:t>in</w:t>
      </w:r>
      <w:r>
        <w:t xml:space="preserve">cluding references). </w:t>
      </w:r>
      <w:r>
        <w:rPr>
          <w:rFonts w:cs="Calibri"/>
        </w:rPr>
        <w:t xml:space="preserve"> </w:t>
      </w:r>
    </w:p>
    <w:p w14:paraId="11CD15CC" w14:textId="77777777" w:rsidR="00DF7CB6" w:rsidRDefault="00000000">
      <w:pPr>
        <w:spacing w:after="229"/>
        <w:ind w:right="95"/>
      </w:pPr>
      <w:r>
        <w:t xml:space="preserve">Your report should include: </w:t>
      </w:r>
      <w:r>
        <w:rPr>
          <w:rFonts w:cs="Calibri"/>
        </w:rPr>
        <w:t xml:space="preserve"> </w:t>
      </w:r>
    </w:p>
    <w:p w14:paraId="03C9FCEB" w14:textId="77777777" w:rsidR="00DF7CB6" w:rsidRDefault="00000000">
      <w:pPr>
        <w:numPr>
          <w:ilvl w:val="0"/>
          <w:numId w:val="5"/>
        </w:numPr>
        <w:spacing w:after="40"/>
        <w:ind w:right="95" w:hanging="360"/>
      </w:pPr>
      <w:r>
        <w:t xml:space="preserve">A summary of findings from your secondary user research, identifying important user groups your website will target along with their needs, goals and pain points. </w:t>
      </w:r>
      <w:r>
        <w:rPr>
          <w:rFonts w:cs="Calibri"/>
        </w:rPr>
        <w:t xml:space="preserve"> </w:t>
      </w:r>
    </w:p>
    <w:p w14:paraId="76F8739F" w14:textId="77777777" w:rsidR="00DF7CB6" w:rsidRDefault="00000000">
      <w:pPr>
        <w:numPr>
          <w:ilvl w:val="0"/>
          <w:numId w:val="5"/>
        </w:numPr>
        <w:spacing w:after="24"/>
        <w:ind w:right="95" w:hanging="360"/>
      </w:pPr>
      <w:r>
        <w:t>At least 1 persona per group member, along with explanations of why each persona represents an important user group for your website.</w:t>
      </w:r>
      <w:r>
        <w:rPr>
          <w:rFonts w:cs="Calibri"/>
        </w:rPr>
        <w:t xml:space="preserve"> </w:t>
      </w:r>
    </w:p>
    <w:p w14:paraId="34789A11" w14:textId="77777777" w:rsidR="00DF7CB6" w:rsidRDefault="00000000">
      <w:pPr>
        <w:numPr>
          <w:ilvl w:val="0"/>
          <w:numId w:val="5"/>
        </w:numPr>
        <w:spacing w:after="53"/>
        <w:ind w:right="95" w:hanging="360"/>
      </w:pPr>
      <w:r>
        <w:t>User interface designs in the form of sketches and a wireframe for each subtask level.</w:t>
      </w:r>
      <w:r>
        <w:rPr>
          <w:rFonts w:cs="Calibri"/>
        </w:rPr>
        <w:t xml:space="preserve"> </w:t>
      </w:r>
    </w:p>
    <w:p w14:paraId="11BB4908" w14:textId="77777777" w:rsidR="00DF7CB6" w:rsidRDefault="00000000">
      <w:pPr>
        <w:numPr>
          <w:ilvl w:val="0"/>
          <w:numId w:val="5"/>
        </w:numPr>
        <w:spacing w:after="35"/>
        <w:ind w:right="95" w:hanging="360"/>
      </w:pPr>
      <w:r>
        <w:t>An explanation of how your designs satisfy the needs and goals of your Persona(s).</w:t>
      </w:r>
      <w:r>
        <w:rPr>
          <w:rFonts w:ascii="MS Mincho" w:eastAsia="MS Mincho" w:hAnsi="MS Mincho" w:cs="MS Mincho"/>
        </w:rPr>
        <w:t xml:space="preserve"> </w:t>
      </w:r>
    </w:p>
    <w:p w14:paraId="58ED7CFD" w14:textId="77777777" w:rsidR="00DF7CB6" w:rsidRDefault="00000000">
      <w:pPr>
        <w:numPr>
          <w:ilvl w:val="0"/>
          <w:numId w:val="5"/>
        </w:numPr>
        <w:spacing w:after="16"/>
        <w:ind w:right="95" w:hanging="360"/>
      </w:pPr>
      <w:r>
        <w:t>An explanation of how your designs satisfy the sub-task requirements.</w:t>
      </w:r>
      <w:r>
        <w:rPr>
          <w:rFonts w:ascii="MS Mincho" w:eastAsia="MS Mincho" w:hAnsi="MS Mincho" w:cs="MS Mincho"/>
        </w:rPr>
        <w:t xml:space="preserve"> </w:t>
      </w:r>
    </w:p>
    <w:p w14:paraId="29E0E1E2" w14:textId="77777777" w:rsidR="00DF7CB6" w:rsidRDefault="00000000">
      <w:pPr>
        <w:numPr>
          <w:ilvl w:val="0"/>
          <w:numId w:val="5"/>
        </w:numPr>
        <w:spacing w:after="13"/>
        <w:ind w:right="95" w:hanging="360"/>
      </w:pPr>
      <w:r>
        <w:t>Explanations of how your designs follow Nielsen’s UI design principles and use common Design Patterns.</w:t>
      </w:r>
      <w:r>
        <w:rPr>
          <w:rFonts w:ascii="MS Mincho" w:eastAsia="MS Mincho" w:hAnsi="MS Mincho" w:cs="MS Mincho"/>
        </w:rPr>
        <w:t xml:space="preserve"> </w:t>
      </w:r>
    </w:p>
    <w:p w14:paraId="33466B20" w14:textId="77777777" w:rsidR="00DF7CB6" w:rsidRDefault="00000000">
      <w:pPr>
        <w:spacing w:after="40" w:line="259" w:lineRule="auto"/>
        <w:ind w:left="40" w:firstLine="0"/>
      </w:pPr>
      <w:r>
        <w:rPr>
          <w:rFonts w:cs="Calibri"/>
        </w:rPr>
        <w:t xml:space="preserve"> </w:t>
      </w:r>
    </w:p>
    <w:p w14:paraId="2F88842A" w14:textId="77777777" w:rsidR="00DF7CB6" w:rsidRDefault="00000000">
      <w:pPr>
        <w:spacing w:after="10"/>
        <w:ind w:right="95"/>
      </w:pPr>
      <w:r>
        <w:t xml:space="preserve">Your report must be no more than 16 pages (including references). Your report must use no less than 11pt font and no less than 1.5cm page margins. Your Personas should also use 11pt font. Text on your wireframes must be legible and readable by your assessor. </w:t>
      </w:r>
      <w:r>
        <w:rPr>
          <w:rFonts w:cs="Calibri"/>
        </w:rPr>
        <w:t xml:space="preserve"> </w:t>
      </w:r>
    </w:p>
    <w:p w14:paraId="23431B6C" w14:textId="77777777" w:rsidR="00DF7CB6" w:rsidRDefault="00000000">
      <w:pPr>
        <w:spacing w:after="20" w:line="259" w:lineRule="auto"/>
        <w:ind w:left="15" w:firstLine="0"/>
      </w:pPr>
      <w:r>
        <w:rPr>
          <w:rFonts w:cs="Calibri"/>
        </w:rPr>
        <w:t xml:space="preserve"> </w:t>
      </w:r>
    </w:p>
    <w:p w14:paraId="607FC1BE" w14:textId="77777777" w:rsidR="00DF7CB6" w:rsidRDefault="00000000">
      <w:pPr>
        <w:ind w:right="95"/>
      </w:pPr>
      <w:r>
        <w:lastRenderedPageBreak/>
        <w:t>We suggest the following structure and page budget for each section:</w:t>
      </w:r>
      <w:r>
        <w:rPr>
          <w:rFonts w:cs="Calibri"/>
        </w:rPr>
        <w:t xml:space="preserve"> </w:t>
      </w:r>
    </w:p>
    <w:p w14:paraId="2038891E" w14:textId="77777777" w:rsidR="00DF7CB6" w:rsidRDefault="00000000">
      <w:pPr>
        <w:numPr>
          <w:ilvl w:val="0"/>
          <w:numId w:val="5"/>
        </w:numPr>
        <w:spacing w:after="13"/>
        <w:ind w:right="95" w:hanging="360"/>
      </w:pPr>
      <w:r>
        <w:t>Section 1: User research findings and list of key user groups (1-2 pages)</w:t>
      </w:r>
      <w:r>
        <w:rPr>
          <w:rFonts w:cs="Calibri"/>
        </w:rPr>
        <w:t xml:space="preserve"> </w:t>
      </w:r>
    </w:p>
    <w:p w14:paraId="33F0F760" w14:textId="77777777" w:rsidR="00DF7CB6" w:rsidRDefault="00000000">
      <w:pPr>
        <w:numPr>
          <w:ilvl w:val="0"/>
          <w:numId w:val="5"/>
        </w:numPr>
        <w:spacing w:after="8"/>
        <w:ind w:right="95" w:hanging="360"/>
      </w:pPr>
      <w:r>
        <w:t>Section 2: Personas and explanations (2 pages)</w:t>
      </w:r>
      <w:r>
        <w:rPr>
          <w:rFonts w:cs="Calibri"/>
        </w:rPr>
        <w:t xml:space="preserve"> </w:t>
      </w:r>
    </w:p>
    <w:p w14:paraId="3E4EEF8C" w14:textId="77777777" w:rsidR="00DF7CB6" w:rsidRDefault="00000000">
      <w:pPr>
        <w:numPr>
          <w:ilvl w:val="0"/>
          <w:numId w:val="5"/>
        </w:numPr>
        <w:spacing w:after="30"/>
        <w:ind w:right="95" w:hanging="360"/>
      </w:pPr>
      <w:r>
        <w:t>Section 3: User interface designs (9-10 pages – we suggest 1.5 pages for the ideation of each webpage, to show your sketch, wireframe and explanations)</w:t>
      </w:r>
      <w:r>
        <w:rPr>
          <w:rFonts w:cs="Calibri"/>
        </w:rPr>
        <w:t xml:space="preserve"> </w:t>
      </w:r>
    </w:p>
    <w:p w14:paraId="7548A73F" w14:textId="77777777" w:rsidR="00DF7CB6" w:rsidRDefault="00000000">
      <w:pPr>
        <w:numPr>
          <w:ilvl w:val="0"/>
          <w:numId w:val="5"/>
        </w:numPr>
        <w:spacing w:after="0"/>
        <w:ind w:right="95" w:hanging="360"/>
      </w:pPr>
      <w:r>
        <w:t>References (1-2 pages)</w:t>
      </w:r>
      <w:r>
        <w:rPr>
          <w:rFonts w:cs="Calibri"/>
        </w:rPr>
        <w:t xml:space="preserve"> </w:t>
      </w:r>
    </w:p>
    <w:p w14:paraId="7F451079" w14:textId="77777777" w:rsidR="00DF7CB6" w:rsidRDefault="00000000">
      <w:pPr>
        <w:spacing w:after="25" w:line="259" w:lineRule="auto"/>
        <w:ind w:left="15" w:firstLine="0"/>
      </w:pPr>
      <w:r>
        <w:rPr>
          <w:rFonts w:cs="Calibri"/>
        </w:rPr>
        <w:t xml:space="preserve"> </w:t>
      </w:r>
    </w:p>
    <w:p w14:paraId="1795E413" w14:textId="77777777" w:rsidR="00DF7CB6" w:rsidRDefault="00000000">
      <w:pPr>
        <w:spacing w:after="25" w:line="259" w:lineRule="auto"/>
        <w:ind w:left="15" w:firstLine="0"/>
      </w:pPr>
      <w:r>
        <w:rPr>
          <w:rFonts w:cs="Calibri"/>
          <w:i/>
        </w:rPr>
        <w:t>Any work that is illegible or beyond the page limit will not be read and will not count towards your mark.</w:t>
      </w:r>
      <w:r>
        <w:t xml:space="preserve">  </w:t>
      </w:r>
      <w:r>
        <w:rPr>
          <w:rFonts w:cs="Calibri"/>
        </w:rPr>
        <w:t xml:space="preserve"> </w:t>
      </w:r>
    </w:p>
    <w:p w14:paraId="6C5B78F4" w14:textId="77777777" w:rsidR="00DF7CB6" w:rsidRDefault="00000000">
      <w:pPr>
        <w:spacing w:after="95" w:line="259" w:lineRule="auto"/>
        <w:ind w:left="0" w:firstLine="0"/>
      </w:pPr>
      <w:r>
        <w:rPr>
          <w:rFonts w:cs="Calibri"/>
        </w:rPr>
        <w:t xml:space="preserve"> </w:t>
      </w:r>
    </w:p>
    <w:p w14:paraId="0C3C107F" w14:textId="77777777" w:rsidR="00DF7CB6" w:rsidRDefault="00000000">
      <w:pPr>
        <w:spacing w:after="229"/>
        <w:ind w:right="95"/>
      </w:pPr>
      <w:r>
        <w:t xml:space="preserve">Remember that each team member </w:t>
      </w:r>
      <w:r>
        <w:rPr>
          <w:rFonts w:cs="Calibri"/>
          <w:b/>
          <w:i/>
        </w:rPr>
        <w:t>must</w:t>
      </w:r>
      <w:r>
        <w:t xml:space="preserve"> be allocated a Sub-Task in each Level such that: </w:t>
      </w:r>
      <w:r>
        <w:rPr>
          <w:rFonts w:cs="Calibri"/>
        </w:rPr>
        <w:t xml:space="preserve"> </w:t>
      </w:r>
    </w:p>
    <w:p w14:paraId="7751822B" w14:textId="77777777" w:rsidR="00DF7CB6" w:rsidRDefault="00000000">
      <w:pPr>
        <w:numPr>
          <w:ilvl w:val="0"/>
          <w:numId w:val="5"/>
        </w:numPr>
        <w:spacing w:after="260"/>
        <w:ind w:right="95" w:hanging="360"/>
      </w:pPr>
      <w:r>
        <w:t xml:space="preserve">The same member must create a user interface for a specific sub-task across </w:t>
      </w:r>
      <w:r>
        <w:rPr>
          <w:rFonts w:cs="Calibri"/>
          <w:b/>
          <w:color w:val="6FAC47"/>
        </w:rPr>
        <w:t>LEVEL 1 (GREEN)</w:t>
      </w:r>
      <w:r>
        <w:t xml:space="preserve">, </w:t>
      </w:r>
      <w:r>
        <w:rPr>
          <w:rFonts w:cs="Calibri"/>
          <w:b/>
          <w:color w:val="ED7C31"/>
        </w:rPr>
        <w:t>LEVEL 2 (ORANGE)</w:t>
      </w:r>
      <w:r>
        <w:t xml:space="preserve">, and </w:t>
      </w:r>
      <w:r>
        <w:rPr>
          <w:rFonts w:cs="Calibri"/>
          <w:b/>
          <w:color w:val="C00000"/>
        </w:rPr>
        <w:t>LEVEL 3 (RED)</w:t>
      </w:r>
      <w:r>
        <w:t>.</w:t>
      </w:r>
      <w:r>
        <w:rPr>
          <w:rFonts w:cs="Calibri"/>
        </w:rPr>
        <w:t xml:space="preserve"> </w:t>
      </w:r>
    </w:p>
    <w:p w14:paraId="0CFBA801" w14:textId="77777777" w:rsidR="00DF7CB6" w:rsidRDefault="00000000">
      <w:pPr>
        <w:ind w:right="95"/>
      </w:pPr>
      <w:r>
        <w:t>Your assessor will check your Teams channel for evidence of who is responsible for which Sub-Tasks.</w:t>
      </w:r>
      <w:r>
        <w:rPr>
          <w:rFonts w:cs="Calibri"/>
        </w:rPr>
        <w:t xml:space="preserve"> </w:t>
      </w:r>
    </w:p>
    <w:p w14:paraId="2D68F5EC" w14:textId="77777777" w:rsidR="00DF7CB6" w:rsidRDefault="00000000">
      <w:pPr>
        <w:spacing w:after="154" w:line="259" w:lineRule="auto"/>
        <w:ind w:left="0" w:firstLine="0"/>
        <w:jc w:val="right"/>
      </w:pPr>
      <w:r>
        <w:rPr>
          <w:rFonts w:cs="Calibri"/>
          <w:noProof/>
        </w:rPr>
        <mc:AlternateContent>
          <mc:Choice Requires="wpg">
            <w:drawing>
              <wp:inline distT="0" distB="0" distL="0" distR="0" wp14:anchorId="77AEAE60" wp14:editId="036489F2">
                <wp:extent cx="5984240" cy="9525"/>
                <wp:effectExtent l="0" t="0" r="0" b="0"/>
                <wp:docPr id="13569" name="Group 13569"/>
                <wp:cNvGraphicFramePr/>
                <a:graphic xmlns:a="http://schemas.openxmlformats.org/drawingml/2006/main">
                  <a:graphicData uri="http://schemas.microsoft.com/office/word/2010/wordprocessingGroup">
                    <wpg:wgp>
                      <wpg:cNvGrpSpPr/>
                      <wpg:grpSpPr>
                        <a:xfrm>
                          <a:off x="0" y="0"/>
                          <a:ext cx="5984240" cy="9525"/>
                          <a:chOff x="0" y="0"/>
                          <a:chExt cx="5984240" cy="9525"/>
                        </a:xfrm>
                      </wpg:grpSpPr>
                      <wps:wsp>
                        <wps:cNvPr id="14870" name="Shape 14870"/>
                        <wps:cNvSpPr/>
                        <wps:spPr>
                          <a:xfrm>
                            <a:off x="0" y="0"/>
                            <a:ext cx="5984240" cy="9525"/>
                          </a:xfrm>
                          <a:custGeom>
                            <a:avLst/>
                            <a:gdLst/>
                            <a:ahLst/>
                            <a:cxnLst/>
                            <a:rect l="0" t="0" r="0" b="0"/>
                            <a:pathLst>
                              <a:path w="5984240" h="9525">
                                <a:moveTo>
                                  <a:pt x="0" y="0"/>
                                </a:moveTo>
                                <a:lnTo>
                                  <a:pt x="5984240" y="0"/>
                                </a:lnTo>
                                <a:lnTo>
                                  <a:pt x="598424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569" style="width:471.2pt;height:0.75pt;mso-position-horizontal-relative:char;mso-position-vertical-relative:line" coordsize="59842,95">
                <v:shape id="Shape 14871" style="position:absolute;width:59842;height:95;left:0;top:0;" coordsize="5984240,9525" path="m0,0l5984240,0l5984240,9525l0,9525l0,0">
                  <v:stroke weight="0pt" endcap="flat" joinstyle="miter" miterlimit="10" on="false" color="#000000" opacity="0"/>
                  <v:fill on="true" color="#000000"/>
                </v:shape>
              </v:group>
            </w:pict>
          </mc:Fallback>
        </mc:AlternateContent>
      </w:r>
      <w:r>
        <w:rPr>
          <w:rFonts w:cs="Calibri"/>
        </w:rPr>
        <w:t xml:space="preserve"> </w:t>
      </w:r>
    </w:p>
    <w:p w14:paraId="2EAF241F" w14:textId="77777777" w:rsidR="00DF7CB6" w:rsidRDefault="00000000">
      <w:pPr>
        <w:spacing w:after="0" w:line="259" w:lineRule="auto"/>
        <w:ind w:left="40" w:firstLine="0"/>
      </w:pPr>
      <w:r>
        <w:rPr>
          <w:rFonts w:cs="Calibri"/>
        </w:rPr>
        <w:t xml:space="preserve"> </w:t>
      </w:r>
      <w:r>
        <w:rPr>
          <w:rFonts w:cs="Calibri"/>
        </w:rPr>
        <w:tab/>
        <w:t xml:space="preserve"> </w:t>
      </w:r>
      <w:r>
        <w:br w:type="page"/>
      </w:r>
    </w:p>
    <w:p w14:paraId="10097462" w14:textId="77777777" w:rsidR="00DF7CB6" w:rsidRDefault="00000000">
      <w:pPr>
        <w:pStyle w:val="Heading1"/>
      </w:pPr>
      <w:r>
        <w:lastRenderedPageBreak/>
        <w:t xml:space="preserve">Teamwork Skills &amp; Assessment of Teamwork  </w:t>
      </w:r>
    </w:p>
    <w:p w14:paraId="55C29324" w14:textId="77777777" w:rsidR="00DF7CB6" w:rsidRDefault="00000000">
      <w:pPr>
        <w:spacing w:after="360"/>
        <w:ind w:right="95"/>
      </w:pPr>
      <w:r>
        <w:t xml:space="preserve">Teamwork is an important professional skill. In Milestone 1, you will be </w:t>
      </w:r>
      <w:r>
        <w:rPr>
          <w:rFonts w:cs="Calibri"/>
          <w:b/>
          <w:i/>
        </w:rPr>
        <w:t>assessed</w:t>
      </w:r>
      <w:r>
        <w:rPr>
          <w:rFonts w:cs="Calibri"/>
          <w:b/>
        </w:rPr>
        <w:t xml:space="preserve"> </w:t>
      </w:r>
      <w:r>
        <w:t>on your teamwork.</w:t>
      </w:r>
      <w:r>
        <w:rPr>
          <w:rFonts w:cs="Calibri"/>
        </w:rPr>
        <w:t xml:space="preserve"> </w:t>
      </w:r>
    </w:p>
    <w:p w14:paraId="2493A71E" w14:textId="77777777" w:rsidR="00DF7CB6" w:rsidRDefault="00000000">
      <w:pPr>
        <w:pStyle w:val="Heading2"/>
      </w:pPr>
      <w:r>
        <w:t xml:space="preserve">Teamwork   </w:t>
      </w:r>
    </w:p>
    <w:p w14:paraId="4F7EF7F9" w14:textId="77777777" w:rsidR="00DF7CB6" w:rsidRDefault="00000000">
      <w:pPr>
        <w:spacing w:after="6"/>
        <w:ind w:right="95"/>
      </w:pPr>
      <w:r>
        <w:t xml:space="preserve">You must use your </w:t>
      </w:r>
      <w:r>
        <w:rPr>
          <w:rFonts w:cs="Calibri"/>
          <w:b/>
        </w:rPr>
        <w:t>MS</w:t>
      </w:r>
      <w:r>
        <w:t xml:space="preserve"> </w:t>
      </w:r>
      <w:r>
        <w:rPr>
          <w:rFonts w:cs="Calibri"/>
          <w:b/>
        </w:rPr>
        <w:t xml:space="preserve">Teams channel </w:t>
      </w:r>
      <w:r>
        <w:t xml:space="preserve">to conduct your group work, as described in the instructions earlier in this document. In Milestone 1, your teamwork will be assessed on </w:t>
      </w:r>
      <w:proofErr w:type="spellStart"/>
      <w:r>
        <w:rPr>
          <w:rFonts w:cs="Calibri"/>
          <w:b/>
        </w:rPr>
        <w:t>Organisation</w:t>
      </w:r>
      <w:proofErr w:type="spellEnd"/>
      <w:r>
        <w:t xml:space="preserve">, </w:t>
      </w:r>
      <w:r>
        <w:rPr>
          <w:rFonts w:cs="Calibri"/>
          <w:b/>
        </w:rPr>
        <w:t xml:space="preserve">Contribution </w:t>
      </w:r>
      <w:r>
        <w:t xml:space="preserve">and </w:t>
      </w:r>
      <w:r>
        <w:rPr>
          <w:rFonts w:cs="Calibri"/>
          <w:b/>
        </w:rPr>
        <w:t>Communication</w:t>
      </w:r>
      <w:r>
        <w:t xml:space="preserve">. This will be </w:t>
      </w:r>
      <w:r>
        <w:rPr>
          <w:rFonts w:cs="Calibri"/>
          <w:b/>
        </w:rPr>
        <w:t>evidenced through the Teams Channel</w:t>
      </w:r>
      <w:r>
        <w:t xml:space="preserve">. </w:t>
      </w:r>
      <w:r>
        <w:rPr>
          <w:rFonts w:cs="Calibri"/>
        </w:rPr>
        <w:t xml:space="preserve"> </w:t>
      </w:r>
    </w:p>
    <w:p w14:paraId="54FBEFA3" w14:textId="77777777" w:rsidR="00DF7CB6" w:rsidRDefault="00000000">
      <w:pPr>
        <w:spacing w:after="226" w:line="259" w:lineRule="auto"/>
        <w:ind w:firstLine="0"/>
      </w:pPr>
      <w:r>
        <w:rPr>
          <w:rFonts w:cs="Calibri"/>
        </w:rPr>
        <w:t xml:space="preserve"> </w:t>
      </w:r>
    </w:p>
    <w:p w14:paraId="6025146F" w14:textId="77777777" w:rsidR="00DF7CB6" w:rsidRDefault="00000000">
      <w:pPr>
        <w:spacing w:after="229"/>
        <w:ind w:right="95"/>
      </w:pPr>
      <w:r>
        <w:t xml:space="preserve">We recommend that: </w:t>
      </w:r>
      <w:r>
        <w:rPr>
          <w:rFonts w:cs="Calibri"/>
        </w:rPr>
        <w:t xml:space="preserve"> </w:t>
      </w:r>
    </w:p>
    <w:p w14:paraId="098DC676" w14:textId="77777777" w:rsidR="00DF7CB6" w:rsidRDefault="00000000">
      <w:pPr>
        <w:numPr>
          <w:ilvl w:val="0"/>
          <w:numId w:val="6"/>
        </w:numPr>
        <w:spacing w:after="34"/>
        <w:ind w:right="95" w:hanging="360"/>
      </w:pPr>
      <w:r>
        <w:t>You agree on a division of the sub-tasks with your teammates as early as possible. If you have not been able to meet with your teammates to agree on who is doing what, post a proposal for dividing up the sub-tasks on a post on your Teams channel. In addition, you should talk to your cohort lead about this as soon as possible.</w:t>
      </w:r>
      <w:r>
        <w:rPr>
          <w:rFonts w:cs="Calibri"/>
        </w:rPr>
        <w:t xml:space="preserve"> </w:t>
      </w:r>
    </w:p>
    <w:p w14:paraId="1F035212" w14:textId="77777777" w:rsidR="00DF7CB6" w:rsidRDefault="00000000">
      <w:pPr>
        <w:numPr>
          <w:ilvl w:val="0"/>
          <w:numId w:val="6"/>
        </w:numPr>
        <w:spacing w:after="1"/>
        <w:ind w:right="95" w:hanging="360"/>
      </w:pPr>
      <w:r>
        <w:t>You schedule regular meetings (every 2-3 days) with your group:</w:t>
      </w:r>
      <w:r>
        <w:rPr>
          <w:rFonts w:ascii="MS Mincho" w:eastAsia="MS Mincho" w:hAnsi="MS Mincho" w:cs="MS Mincho"/>
        </w:rPr>
        <w:t xml:space="preserve"> </w:t>
      </w:r>
      <w:r>
        <w:rPr>
          <w:rFonts w:cs="Calibri"/>
        </w:rPr>
        <w:t xml:space="preserve"> </w:t>
      </w:r>
    </w:p>
    <w:p w14:paraId="5D702EAA" w14:textId="77777777" w:rsidR="00DF7CB6" w:rsidRDefault="00000000">
      <w:pPr>
        <w:spacing w:after="64"/>
        <w:ind w:left="1471" w:right="95" w:hanging="360"/>
      </w:pPr>
      <w:r>
        <w:rPr>
          <w:rFonts w:ascii="Courier New" w:eastAsia="Courier New" w:hAnsi="Courier New" w:cs="Courier New"/>
        </w:rPr>
        <w:t>o</w:t>
      </w:r>
      <w:r>
        <w:rPr>
          <w:rFonts w:ascii="Arial" w:eastAsia="Arial" w:hAnsi="Arial" w:cs="Arial"/>
        </w:rPr>
        <w:t xml:space="preserve"> </w:t>
      </w:r>
      <w:r>
        <w:t xml:space="preserve">If you meet either online or in-person, post the outcomes of the meeting within your Teams channel in a clear, </w:t>
      </w:r>
      <w:proofErr w:type="spellStart"/>
      <w:r>
        <w:t>organised</w:t>
      </w:r>
      <w:proofErr w:type="spellEnd"/>
      <w:r>
        <w:t xml:space="preserve"> and timely manner. Your assessor will look at these posts and frequency of posts when marking your team participation.</w:t>
      </w:r>
      <w:r>
        <w:rPr>
          <w:rFonts w:cs="Calibri"/>
        </w:rPr>
        <w:t xml:space="preserve"> </w:t>
      </w:r>
    </w:p>
    <w:p w14:paraId="33BB1D74" w14:textId="77777777" w:rsidR="00DF7CB6" w:rsidRDefault="00000000">
      <w:pPr>
        <w:numPr>
          <w:ilvl w:val="0"/>
          <w:numId w:val="6"/>
        </w:numPr>
        <w:spacing w:after="45"/>
        <w:ind w:right="95" w:hanging="360"/>
      </w:pPr>
      <w:r>
        <w:t xml:space="preserve">Use your </w:t>
      </w:r>
      <w:r>
        <w:rPr>
          <w:rFonts w:cs="Calibri"/>
          <w:i/>
        </w:rPr>
        <w:t>Teams Channel</w:t>
      </w:r>
      <w:r>
        <w:t xml:space="preserve"> for all text-based communication and video-based meetings. Aim to record the meetings you hold with your team. This will be used by your assessor as evidence of communication and discussions about the coordination and progress of your project.</w:t>
      </w:r>
      <w:r>
        <w:rPr>
          <w:rFonts w:cs="Calibri"/>
        </w:rPr>
        <w:t xml:space="preserve"> </w:t>
      </w:r>
    </w:p>
    <w:p w14:paraId="2C65C1FC" w14:textId="77777777" w:rsidR="00DF7CB6" w:rsidRDefault="00000000">
      <w:pPr>
        <w:numPr>
          <w:ilvl w:val="0"/>
          <w:numId w:val="6"/>
        </w:numPr>
        <w:ind w:right="95" w:hanging="360"/>
      </w:pPr>
      <w:r>
        <w:t xml:space="preserve">Store and periodically update your group’s files (such as your report) in the Files section of your Teams Channel. You can collaborate on writing documents using Word. Please ensure that you have logged in with your student RMIT account to your Microsoft 365 applications, and you will have access to online collaborative writing through Word. </w:t>
      </w:r>
      <w:r>
        <w:rPr>
          <w:rFonts w:cs="Calibri"/>
        </w:rPr>
        <w:t xml:space="preserve"> </w:t>
      </w:r>
    </w:p>
    <w:p w14:paraId="56CFA807" w14:textId="77777777" w:rsidR="00DF7CB6" w:rsidRDefault="00000000">
      <w:pPr>
        <w:spacing w:after="355"/>
        <w:ind w:right="95"/>
      </w:pPr>
      <w:r>
        <w:t xml:space="preserve">Evidence of group work will only be accepted from your </w:t>
      </w:r>
      <w:r>
        <w:rPr>
          <w:rFonts w:cs="Calibri"/>
          <w:b/>
        </w:rPr>
        <w:t>Teams Channel</w:t>
      </w:r>
      <w:r>
        <w:t xml:space="preserve">. Evidence of teamwork in other platforms, such as private messages, Discord, Instagram, or Snapchat, will not be considered. This is because staff require reliable access to evidence of group work on which to award grades. </w:t>
      </w:r>
      <w:r>
        <w:rPr>
          <w:rFonts w:cs="Calibri"/>
        </w:rPr>
        <w:t xml:space="preserve"> </w:t>
      </w:r>
    </w:p>
    <w:p w14:paraId="776DF952" w14:textId="77777777" w:rsidR="00DF7CB6" w:rsidRDefault="00000000">
      <w:pPr>
        <w:pStyle w:val="Heading2"/>
      </w:pPr>
      <w:r>
        <w:t xml:space="preserve">Teamwork Contribution  </w:t>
      </w:r>
    </w:p>
    <w:p w14:paraId="5102A464" w14:textId="77777777" w:rsidR="00DF7CB6" w:rsidRDefault="00000000">
      <w:pPr>
        <w:spacing w:after="229"/>
        <w:ind w:right="95"/>
      </w:pPr>
      <w:r>
        <w:t xml:space="preserve">All teams must create a shared Word document to log </w:t>
      </w:r>
      <w:r>
        <w:rPr>
          <w:rFonts w:cs="Calibri"/>
          <w:b/>
        </w:rPr>
        <w:t>project timeline</w:t>
      </w:r>
      <w:r>
        <w:t xml:space="preserve"> and </w:t>
      </w:r>
      <w:r>
        <w:rPr>
          <w:rFonts w:cs="Calibri"/>
          <w:b/>
        </w:rPr>
        <w:t>teamwork contributions</w:t>
      </w:r>
      <w:r>
        <w:t xml:space="preserve">: </w:t>
      </w:r>
      <w:r>
        <w:rPr>
          <w:rFonts w:cs="Calibri"/>
        </w:rPr>
        <w:t xml:space="preserve"> </w:t>
      </w:r>
    </w:p>
    <w:p w14:paraId="6D6975DA" w14:textId="1C3E6066" w:rsidR="00DF7CB6" w:rsidRDefault="00000000">
      <w:pPr>
        <w:numPr>
          <w:ilvl w:val="0"/>
          <w:numId w:val="7"/>
        </w:numPr>
        <w:spacing w:after="40"/>
        <w:ind w:right="95" w:hanging="360"/>
      </w:pPr>
      <w:r>
        <w:t xml:space="preserve">Create a Word document called “Project Log” to log 1) the timeline and planned tasks, and 2) contributions. Describe your teamwork contributions, and the date(s) on which you completed your tasks. </w:t>
      </w:r>
      <w:r w:rsidR="00D14F99">
        <w:t>A template has been provided to you on Canvas</w:t>
      </w:r>
      <w:hyperlink r:id="rId24">
        <w:r>
          <w:t>.</w:t>
        </w:r>
      </w:hyperlink>
      <w:r>
        <w:rPr>
          <w:rFonts w:cs="Calibri"/>
        </w:rPr>
        <w:t xml:space="preserve"> </w:t>
      </w:r>
    </w:p>
    <w:p w14:paraId="01DB311F" w14:textId="41D57B50" w:rsidR="00DF7CB6" w:rsidRDefault="00000000">
      <w:pPr>
        <w:numPr>
          <w:ilvl w:val="0"/>
          <w:numId w:val="7"/>
        </w:numPr>
        <w:spacing w:after="40"/>
        <w:ind w:right="95" w:hanging="360"/>
      </w:pPr>
      <w:r>
        <w:t>Upload the “Project log” document to your MS Teams Channel Files. This will become a shared “live” document in which both of you should collaborate and update accordingly.</w:t>
      </w:r>
      <w:r>
        <w:rPr>
          <w:rFonts w:cs="Calibri"/>
        </w:rPr>
        <w:t xml:space="preserve"> </w:t>
      </w:r>
      <w:r w:rsidR="00CE23ED">
        <w:rPr>
          <w:rFonts w:cs="Calibri"/>
        </w:rPr>
        <w:t xml:space="preserve">This is a live document, do not update the work for your teammate. Each member is required to edit the shared file individually. Do not work on your own copies because the lead instructor will assess your contributions based on the </w:t>
      </w:r>
      <w:proofErr w:type="gramStart"/>
      <w:r w:rsidR="00CE23ED">
        <w:rPr>
          <w:rFonts w:cs="Calibri"/>
        </w:rPr>
        <w:t>edits</w:t>
      </w:r>
      <w:proofErr w:type="gramEnd"/>
      <w:r w:rsidR="00CE23ED">
        <w:rPr>
          <w:rFonts w:cs="Calibri"/>
        </w:rPr>
        <w:t xml:space="preserve"> history. </w:t>
      </w:r>
    </w:p>
    <w:p w14:paraId="50F82E94" w14:textId="77777777" w:rsidR="00DF7CB6" w:rsidRDefault="00000000">
      <w:pPr>
        <w:numPr>
          <w:ilvl w:val="0"/>
          <w:numId w:val="7"/>
        </w:numPr>
        <w:spacing w:after="80"/>
        <w:ind w:right="95" w:hanging="360"/>
      </w:pPr>
      <w:r>
        <w:t xml:space="preserve">You would need to update the “Project log” document for the entire Studio Project. Ideally, every week you need to check on your progress and update the project log document. Your </w:t>
      </w:r>
      <w:r>
        <w:lastRenderedPageBreak/>
        <w:t>assessor will check on the updates and will assess the teamwork component based on your logged contributions.</w:t>
      </w:r>
      <w:r>
        <w:rPr>
          <w:rFonts w:cs="Calibri"/>
        </w:rPr>
        <w:t xml:space="preserve"> </w:t>
      </w:r>
    </w:p>
    <w:p w14:paraId="5C1FC613" w14:textId="77777777" w:rsidR="00DF7CB6" w:rsidRDefault="00000000">
      <w:pPr>
        <w:spacing w:after="0" w:line="259" w:lineRule="auto"/>
        <w:ind w:left="31" w:firstLine="0"/>
      </w:pPr>
      <w:r>
        <w:rPr>
          <w:rFonts w:cs="Calibri"/>
          <w:noProof/>
        </w:rPr>
        <mc:AlternateContent>
          <mc:Choice Requires="wpg">
            <w:drawing>
              <wp:inline distT="0" distB="0" distL="0" distR="0" wp14:anchorId="430CC023" wp14:editId="5B33D388">
                <wp:extent cx="1829435" cy="9525"/>
                <wp:effectExtent l="0" t="0" r="0" b="0"/>
                <wp:docPr id="14380" name="Group 14380"/>
                <wp:cNvGraphicFramePr/>
                <a:graphic xmlns:a="http://schemas.openxmlformats.org/drawingml/2006/main">
                  <a:graphicData uri="http://schemas.microsoft.com/office/word/2010/wordprocessingGroup">
                    <wpg:wgp>
                      <wpg:cNvGrpSpPr/>
                      <wpg:grpSpPr>
                        <a:xfrm>
                          <a:off x="0" y="0"/>
                          <a:ext cx="1829435" cy="9525"/>
                          <a:chOff x="0" y="0"/>
                          <a:chExt cx="1829435" cy="9525"/>
                        </a:xfrm>
                      </wpg:grpSpPr>
                      <wps:wsp>
                        <wps:cNvPr id="14872" name="Shape 14872"/>
                        <wps:cNvSpPr/>
                        <wps:spPr>
                          <a:xfrm>
                            <a:off x="0" y="0"/>
                            <a:ext cx="1829435" cy="9525"/>
                          </a:xfrm>
                          <a:custGeom>
                            <a:avLst/>
                            <a:gdLst/>
                            <a:ahLst/>
                            <a:cxnLst/>
                            <a:rect l="0" t="0" r="0" b="0"/>
                            <a:pathLst>
                              <a:path w="1829435" h="9525">
                                <a:moveTo>
                                  <a:pt x="0" y="0"/>
                                </a:moveTo>
                                <a:lnTo>
                                  <a:pt x="1829435" y="0"/>
                                </a:lnTo>
                                <a:lnTo>
                                  <a:pt x="182943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380" style="width:144.05pt;height:0.75pt;mso-position-horizontal-relative:char;mso-position-vertical-relative:line" coordsize="18294,95">
                <v:shape id="Shape 14873" style="position:absolute;width:18294;height:95;left:0;top:0;" coordsize="1829435,9525" path="m0,0l1829435,0l1829435,9525l0,9525l0,0">
                  <v:stroke weight="0pt" endcap="flat" joinstyle="miter" miterlimit="10" on="false" color="#000000" opacity="0"/>
                  <v:fill on="true" color="#000000"/>
                </v:shape>
              </v:group>
            </w:pict>
          </mc:Fallback>
        </mc:AlternateContent>
      </w:r>
      <w:r>
        <w:t xml:space="preserve"> </w:t>
      </w:r>
      <w:r>
        <w:rPr>
          <w:rFonts w:cs="Calibri"/>
        </w:rPr>
        <w:t xml:space="preserve"> </w:t>
      </w:r>
    </w:p>
    <w:p w14:paraId="49FE9D5F" w14:textId="77777777" w:rsidR="00DF7CB6" w:rsidRDefault="00000000">
      <w:pPr>
        <w:pStyle w:val="Heading2"/>
      </w:pPr>
      <w:r>
        <w:t xml:space="preserve">Issues with Teamwork and Individual Grades </w:t>
      </w:r>
      <w:r>
        <w:rPr>
          <w:sz w:val="20"/>
        </w:rPr>
        <w:t xml:space="preserve"> </w:t>
      </w:r>
    </w:p>
    <w:p w14:paraId="47E81084" w14:textId="77777777" w:rsidR="00DF7CB6" w:rsidRDefault="00000000">
      <w:pPr>
        <w:ind w:right="95"/>
      </w:pPr>
      <w:r>
        <w:t xml:space="preserve">Ideally, your teamwork will progress smoothly. Thus, the final grade that you will receive will reflect the quality of the work to which team members contributed equally.  </w:t>
      </w:r>
      <w:r>
        <w:rPr>
          <w:rFonts w:cs="Calibri"/>
        </w:rPr>
        <w:t xml:space="preserve"> </w:t>
      </w:r>
    </w:p>
    <w:p w14:paraId="2CCE6AFA" w14:textId="77777777" w:rsidR="00DF7CB6" w:rsidRDefault="00000000">
      <w:pPr>
        <w:ind w:right="95"/>
      </w:pPr>
      <w:r>
        <w:t xml:space="preserve">If you have concerns about your teamwork, make sure you discuss these with your Assessor and Cohort lead </w:t>
      </w:r>
      <w:r>
        <w:rPr>
          <w:rFonts w:cs="Calibri"/>
          <w:b/>
        </w:rPr>
        <w:t>as soon as issues arise</w:t>
      </w:r>
      <w:r>
        <w:t xml:space="preserve">. Should one member of the team have an insufficient contribution, the assessor may award individual grades for one or more components of the rubric. </w:t>
      </w:r>
      <w:r>
        <w:rPr>
          <w:rFonts w:cs="Calibri"/>
        </w:rPr>
        <w:t xml:space="preserve"> </w:t>
      </w:r>
    </w:p>
    <w:p w14:paraId="05EAB631" w14:textId="77777777" w:rsidR="00DF7CB6" w:rsidRDefault="00000000">
      <w:pPr>
        <w:ind w:right="95"/>
      </w:pPr>
      <w:r>
        <w:t xml:space="preserve">The studio project has been structured so that each member of the team has tasks they can </w:t>
      </w:r>
      <w:r>
        <w:rPr>
          <w:rFonts w:cs="Calibri"/>
          <w:i/>
        </w:rPr>
        <w:t>individually complete</w:t>
      </w:r>
      <w:r>
        <w:t xml:space="preserve">. Therefore, even if your team member’s work is insufficient, </w:t>
      </w:r>
      <w:r>
        <w:rPr>
          <w:rFonts w:cs="Calibri"/>
          <w:i/>
        </w:rPr>
        <w:t>you</w:t>
      </w:r>
      <w:r>
        <w:t xml:space="preserve"> are expected to complete </w:t>
      </w:r>
      <w:r>
        <w:rPr>
          <w:rFonts w:cs="Calibri"/>
          <w:i/>
        </w:rPr>
        <w:t>your individually allocated tasks</w:t>
      </w:r>
      <w:r>
        <w:t xml:space="preserve">. </w:t>
      </w:r>
      <w:r>
        <w:rPr>
          <w:rFonts w:cs="Calibri"/>
        </w:rPr>
        <w:t xml:space="preserve"> </w:t>
      </w:r>
    </w:p>
    <w:p w14:paraId="185C2037" w14:textId="77777777" w:rsidR="00DF7CB6" w:rsidRDefault="00000000">
      <w:pPr>
        <w:spacing w:after="224"/>
        <w:ind w:right="95"/>
      </w:pPr>
      <w:r>
        <w:t xml:space="preserve">Note that individual grading: </w:t>
      </w:r>
      <w:r>
        <w:rPr>
          <w:rFonts w:cs="Calibri"/>
        </w:rPr>
        <w:t xml:space="preserve"> </w:t>
      </w:r>
    </w:p>
    <w:p w14:paraId="214C8A1E" w14:textId="77777777" w:rsidR="00DF7CB6" w:rsidRDefault="00000000">
      <w:pPr>
        <w:numPr>
          <w:ilvl w:val="0"/>
          <w:numId w:val="8"/>
        </w:numPr>
        <w:spacing w:after="60"/>
        <w:ind w:right="95" w:hanging="360"/>
      </w:pPr>
      <w:r>
        <w:t xml:space="preserve">It is the sole determination of the assessor. You may provide </w:t>
      </w:r>
      <w:r>
        <w:rPr>
          <w:rFonts w:cs="Calibri"/>
          <w:b/>
        </w:rPr>
        <w:t>timely explanations</w:t>
      </w:r>
      <w:r>
        <w:t xml:space="preserve"> if you believe your work should be individually assessed. However, the assessor makes the final determination.  </w:t>
      </w:r>
      <w:r>
        <w:rPr>
          <w:rFonts w:cs="Calibri"/>
        </w:rPr>
        <w:t xml:space="preserve"> </w:t>
      </w:r>
    </w:p>
    <w:p w14:paraId="105B53DA" w14:textId="77777777" w:rsidR="00DF7CB6" w:rsidRDefault="00000000">
      <w:pPr>
        <w:numPr>
          <w:ilvl w:val="0"/>
          <w:numId w:val="8"/>
        </w:numPr>
        <w:spacing w:after="54"/>
        <w:ind w:right="95" w:hanging="360"/>
      </w:pPr>
      <w:r>
        <w:t xml:space="preserve">Assesses the teamwork rubric component. You are still assessed on your </w:t>
      </w:r>
      <w:r>
        <w:rPr>
          <w:rFonts w:cs="Calibri"/>
          <w:i/>
        </w:rPr>
        <w:t xml:space="preserve">teamwork performance, </w:t>
      </w:r>
      <w:r>
        <w:t xml:space="preserve">such as whether you made a concerted effort towards good teamwork. This means you should post updates in your Teams Channel and show evidence of trying to work with your teammates, even if they are unresponsive. </w:t>
      </w:r>
      <w:r>
        <w:rPr>
          <w:rFonts w:cs="Calibri"/>
        </w:rPr>
        <w:t xml:space="preserve"> </w:t>
      </w:r>
    </w:p>
    <w:p w14:paraId="1AAC9974" w14:textId="77777777" w:rsidR="00DF7CB6" w:rsidRDefault="00000000">
      <w:pPr>
        <w:spacing w:after="170" w:line="259" w:lineRule="auto"/>
        <w:ind w:left="0" w:right="15" w:firstLine="0"/>
        <w:jc w:val="right"/>
      </w:pPr>
      <w:r>
        <w:rPr>
          <w:rFonts w:cs="Calibri"/>
          <w:noProof/>
        </w:rPr>
        <mc:AlternateContent>
          <mc:Choice Requires="wpg">
            <w:drawing>
              <wp:inline distT="0" distB="0" distL="0" distR="0" wp14:anchorId="6E46F9EC" wp14:editId="33EEB3B1">
                <wp:extent cx="5984240" cy="9525"/>
                <wp:effectExtent l="0" t="0" r="0" b="0"/>
                <wp:docPr id="13954" name="Group 13954"/>
                <wp:cNvGraphicFramePr/>
                <a:graphic xmlns:a="http://schemas.openxmlformats.org/drawingml/2006/main">
                  <a:graphicData uri="http://schemas.microsoft.com/office/word/2010/wordprocessingGroup">
                    <wpg:wgp>
                      <wpg:cNvGrpSpPr/>
                      <wpg:grpSpPr>
                        <a:xfrm>
                          <a:off x="0" y="0"/>
                          <a:ext cx="5984240" cy="9525"/>
                          <a:chOff x="0" y="0"/>
                          <a:chExt cx="5984240" cy="9525"/>
                        </a:xfrm>
                      </wpg:grpSpPr>
                      <wps:wsp>
                        <wps:cNvPr id="14874" name="Shape 14874"/>
                        <wps:cNvSpPr/>
                        <wps:spPr>
                          <a:xfrm>
                            <a:off x="0" y="0"/>
                            <a:ext cx="5984240" cy="9525"/>
                          </a:xfrm>
                          <a:custGeom>
                            <a:avLst/>
                            <a:gdLst/>
                            <a:ahLst/>
                            <a:cxnLst/>
                            <a:rect l="0" t="0" r="0" b="0"/>
                            <a:pathLst>
                              <a:path w="5984240" h="9525">
                                <a:moveTo>
                                  <a:pt x="0" y="0"/>
                                </a:moveTo>
                                <a:lnTo>
                                  <a:pt x="5984240" y="0"/>
                                </a:lnTo>
                                <a:lnTo>
                                  <a:pt x="598424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954" style="width:471.2pt;height:0.75pt;mso-position-horizontal-relative:char;mso-position-vertical-relative:line" coordsize="59842,95">
                <v:shape id="Shape 14875" style="position:absolute;width:59842;height:95;left:0;top:0;" coordsize="5984240,9525" path="m0,0l5984240,0l5984240,9525l0,9525l0,0">
                  <v:stroke weight="0pt" endcap="flat" joinstyle="miter" miterlimit="10" on="false" color="#000000" opacity="0"/>
                  <v:fill on="true" color="#000000"/>
                </v:shape>
              </v:group>
            </w:pict>
          </mc:Fallback>
        </mc:AlternateContent>
      </w:r>
      <w:r>
        <w:rPr>
          <w:rFonts w:cs="Calibri"/>
        </w:rPr>
        <w:t xml:space="preserve"> </w:t>
      </w:r>
    </w:p>
    <w:p w14:paraId="6A87C703" w14:textId="77777777" w:rsidR="00DF7CB6" w:rsidRDefault="00000000">
      <w:pPr>
        <w:pStyle w:val="Heading1"/>
      </w:pPr>
      <w:r>
        <w:t xml:space="preserve">Submission  </w:t>
      </w:r>
    </w:p>
    <w:p w14:paraId="75EAB00E" w14:textId="7587D8F2" w:rsidR="00DF7CB6" w:rsidRDefault="00000000">
      <w:pPr>
        <w:spacing w:after="439"/>
        <w:ind w:right="95"/>
      </w:pPr>
      <w:r>
        <w:t>Follow the instructions on</w:t>
      </w:r>
      <w:r w:rsidR="009E5DE9">
        <w:t xml:space="preserve"> Canvas</w:t>
      </w:r>
      <w:hyperlink r:id="rId25">
        <w:r>
          <w:t xml:space="preserve"> </w:t>
        </w:r>
      </w:hyperlink>
      <w:hyperlink r:id="rId26">
        <w:r>
          <w:t>t</w:t>
        </w:r>
      </w:hyperlink>
      <w:r>
        <w:t xml:space="preserve">o complete your submission for the Assignment. </w:t>
      </w:r>
      <w:r>
        <w:rPr>
          <w:rFonts w:cs="Calibri"/>
        </w:rPr>
        <w:t xml:space="preserve"> </w:t>
      </w:r>
    </w:p>
    <w:p w14:paraId="11818C4B" w14:textId="77777777" w:rsidR="00DF7CB6" w:rsidRDefault="00000000">
      <w:pPr>
        <w:pStyle w:val="Heading2"/>
      </w:pPr>
      <w:r>
        <w:t xml:space="preserve">Late Submissions &amp; Extensions  </w:t>
      </w:r>
    </w:p>
    <w:p w14:paraId="31EFD018" w14:textId="24223136" w:rsidR="00DF7CB6" w:rsidRDefault="00000000">
      <w:pPr>
        <w:ind w:right="95"/>
      </w:pPr>
      <w:r>
        <w:t xml:space="preserve">A penalty of </w:t>
      </w:r>
      <w:r w:rsidR="009E5DE9">
        <w:t>3</w:t>
      </w:r>
      <w:r>
        <w:t xml:space="preserve">0% per day of the </w:t>
      </w:r>
      <w:r w:rsidR="009E5DE9">
        <w:t>achieved</w:t>
      </w:r>
      <w:r>
        <w:t xml:space="preserve"> grade is applied to late submissions up to </w:t>
      </w:r>
      <w:r w:rsidR="009E5DE9">
        <w:t>3</w:t>
      </w:r>
      <w:r>
        <w:t xml:space="preserve"> days, after which you will receive zero marks.  </w:t>
      </w:r>
      <w:r>
        <w:rPr>
          <w:rFonts w:cs="Calibri"/>
        </w:rPr>
        <w:t xml:space="preserve"> </w:t>
      </w:r>
    </w:p>
    <w:p w14:paraId="52A87C35" w14:textId="0E58459D" w:rsidR="00DF7CB6" w:rsidRDefault="009E5DE9">
      <w:pPr>
        <w:spacing w:after="20" w:line="259" w:lineRule="auto"/>
        <w:ind w:left="30" w:firstLine="0"/>
      </w:pPr>
      <w:r>
        <w:t>Under unexpected circumstances that have affected your ability to complete this assignment on time, you may be eligible for special conditions. See Canvas for qualifications and process.</w:t>
      </w:r>
    </w:p>
    <w:p w14:paraId="565EBC56" w14:textId="67E62EA1" w:rsidR="00DF7CB6" w:rsidRDefault="00000000" w:rsidP="00047A18">
      <w:pPr>
        <w:ind w:right="95"/>
      </w:pPr>
      <w:r>
        <w:t>Note that extensions are not guaranteed and require suitable and supporting documentation. To apply for an extension, use the Assessment Extension Tool on Canvas.</w:t>
      </w:r>
    </w:p>
    <w:p w14:paraId="0B6C1B11" w14:textId="77777777" w:rsidR="00DF7CB6" w:rsidRDefault="00000000">
      <w:pPr>
        <w:spacing w:after="455"/>
        <w:ind w:right="95"/>
      </w:pPr>
      <w:r>
        <w:t xml:space="preserve">Special Consideration </w:t>
      </w:r>
      <w:r>
        <w:rPr>
          <w:rFonts w:cs="Calibri"/>
          <w:i/>
        </w:rPr>
        <w:t>may result in an Equivalent Assessment</w:t>
      </w:r>
      <w:r>
        <w:t xml:space="preserve">, which may take the form of a timed assessment assessing the same knowledge and skills as the assignment and is generally granted on an individual basis. Generally, Equivalent Assessments will take place after the end of the semester. For more information, refer to the </w:t>
      </w:r>
      <w:hyperlink r:id="rId27">
        <w:r>
          <w:rPr>
            <w:color w:val="0563C1"/>
            <w:u w:val="single" w:color="0563C1"/>
          </w:rPr>
          <w:t>RMIT Special Consideration proces</w:t>
        </w:r>
      </w:hyperlink>
      <w:hyperlink r:id="rId28">
        <w:r>
          <w:rPr>
            <w:color w:val="0563C1"/>
            <w:u w:val="single" w:color="0563C1"/>
          </w:rPr>
          <w:t>s</w:t>
        </w:r>
      </w:hyperlink>
      <w:hyperlink r:id="rId29">
        <w:r>
          <w:t>.</w:t>
        </w:r>
      </w:hyperlink>
      <w:hyperlink r:id="rId30">
        <w:r>
          <w:t xml:space="preserve"> </w:t>
        </w:r>
      </w:hyperlink>
      <w:r>
        <w:rPr>
          <w:rFonts w:cs="Calibri"/>
        </w:rPr>
        <w:t xml:space="preserve"> </w:t>
      </w:r>
    </w:p>
    <w:p w14:paraId="4D571D43" w14:textId="77777777" w:rsidR="00DF7CB6" w:rsidRDefault="00000000">
      <w:pPr>
        <w:pStyle w:val="Heading1"/>
      </w:pPr>
      <w:r>
        <w:t xml:space="preserve">Marking Guidelines  </w:t>
      </w:r>
    </w:p>
    <w:p w14:paraId="681E205D" w14:textId="08A9431A" w:rsidR="00DF7CB6" w:rsidRDefault="00000000" w:rsidP="00047A18">
      <w:pPr>
        <w:spacing w:after="201"/>
        <w:ind w:right="95"/>
      </w:pPr>
      <w:r>
        <w:t xml:space="preserve">A total of fifteen (15) marks </w:t>
      </w:r>
      <w:r w:rsidR="00047A18">
        <w:t>is</w:t>
      </w:r>
      <w:r>
        <w:t xml:space="preserve"> available for this assignment. Assignment marks are divided across the </w:t>
      </w:r>
      <w:r w:rsidR="00047A18">
        <w:t>rubric available on Canvas.</w:t>
      </w:r>
      <w:r>
        <w:rPr>
          <w:rFonts w:cs="Calibri"/>
        </w:rPr>
        <w:t xml:space="preserve"> </w:t>
      </w:r>
    </w:p>
    <w:p w14:paraId="66CC84AC" w14:textId="77777777" w:rsidR="00DF7CB6" w:rsidRDefault="00000000">
      <w:pPr>
        <w:spacing w:after="69"/>
        <w:ind w:right="95"/>
      </w:pPr>
      <w:r>
        <w:lastRenderedPageBreak/>
        <w:t xml:space="preserve">The detailed breakdown is provided on the marking Rubric available on Canvas. </w:t>
      </w:r>
      <w:r>
        <w:rPr>
          <w:rFonts w:cs="Calibri"/>
        </w:rPr>
        <w:t xml:space="preserve"> </w:t>
      </w:r>
    </w:p>
    <w:p w14:paraId="4F0AA21C" w14:textId="77777777" w:rsidR="00DF7CB6" w:rsidRDefault="00000000">
      <w:pPr>
        <w:spacing w:after="175" w:line="259" w:lineRule="auto"/>
        <w:ind w:left="0" w:right="15" w:firstLine="0"/>
        <w:jc w:val="right"/>
      </w:pPr>
      <w:r>
        <w:rPr>
          <w:rFonts w:cs="Calibri"/>
          <w:noProof/>
        </w:rPr>
        <mc:AlternateContent>
          <mc:Choice Requires="wpg">
            <w:drawing>
              <wp:anchor distT="0" distB="0" distL="114300" distR="114300" simplePos="0" relativeHeight="251658240" behindDoc="0" locked="0" layoutInCell="1" allowOverlap="1" wp14:anchorId="677068C9" wp14:editId="5E70DEE7">
                <wp:simplePos x="0" y="0"/>
                <wp:positionH relativeFrom="page">
                  <wp:posOffset>895350</wp:posOffset>
                </wp:positionH>
                <wp:positionV relativeFrom="page">
                  <wp:posOffset>457200</wp:posOffset>
                </wp:positionV>
                <wp:extent cx="5984240" cy="9525"/>
                <wp:effectExtent l="0" t="0" r="0" b="0"/>
                <wp:wrapTopAndBottom/>
                <wp:docPr id="13932" name="Group 13932"/>
                <wp:cNvGraphicFramePr/>
                <a:graphic xmlns:a="http://schemas.openxmlformats.org/drawingml/2006/main">
                  <a:graphicData uri="http://schemas.microsoft.com/office/word/2010/wordprocessingGroup">
                    <wpg:wgp>
                      <wpg:cNvGrpSpPr/>
                      <wpg:grpSpPr>
                        <a:xfrm>
                          <a:off x="0" y="0"/>
                          <a:ext cx="5984240" cy="9525"/>
                          <a:chOff x="0" y="0"/>
                          <a:chExt cx="5984240" cy="9525"/>
                        </a:xfrm>
                      </wpg:grpSpPr>
                      <wps:wsp>
                        <wps:cNvPr id="14876" name="Shape 14876"/>
                        <wps:cNvSpPr/>
                        <wps:spPr>
                          <a:xfrm>
                            <a:off x="0" y="0"/>
                            <a:ext cx="5984240" cy="9525"/>
                          </a:xfrm>
                          <a:custGeom>
                            <a:avLst/>
                            <a:gdLst/>
                            <a:ahLst/>
                            <a:cxnLst/>
                            <a:rect l="0" t="0" r="0" b="0"/>
                            <a:pathLst>
                              <a:path w="5984240" h="9525">
                                <a:moveTo>
                                  <a:pt x="0" y="0"/>
                                </a:moveTo>
                                <a:lnTo>
                                  <a:pt x="5984240" y="0"/>
                                </a:lnTo>
                                <a:lnTo>
                                  <a:pt x="598424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932" style="width:471.2pt;height:0.75pt;position:absolute;mso-position-horizontal-relative:page;mso-position-horizontal:absolute;margin-left:70.5pt;mso-position-vertical-relative:page;margin-top:36pt;" coordsize="59842,95">
                <v:shape id="Shape 14877" style="position:absolute;width:59842;height:95;left:0;top:0;" coordsize="5984240,9525" path="m0,0l5984240,0l5984240,9525l0,9525l0,0">
                  <v:stroke weight="0pt" endcap="flat" joinstyle="miter" miterlimit="10" on="false" color="#000000" opacity="0"/>
                  <v:fill on="true" color="#000000"/>
                </v:shape>
                <w10:wrap type="topAndBottom"/>
              </v:group>
            </w:pict>
          </mc:Fallback>
        </mc:AlternateContent>
      </w:r>
      <w:r>
        <w:rPr>
          <w:rFonts w:cs="Calibri"/>
          <w:noProof/>
        </w:rPr>
        <mc:AlternateContent>
          <mc:Choice Requires="wpg">
            <w:drawing>
              <wp:inline distT="0" distB="0" distL="0" distR="0" wp14:anchorId="2B2435BC" wp14:editId="272E43C4">
                <wp:extent cx="5984240" cy="9525"/>
                <wp:effectExtent l="0" t="0" r="0" b="0"/>
                <wp:docPr id="13931" name="Group 13931"/>
                <wp:cNvGraphicFramePr/>
                <a:graphic xmlns:a="http://schemas.openxmlformats.org/drawingml/2006/main">
                  <a:graphicData uri="http://schemas.microsoft.com/office/word/2010/wordprocessingGroup">
                    <wpg:wgp>
                      <wpg:cNvGrpSpPr/>
                      <wpg:grpSpPr>
                        <a:xfrm>
                          <a:off x="0" y="0"/>
                          <a:ext cx="5984240" cy="9525"/>
                          <a:chOff x="0" y="0"/>
                          <a:chExt cx="5984240" cy="9525"/>
                        </a:xfrm>
                      </wpg:grpSpPr>
                      <wps:wsp>
                        <wps:cNvPr id="14878" name="Shape 14878"/>
                        <wps:cNvSpPr/>
                        <wps:spPr>
                          <a:xfrm>
                            <a:off x="0" y="0"/>
                            <a:ext cx="5984240" cy="9525"/>
                          </a:xfrm>
                          <a:custGeom>
                            <a:avLst/>
                            <a:gdLst/>
                            <a:ahLst/>
                            <a:cxnLst/>
                            <a:rect l="0" t="0" r="0" b="0"/>
                            <a:pathLst>
                              <a:path w="5984240" h="9525">
                                <a:moveTo>
                                  <a:pt x="0" y="0"/>
                                </a:moveTo>
                                <a:lnTo>
                                  <a:pt x="5984240" y="0"/>
                                </a:lnTo>
                                <a:lnTo>
                                  <a:pt x="598424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931" style="width:471.2pt;height:0.75pt;mso-position-horizontal-relative:char;mso-position-vertical-relative:line" coordsize="59842,95">
                <v:shape id="Shape 14879" style="position:absolute;width:59842;height:95;left:0;top:0;" coordsize="5984240,9525" path="m0,0l5984240,0l5984240,9525l0,9525l0,0">
                  <v:stroke weight="0pt" endcap="flat" joinstyle="miter" miterlimit="10" on="false" color="#000000" opacity="0"/>
                  <v:fill on="true" color="#000000"/>
                </v:shape>
              </v:group>
            </w:pict>
          </mc:Fallback>
        </mc:AlternateContent>
      </w:r>
      <w:r>
        <w:rPr>
          <w:rFonts w:cs="Calibri"/>
        </w:rPr>
        <w:t xml:space="preserve"> </w:t>
      </w:r>
    </w:p>
    <w:p w14:paraId="65F9EE07" w14:textId="77777777" w:rsidR="00DF7CB6" w:rsidRDefault="00000000">
      <w:pPr>
        <w:pStyle w:val="Heading1"/>
      </w:pPr>
      <w:r>
        <w:t xml:space="preserve">Academic Integrity and Plagiarism (Standard Warning)  </w:t>
      </w:r>
    </w:p>
    <w:p w14:paraId="402D64ED" w14:textId="77777777" w:rsidR="00DF7CB6" w:rsidRDefault="00000000">
      <w:pPr>
        <w:spacing w:after="225"/>
        <w:ind w:right="95"/>
      </w:pPr>
      <w:r>
        <w:t xml:space="preserve">Academic integrity is about the honest presentation of your academic work. It means acknowledging the work of others while developing your own insights, knowledge, and ideas. You should take extreme care that you have:  </w:t>
      </w:r>
      <w:r>
        <w:rPr>
          <w:rFonts w:cs="Calibri"/>
        </w:rPr>
        <w:t xml:space="preserve"> </w:t>
      </w:r>
    </w:p>
    <w:p w14:paraId="28859E88" w14:textId="77777777" w:rsidR="00DF7CB6" w:rsidRDefault="00000000">
      <w:pPr>
        <w:numPr>
          <w:ilvl w:val="0"/>
          <w:numId w:val="10"/>
        </w:numPr>
        <w:spacing w:after="65"/>
        <w:ind w:right="95" w:hanging="360"/>
      </w:pPr>
      <w:r>
        <w:t xml:space="preserve">Acknowledged the words, data, diagrams, models, frameworks and/or ideas of others that you have quoted (i.e. directly copied), </w:t>
      </w:r>
      <w:proofErr w:type="spellStart"/>
      <w:r>
        <w:t>summarised</w:t>
      </w:r>
      <w:proofErr w:type="spellEnd"/>
      <w:r>
        <w:t xml:space="preserve">, paraphrased, discussed or mentioned in your assessment, using appropriate referencing methods. </w:t>
      </w:r>
      <w:r>
        <w:rPr>
          <w:rFonts w:cs="Calibri"/>
        </w:rPr>
        <w:t xml:space="preserve"> </w:t>
      </w:r>
    </w:p>
    <w:p w14:paraId="291F975B" w14:textId="77777777" w:rsidR="00DF7CB6" w:rsidRDefault="00000000">
      <w:pPr>
        <w:numPr>
          <w:ilvl w:val="0"/>
          <w:numId w:val="10"/>
        </w:numPr>
        <w:ind w:right="95" w:hanging="360"/>
      </w:pPr>
      <w:r>
        <w:t xml:space="preserve">Included a reference list, giving the details of all publications so your reader can locate the source, if necessary. This includes material from Internet sites. If you do not acknowledge the sources of your material, you may be accused of plagiarism because you have passed off the work and ideas of another person without appropriate referencing, as if they were your own.  </w:t>
      </w:r>
      <w:r>
        <w:rPr>
          <w:rFonts w:cs="Calibri"/>
        </w:rPr>
        <w:t xml:space="preserve"> </w:t>
      </w:r>
    </w:p>
    <w:p w14:paraId="3BFE50A1" w14:textId="77777777" w:rsidR="00DF7CB6" w:rsidRDefault="00000000">
      <w:pPr>
        <w:spacing w:after="225"/>
        <w:ind w:right="95"/>
      </w:pPr>
      <w:r>
        <w:t xml:space="preserve">RMIT University treats plagiarism as a very serious offence constituting misconduct.  Plagiarism covers a variety of inappropriate </w:t>
      </w:r>
      <w:proofErr w:type="spellStart"/>
      <w:r>
        <w:t>behaviours</w:t>
      </w:r>
      <w:proofErr w:type="spellEnd"/>
      <w:r>
        <w:t xml:space="preserve">, including: </w:t>
      </w:r>
      <w:r>
        <w:rPr>
          <w:rFonts w:cs="Calibri"/>
        </w:rPr>
        <w:t xml:space="preserve"> </w:t>
      </w:r>
    </w:p>
    <w:p w14:paraId="266810C6" w14:textId="77777777" w:rsidR="00DF7CB6" w:rsidRDefault="00000000">
      <w:pPr>
        <w:numPr>
          <w:ilvl w:val="0"/>
          <w:numId w:val="10"/>
        </w:numPr>
        <w:spacing w:after="44"/>
        <w:ind w:right="95" w:hanging="360"/>
      </w:pPr>
      <w:r>
        <w:t xml:space="preserve">Failure to properly document a source. </w:t>
      </w:r>
      <w:r>
        <w:rPr>
          <w:rFonts w:cs="Calibri"/>
        </w:rPr>
        <w:t xml:space="preserve"> </w:t>
      </w:r>
    </w:p>
    <w:p w14:paraId="01583F12" w14:textId="77777777" w:rsidR="00DF7CB6" w:rsidRDefault="00000000">
      <w:pPr>
        <w:numPr>
          <w:ilvl w:val="0"/>
          <w:numId w:val="10"/>
        </w:numPr>
        <w:spacing w:after="40"/>
        <w:ind w:right="95" w:hanging="360"/>
      </w:pPr>
      <w:r>
        <w:t xml:space="preserve">Using copyright material from the internet or databases. </w:t>
      </w:r>
      <w:r>
        <w:rPr>
          <w:rFonts w:cs="Calibri"/>
        </w:rPr>
        <w:t xml:space="preserve"> </w:t>
      </w:r>
    </w:p>
    <w:p w14:paraId="31783F6D" w14:textId="77777777" w:rsidR="00DF7CB6" w:rsidRDefault="00000000">
      <w:pPr>
        <w:numPr>
          <w:ilvl w:val="0"/>
          <w:numId w:val="10"/>
        </w:numPr>
        <w:ind w:right="95" w:hanging="360"/>
      </w:pPr>
      <w:r>
        <w:t xml:space="preserve">Collusion between students. </w:t>
      </w:r>
      <w:r>
        <w:rPr>
          <w:rFonts w:cs="Calibri"/>
        </w:rPr>
        <w:t xml:space="preserve"> </w:t>
      </w:r>
    </w:p>
    <w:p w14:paraId="6D2600AD" w14:textId="77777777" w:rsidR="00DF7CB6" w:rsidRDefault="00000000">
      <w:pPr>
        <w:ind w:right="95"/>
      </w:pPr>
      <w:r>
        <w:t xml:space="preserve">For further information on policies and procedures, refer to the </w:t>
      </w:r>
      <w:hyperlink r:id="rId31">
        <w:r>
          <w:rPr>
            <w:color w:val="0563C1"/>
            <w:u w:val="single" w:color="0563C1"/>
          </w:rPr>
          <w:t>RMIT Academic Integrity Websit</w:t>
        </w:r>
      </w:hyperlink>
      <w:hyperlink r:id="rId32">
        <w:r>
          <w:rPr>
            <w:color w:val="0563C1"/>
            <w:u w:val="single" w:color="0563C1"/>
          </w:rPr>
          <w:t>e</w:t>
        </w:r>
      </w:hyperlink>
      <w:hyperlink r:id="rId33">
        <w:r>
          <w:t>.</w:t>
        </w:r>
      </w:hyperlink>
      <w:hyperlink r:id="rId34">
        <w:r>
          <w:t xml:space="preserve"> </w:t>
        </w:r>
      </w:hyperlink>
      <w:r>
        <w:rPr>
          <w:rFonts w:cs="Calibri"/>
        </w:rPr>
        <w:t xml:space="preserve"> </w:t>
      </w:r>
    </w:p>
    <w:p w14:paraId="65F4EE82" w14:textId="77777777" w:rsidR="00DF7CB6" w:rsidRDefault="00000000">
      <w:pPr>
        <w:ind w:right="95"/>
      </w:pPr>
      <w:r>
        <w:t xml:space="preserve">The penalty for </w:t>
      </w:r>
      <w:proofErr w:type="spellStart"/>
      <w:r>
        <w:t>plagiarised</w:t>
      </w:r>
      <w:proofErr w:type="spellEnd"/>
      <w:r>
        <w:t xml:space="preserve"> assignments includes zero marks for that assignment, or failure for this course. Please be aware that RMIT University uses plagiarism detection software. </w:t>
      </w:r>
      <w:r>
        <w:rPr>
          <w:rFonts w:cs="Calibri"/>
        </w:rPr>
        <w:t xml:space="preserve"> </w:t>
      </w:r>
    </w:p>
    <w:p w14:paraId="006EEAD7" w14:textId="77777777" w:rsidR="00DF7CB6" w:rsidRDefault="00000000">
      <w:pPr>
        <w:spacing w:after="115" w:line="259" w:lineRule="auto"/>
        <w:ind w:left="30" w:firstLine="0"/>
      </w:pPr>
      <w:r>
        <w:rPr>
          <w:rFonts w:cs="Calibri"/>
        </w:rPr>
        <w:t xml:space="preserve"> </w:t>
      </w:r>
    </w:p>
    <w:p w14:paraId="3A33E604" w14:textId="77777777" w:rsidR="00DF7CB6" w:rsidRDefault="00000000">
      <w:pPr>
        <w:pStyle w:val="Heading2"/>
      </w:pPr>
      <w:r>
        <w:t xml:space="preserve">Use of AI Tools in this Assessment  </w:t>
      </w:r>
    </w:p>
    <w:p w14:paraId="740BEBDC" w14:textId="77777777" w:rsidR="00DF7CB6" w:rsidRDefault="00000000">
      <w:pPr>
        <w:spacing w:after="236"/>
        <w:ind w:right="95"/>
      </w:pPr>
      <w:proofErr w:type="gramStart"/>
      <w:r>
        <w:t>The majority of</w:t>
      </w:r>
      <w:proofErr w:type="gramEnd"/>
      <w:r>
        <w:t xml:space="preserve"> your work in this assessment should be your own work, and not </w:t>
      </w:r>
      <w:proofErr w:type="spellStart"/>
      <w:r>
        <w:t>plagiarised</w:t>
      </w:r>
      <w:proofErr w:type="spellEnd"/>
      <w:r>
        <w:t xml:space="preserve"> from other sources, or sourced from the use of Artificial Intelligence (AI) tools. Therefore, </w:t>
      </w:r>
      <w:r>
        <w:rPr>
          <w:rFonts w:cs="Calibri"/>
          <w:b/>
        </w:rPr>
        <w:t xml:space="preserve">the use of AI tools is restricted in certain ways for this assessment task. </w:t>
      </w:r>
      <w:r>
        <w:t xml:space="preserve"> In this assessment: </w:t>
      </w:r>
      <w:r>
        <w:rPr>
          <w:rFonts w:cs="Calibri"/>
        </w:rPr>
        <w:t xml:space="preserve"> </w:t>
      </w:r>
    </w:p>
    <w:p w14:paraId="08645C5F" w14:textId="77777777" w:rsidR="00DF7CB6" w:rsidRDefault="00000000">
      <w:pPr>
        <w:numPr>
          <w:ilvl w:val="0"/>
          <w:numId w:val="11"/>
        </w:numPr>
        <w:ind w:right="95" w:hanging="360"/>
      </w:pPr>
      <w:r>
        <w:t xml:space="preserve">You may use AI tools to support you in developing and completing your work by generating ideas, planning, and/or drafting. </w:t>
      </w:r>
      <w:r>
        <w:rPr>
          <w:rFonts w:cs="Calibri"/>
          <w:b/>
        </w:rPr>
        <w:t>Any use of such tools must be acknowledged and referenced at the end of your report</w:t>
      </w:r>
      <w:r>
        <w:t>. Check th</w:t>
      </w:r>
      <w:hyperlink r:id="rId35">
        <w:r>
          <w:t xml:space="preserve">e </w:t>
        </w:r>
      </w:hyperlink>
      <w:hyperlink r:id="rId36">
        <w:r>
          <w:rPr>
            <w:color w:val="467886"/>
            <w:u w:val="single" w:color="467886"/>
          </w:rPr>
          <w:t>RMIT reference guidelines</w:t>
        </w:r>
      </w:hyperlink>
      <w:hyperlink r:id="rId37">
        <w:r>
          <w:t xml:space="preserve"> </w:t>
        </w:r>
      </w:hyperlink>
      <w:r>
        <w:t xml:space="preserve">to acknowledge and reference the use of AI. </w:t>
      </w:r>
      <w:r>
        <w:rPr>
          <w:rFonts w:cs="Calibri"/>
          <w:b/>
        </w:rPr>
        <w:t>Any ideas or outputs generated by AI must be referenced accurately in your academic work; otherwise, it is considered plagiarism and a breach of academic integrity, which may have serious consequences</w:t>
      </w:r>
      <w:r>
        <w:t xml:space="preserve">. If you use any AI tool, it is your work to check facts, links and information provided by these tools. If the assessor finds that the information presented in your report has not been double-checked or verified by you or is fake, this is also considered a </w:t>
      </w:r>
      <w:r>
        <w:rPr>
          <w:rFonts w:cs="Calibri"/>
          <w:b/>
        </w:rPr>
        <w:t>breach of academic integrity</w:t>
      </w:r>
      <w:r>
        <w:t xml:space="preserve">, and you will be </w:t>
      </w:r>
      <w:proofErr w:type="spellStart"/>
      <w:r>
        <w:t>penalised</w:t>
      </w:r>
      <w:proofErr w:type="spellEnd"/>
      <w:r>
        <w:t xml:space="preserve"> with 0 marks in that </w:t>
      </w:r>
      <w:proofErr w:type="gramStart"/>
      <w:r>
        <w:t>particular task</w:t>
      </w:r>
      <w:proofErr w:type="gramEnd"/>
      <w:r>
        <w:t>.</w:t>
      </w:r>
      <w:r>
        <w:rPr>
          <w:rFonts w:cs="Calibri"/>
        </w:rPr>
        <w:t xml:space="preserve"> </w:t>
      </w:r>
    </w:p>
    <w:p w14:paraId="0D386F53" w14:textId="77777777" w:rsidR="00DF7CB6" w:rsidRDefault="00000000">
      <w:pPr>
        <w:numPr>
          <w:ilvl w:val="0"/>
          <w:numId w:val="11"/>
        </w:numPr>
        <w:ind w:right="95" w:hanging="360"/>
      </w:pPr>
      <w:r>
        <w:t xml:space="preserve">You </w:t>
      </w:r>
      <w:r>
        <w:rPr>
          <w:rFonts w:cs="Calibri"/>
          <w:b/>
          <w:i/>
        </w:rPr>
        <w:t>must</w:t>
      </w:r>
      <w:r>
        <w:t xml:space="preserve"> use AI tools to create the </w:t>
      </w:r>
      <w:r>
        <w:rPr>
          <w:rFonts w:cs="Calibri"/>
          <w:b/>
        </w:rPr>
        <w:t>image of your Personas</w:t>
      </w:r>
      <w:r>
        <w:t xml:space="preserve">. You may use, for example </w:t>
      </w:r>
      <w:hyperlink r:id="rId38">
        <w:r>
          <w:rPr>
            <w:color w:val="467886"/>
            <w:u w:val="single" w:color="467886"/>
          </w:rPr>
          <w:t xml:space="preserve"> </w:t>
        </w:r>
      </w:hyperlink>
      <w:hyperlink r:id="rId39">
        <w:proofErr w:type="spellStart"/>
        <w:r>
          <w:rPr>
            <w:color w:val="467886"/>
            <w:u w:val="single" w:color="467886"/>
          </w:rPr>
          <w:t>RMIT</w:t>
        </w:r>
      </w:hyperlink>
      <w:hyperlink r:id="rId40"/>
      <w:hyperlink r:id="rId41">
        <w:r>
          <w:rPr>
            <w:color w:val="467886"/>
            <w:u w:val="single" w:color="467886"/>
          </w:rPr>
          <w:t>supported</w:t>
        </w:r>
        <w:proofErr w:type="spellEnd"/>
        <w:r>
          <w:rPr>
            <w:color w:val="467886"/>
            <w:u w:val="single" w:color="467886"/>
          </w:rPr>
          <w:t xml:space="preserve"> GenAI tool</w:t>
        </w:r>
      </w:hyperlink>
      <w:hyperlink r:id="rId42">
        <w:r>
          <w:rPr>
            <w:color w:val="467886"/>
            <w:u w:val="single" w:color="467886"/>
          </w:rPr>
          <w:t xml:space="preserve"> - </w:t>
        </w:r>
      </w:hyperlink>
      <w:hyperlink r:id="rId43">
        <w:r>
          <w:rPr>
            <w:color w:val="467886"/>
            <w:u w:val="single" w:color="467886"/>
          </w:rPr>
          <w:t>Val</w:t>
        </w:r>
      </w:hyperlink>
      <w:hyperlink r:id="rId44">
        <w:r>
          <w:t>.</w:t>
        </w:r>
      </w:hyperlink>
      <w:r>
        <w:t xml:space="preserve"> Remember to include a reference to the AI tool you have used in your report. </w:t>
      </w:r>
      <w:r>
        <w:rPr>
          <w:rFonts w:cs="Calibri"/>
        </w:rPr>
        <w:t xml:space="preserve"> </w:t>
      </w:r>
    </w:p>
    <w:p w14:paraId="49136937" w14:textId="77777777" w:rsidR="00DF7CB6" w:rsidRDefault="00000000">
      <w:pPr>
        <w:ind w:right="95"/>
      </w:pPr>
      <w:r>
        <w:lastRenderedPageBreak/>
        <w:t xml:space="preserve">Any other work that is significantly produced by AI tools, or where AI tools are used to complete this assessment without attribution, may result in an allegation of academic misconduct. If you are thinking of using AI tools for this assessment, please consider completing RMIT’s </w:t>
      </w:r>
      <w:hyperlink r:id="rId45">
        <w:r>
          <w:rPr>
            <w:color w:val="0563C1"/>
            <w:u w:val="single" w:color="0563C1"/>
          </w:rPr>
          <w:t>AI modul</w:t>
        </w:r>
      </w:hyperlink>
      <w:hyperlink r:id="rId46">
        <w:r>
          <w:rPr>
            <w:color w:val="0563C1"/>
            <w:u w:val="single" w:color="0563C1"/>
          </w:rPr>
          <w:t>e</w:t>
        </w:r>
      </w:hyperlink>
      <w:hyperlink r:id="rId47">
        <w:r>
          <w:t xml:space="preserve"> </w:t>
        </w:r>
      </w:hyperlink>
      <w:hyperlink r:id="rId48">
        <w:r>
          <w:t>t</w:t>
        </w:r>
      </w:hyperlink>
      <w:r>
        <w:t xml:space="preserve">o ensure you avoid the risk of academic misconduct.  </w:t>
      </w:r>
      <w:r>
        <w:rPr>
          <w:rFonts w:cs="Calibri"/>
        </w:rPr>
        <w:t xml:space="preserve"> </w:t>
      </w:r>
    </w:p>
    <w:sectPr w:rsidR="00DF7CB6">
      <w:pgSz w:w="12240" w:h="15840"/>
      <w:pgMar w:top="766" w:right="1341" w:bottom="1016" w:left="141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A0E0A"/>
    <w:multiLevelType w:val="hybridMultilevel"/>
    <w:tmpl w:val="A74A3CA4"/>
    <w:lvl w:ilvl="0" w:tplc="DB829642">
      <w:start w:val="1"/>
      <w:numFmt w:val="bullet"/>
      <w:lvlText w:val="•"/>
      <w:lvlJc w:val="left"/>
      <w:pPr>
        <w:ind w:left="7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38886CA">
      <w:start w:val="1"/>
      <w:numFmt w:val="bullet"/>
      <w:lvlText w:val="o"/>
      <w:lvlJc w:val="left"/>
      <w:pPr>
        <w:ind w:left="14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8F0C86E">
      <w:start w:val="1"/>
      <w:numFmt w:val="bullet"/>
      <w:lvlText w:val="▪"/>
      <w:lvlJc w:val="left"/>
      <w:pPr>
        <w:ind w:left="21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6E6403E">
      <w:start w:val="1"/>
      <w:numFmt w:val="bullet"/>
      <w:lvlText w:val="•"/>
      <w:lvlJc w:val="left"/>
      <w:pPr>
        <w:ind w:left="28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FC40D40">
      <w:start w:val="1"/>
      <w:numFmt w:val="bullet"/>
      <w:lvlText w:val="o"/>
      <w:lvlJc w:val="left"/>
      <w:pPr>
        <w:ind w:left="36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62A36CA">
      <w:start w:val="1"/>
      <w:numFmt w:val="bullet"/>
      <w:lvlText w:val="▪"/>
      <w:lvlJc w:val="left"/>
      <w:pPr>
        <w:ind w:left="43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8BEC40E">
      <w:start w:val="1"/>
      <w:numFmt w:val="bullet"/>
      <w:lvlText w:val="•"/>
      <w:lvlJc w:val="left"/>
      <w:pPr>
        <w:ind w:left="50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F542070">
      <w:start w:val="1"/>
      <w:numFmt w:val="bullet"/>
      <w:lvlText w:val="o"/>
      <w:lvlJc w:val="left"/>
      <w:pPr>
        <w:ind w:left="57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A902088">
      <w:start w:val="1"/>
      <w:numFmt w:val="bullet"/>
      <w:lvlText w:val="▪"/>
      <w:lvlJc w:val="left"/>
      <w:pPr>
        <w:ind w:left="64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6987FF6"/>
    <w:multiLevelType w:val="hybridMultilevel"/>
    <w:tmpl w:val="9EB27ABE"/>
    <w:lvl w:ilvl="0" w:tplc="2FB45F1A">
      <w:start w:val="1"/>
      <w:numFmt w:val="decimal"/>
      <w:lvlText w:val="%1."/>
      <w:lvlJc w:val="left"/>
      <w:pPr>
        <w:ind w:left="7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B6048D6">
      <w:start w:val="1"/>
      <w:numFmt w:val="lowerLetter"/>
      <w:lvlText w:val="%2"/>
      <w:lvlJc w:val="left"/>
      <w:pPr>
        <w:ind w:left="14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E30F54A">
      <w:start w:val="1"/>
      <w:numFmt w:val="lowerRoman"/>
      <w:lvlText w:val="%3"/>
      <w:lvlJc w:val="left"/>
      <w:pPr>
        <w:ind w:left="21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9C09DC4">
      <w:start w:val="1"/>
      <w:numFmt w:val="decimal"/>
      <w:lvlText w:val="%4"/>
      <w:lvlJc w:val="left"/>
      <w:pPr>
        <w:ind w:left="28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DAE3D88">
      <w:start w:val="1"/>
      <w:numFmt w:val="lowerLetter"/>
      <w:lvlText w:val="%5"/>
      <w:lvlJc w:val="left"/>
      <w:pPr>
        <w:ind w:left="36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C9E174E">
      <w:start w:val="1"/>
      <w:numFmt w:val="lowerRoman"/>
      <w:lvlText w:val="%6"/>
      <w:lvlJc w:val="left"/>
      <w:pPr>
        <w:ind w:left="43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722FDE4">
      <w:start w:val="1"/>
      <w:numFmt w:val="decimal"/>
      <w:lvlText w:val="%7"/>
      <w:lvlJc w:val="left"/>
      <w:pPr>
        <w:ind w:left="50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502AC2A">
      <w:start w:val="1"/>
      <w:numFmt w:val="lowerLetter"/>
      <w:lvlText w:val="%8"/>
      <w:lvlJc w:val="left"/>
      <w:pPr>
        <w:ind w:left="57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8C0A8F4">
      <w:start w:val="1"/>
      <w:numFmt w:val="lowerRoman"/>
      <w:lvlText w:val="%9"/>
      <w:lvlJc w:val="left"/>
      <w:pPr>
        <w:ind w:left="64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4F151A5"/>
    <w:multiLevelType w:val="hybridMultilevel"/>
    <w:tmpl w:val="D1F43F3E"/>
    <w:lvl w:ilvl="0" w:tplc="A9EC781C">
      <w:start w:val="1"/>
      <w:numFmt w:val="bullet"/>
      <w:lvlText w:val="•"/>
      <w:lvlJc w:val="left"/>
      <w:pPr>
        <w:ind w:left="7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2EE0E3E">
      <w:start w:val="1"/>
      <w:numFmt w:val="bullet"/>
      <w:lvlText w:val="o"/>
      <w:lvlJc w:val="left"/>
      <w:pPr>
        <w:ind w:left="14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7327708">
      <w:start w:val="1"/>
      <w:numFmt w:val="bullet"/>
      <w:lvlText w:val="▪"/>
      <w:lvlJc w:val="left"/>
      <w:pPr>
        <w:ind w:left="21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CB85352">
      <w:start w:val="1"/>
      <w:numFmt w:val="bullet"/>
      <w:lvlText w:val="•"/>
      <w:lvlJc w:val="left"/>
      <w:pPr>
        <w:ind w:left="28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794B246">
      <w:start w:val="1"/>
      <w:numFmt w:val="bullet"/>
      <w:lvlText w:val="o"/>
      <w:lvlJc w:val="left"/>
      <w:pPr>
        <w:ind w:left="36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7DC7B10">
      <w:start w:val="1"/>
      <w:numFmt w:val="bullet"/>
      <w:lvlText w:val="▪"/>
      <w:lvlJc w:val="left"/>
      <w:pPr>
        <w:ind w:left="43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8E2B616">
      <w:start w:val="1"/>
      <w:numFmt w:val="bullet"/>
      <w:lvlText w:val="•"/>
      <w:lvlJc w:val="left"/>
      <w:pPr>
        <w:ind w:left="50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D48B840">
      <w:start w:val="1"/>
      <w:numFmt w:val="bullet"/>
      <w:lvlText w:val="o"/>
      <w:lvlJc w:val="left"/>
      <w:pPr>
        <w:ind w:left="57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824449A">
      <w:start w:val="1"/>
      <w:numFmt w:val="bullet"/>
      <w:lvlText w:val="▪"/>
      <w:lvlJc w:val="left"/>
      <w:pPr>
        <w:ind w:left="64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1104067"/>
    <w:multiLevelType w:val="hybridMultilevel"/>
    <w:tmpl w:val="D87CBD54"/>
    <w:lvl w:ilvl="0" w:tplc="D81AE49E">
      <w:start w:val="1"/>
      <w:numFmt w:val="bullet"/>
      <w:lvlText w:val="•"/>
      <w:lvlJc w:val="left"/>
      <w:pPr>
        <w:ind w:left="7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8A8A39C">
      <w:start w:val="1"/>
      <w:numFmt w:val="bullet"/>
      <w:lvlText w:val="o"/>
      <w:lvlJc w:val="left"/>
      <w:pPr>
        <w:ind w:left="14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CA46B20">
      <w:start w:val="1"/>
      <w:numFmt w:val="bullet"/>
      <w:lvlText w:val="▪"/>
      <w:lvlJc w:val="left"/>
      <w:pPr>
        <w:ind w:left="21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144A04C">
      <w:start w:val="1"/>
      <w:numFmt w:val="bullet"/>
      <w:lvlText w:val="•"/>
      <w:lvlJc w:val="left"/>
      <w:pPr>
        <w:ind w:left="28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76484D8">
      <w:start w:val="1"/>
      <w:numFmt w:val="bullet"/>
      <w:lvlText w:val="o"/>
      <w:lvlJc w:val="left"/>
      <w:pPr>
        <w:ind w:left="36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A00E464">
      <w:start w:val="1"/>
      <w:numFmt w:val="bullet"/>
      <w:lvlText w:val="▪"/>
      <w:lvlJc w:val="left"/>
      <w:pPr>
        <w:ind w:left="43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1587DFA">
      <w:start w:val="1"/>
      <w:numFmt w:val="bullet"/>
      <w:lvlText w:val="•"/>
      <w:lvlJc w:val="left"/>
      <w:pPr>
        <w:ind w:left="50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EECDD82">
      <w:start w:val="1"/>
      <w:numFmt w:val="bullet"/>
      <w:lvlText w:val="o"/>
      <w:lvlJc w:val="left"/>
      <w:pPr>
        <w:ind w:left="57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5B60BF0">
      <w:start w:val="1"/>
      <w:numFmt w:val="bullet"/>
      <w:lvlText w:val="▪"/>
      <w:lvlJc w:val="left"/>
      <w:pPr>
        <w:ind w:left="64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8C607F2"/>
    <w:multiLevelType w:val="hybridMultilevel"/>
    <w:tmpl w:val="E990E58E"/>
    <w:lvl w:ilvl="0" w:tplc="25882A26">
      <w:start w:val="1"/>
      <w:numFmt w:val="bullet"/>
      <w:lvlText w:val="•"/>
      <w:lvlJc w:val="left"/>
      <w:pPr>
        <w:ind w:left="7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1767F04">
      <w:start w:val="1"/>
      <w:numFmt w:val="bullet"/>
      <w:lvlText w:val="o"/>
      <w:lvlJc w:val="left"/>
      <w:pPr>
        <w:ind w:left="14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9B215F0">
      <w:start w:val="1"/>
      <w:numFmt w:val="bullet"/>
      <w:lvlText w:val="▪"/>
      <w:lvlJc w:val="left"/>
      <w:pPr>
        <w:ind w:left="21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092DB08">
      <w:start w:val="1"/>
      <w:numFmt w:val="bullet"/>
      <w:lvlText w:val="•"/>
      <w:lvlJc w:val="left"/>
      <w:pPr>
        <w:ind w:left="28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E1677FA">
      <w:start w:val="1"/>
      <w:numFmt w:val="bullet"/>
      <w:lvlText w:val="o"/>
      <w:lvlJc w:val="left"/>
      <w:pPr>
        <w:ind w:left="36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B5CC29C">
      <w:start w:val="1"/>
      <w:numFmt w:val="bullet"/>
      <w:lvlText w:val="▪"/>
      <w:lvlJc w:val="left"/>
      <w:pPr>
        <w:ind w:left="43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E282462">
      <w:start w:val="1"/>
      <w:numFmt w:val="bullet"/>
      <w:lvlText w:val="•"/>
      <w:lvlJc w:val="left"/>
      <w:pPr>
        <w:ind w:left="50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DC2237A">
      <w:start w:val="1"/>
      <w:numFmt w:val="bullet"/>
      <w:lvlText w:val="o"/>
      <w:lvlJc w:val="left"/>
      <w:pPr>
        <w:ind w:left="57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630CD2E">
      <w:start w:val="1"/>
      <w:numFmt w:val="bullet"/>
      <w:lvlText w:val="▪"/>
      <w:lvlJc w:val="left"/>
      <w:pPr>
        <w:ind w:left="64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6F24D2C"/>
    <w:multiLevelType w:val="hybridMultilevel"/>
    <w:tmpl w:val="AEB27170"/>
    <w:lvl w:ilvl="0" w:tplc="77BA94C8">
      <w:start w:val="1"/>
      <w:numFmt w:val="bullet"/>
      <w:lvlText w:val="•"/>
      <w:lvlJc w:val="left"/>
      <w:pPr>
        <w:ind w:left="5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77A9496">
      <w:start w:val="1"/>
      <w:numFmt w:val="bullet"/>
      <w:lvlText w:val="o"/>
      <w:lvlJc w:val="left"/>
      <w:pPr>
        <w:ind w:left="14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C706F30">
      <w:start w:val="1"/>
      <w:numFmt w:val="bullet"/>
      <w:lvlText w:val="▪"/>
      <w:lvlJc w:val="left"/>
      <w:pPr>
        <w:ind w:left="21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702C796">
      <w:start w:val="1"/>
      <w:numFmt w:val="bullet"/>
      <w:lvlText w:val="•"/>
      <w:lvlJc w:val="left"/>
      <w:pPr>
        <w:ind w:left="28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02ED7CC">
      <w:start w:val="1"/>
      <w:numFmt w:val="bullet"/>
      <w:lvlText w:val="o"/>
      <w:lvlJc w:val="left"/>
      <w:pPr>
        <w:ind w:left="36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FD4A976">
      <w:start w:val="1"/>
      <w:numFmt w:val="bullet"/>
      <w:lvlText w:val="▪"/>
      <w:lvlJc w:val="left"/>
      <w:pPr>
        <w:ind w:left="43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CAE176A">
      <w:start w:val="1"/>
      <w:numFmt w:val="bullet"/>
      <w:lvlText w:val="•"/>
      <w:lvlJc w:val="left"/>
      <w:pPr>
        <w:ind w:left="50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BBA3EA6">
      <w:start w:val="1"/>
      <w:numFmt w:val="bullet"/>
      <w:lvlText w:val="o"/>
      <w:lvlJc w:val="left"/>
      <w:pPr>
        <w:ind w:left="57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45C8820">
      <w:start w:val="1"/>
      <w:numFmt w:val="bullet"/>
      <w:lvlText w:val="▪"/>
      <w:lvlJc w:val="left"/>
      <w:pPr>
        <w:ind w:left="64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EA64B7A"/>
    <w:multiLevelType w:val="hybridMultilevel"/>
    <w:tmpl w:val="B1EC3716"/>
    <w:lvl w:ilvl="0" w:tplc="9ADC72DE">
      <w:start w:val="1"/>
      <w:numFmt w:val="bullet"/>
      <w:lvlText w:val="•"/>
      <w:lvlJc w:val="left"/>
      <w:pPr>
        <w:ind w:left="7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E2CA160">
      <w:start w:val="1"/>
      <w:numFmt w:val="bullet"/>
      <w:lvlText w:val="o"/>
      <w:lvlJc w:val="left"/>
      <w:pPr>
        <w:ind w:left="14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6868C22">
      <w:start w:val="1"/>
      <w:numFmt w:val="bullet"/>
      <w:lvlText w:val="▪"/>
      <w:lvlJc w:val="left"/>
      <w:pPr>
        <w:ind w:left="21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632ABAA">
      <w:start w:val="1"/>
      <w:numFmt w:val="bullet"/>
      <w:lvlText w:val="•"/>
      <w:lvlJc w:val="left"/>
      <w:pPr>
        <w:ind w:left="28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324A7C8">
      <w:start w:val="1"/>
      <w:numFmt w:val="bullet"/>
      <w:lvlText w:val="o"/>
      <w:lvlJc w:val="left"/>
      <w:pPr>
        <w:ind w:left="36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EC82470">
      <w:start w:val="1"/>
      <w:numFmt w:val="bullet"/>
      <w:lvlText w:val="▪"/>
      <w:lvlJc w:val="left"/>
      <w:pPr>
        <w:ind w:left="43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6846E62">
      <w:start w:val="1"/>
      <w:numFmt w:val="bullet"/>
      <w:lvlText w:val="•"/>
      <w:lvlJc w:val="left"/>
      <w:pPr>
        <w:ind w:left="50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E44A11E">
      <w:start w:val="1"/>
      <w:numFmt w:val="bullet"/>
      <w:lvlText w:val="o"/>
      <w:lvlJc w:val="left"/>
      <w:pPr>
        <w:ind w:left="57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4301642">
      <w:start w:val="1"/>
      <w:numFmt w:val="bullet"/>
      <w:lvlText w:val="▪"/>
      <w:lvlJc w:val="left"/>
      <w:pPr>
        <w:ind w:left="64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27C6B22"/>
    <w:multiLevelType w:val="hybridMultilevel"/>
    <w:tmpl w:val="A8CAC8A0"/>
    <w:lvl w:ilvl="0" w:tplc="5BFC6F78">
      <w:start w:val="1"/>
      <w:numFmt w:val="decimal"/>
      <w:lvlText w:val="%1."/>
      <w:lvlJc w:val="left"/>
      <w:pPr>
        <w:ind w:left="7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F4AFA6C">
      <w:start w:val="1"/>
      <w:numFmt w:val="lowerLetter"/>
      <w:lvlText w:val="%2"/>
      <w:lvlJc w:val="left"/>
      <w:pPr>
        <w:ind w:left="14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B9AFD80">
      <w:start w:val="1"/>
      <w:numFmt w:val="lowerRoman"/>
      <w:lvlText w:val="%3"/>
      <w:lvlJc w:val="left"/>
      <w:pPr>
        <w:ind w:left="21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1BA6704">
      <w:start w:val="1"/>
      <w:numFmt w:val="decimal"/>
      <w:lvlText w:val="%4"/>
      <w:lvlJc w:val="left"/>
      <w:pPr>
        <w:ind w:left="28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3420122">
      <w:start w:val="1"/>
      <w:numFmt w:val="lowerLetter"/>
      <w:lvlText w:val="%5"/>
      <w:lvlJc w:val="left"/>
      <w:pPr>
        <w:ind w:left="36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12C5190">
      <w:start w:val="1"/>
      <w:numFmt w:val="lowerRoman"/>
      <w:lvlText w:val="%6"/>
      <w:lvlJc w:val="left"/>
      <w:pPr>
        <w:ind w:left="43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A8ED33C">
      <w:start w:val="1"/>
      <w:numFmt w:val="decimal"/>
      <w:lvlText w:val="%7"/>
      <w:lvlJc w:val="left"/>
      <w:pPr>
        <w:ind w:left="50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3F829B6">
      <w:start w:val="1"/>
      <w:numFmt w:val="lowerLetter"/>
      <w:lvlText w:val="%8"/>
      <w:lvlJc w:val="left"/>
      <w:pPr>
        <w:ind w:left="57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AF2CFCC">
      <w:start w:val="1"/>
      <w:numFmt w:val="lowerRoman"/>
      <w:lvlText w:val="%9"/>
      <w:lvlJc w:val="left"/>
      <w:pPr>
        <w:ind w:left="64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4F73275"/>
    <w:multiLevelType w:val="hybridMultilevel"/>
    <w:tmpl w:val="F2AA255E"/>
    <w:lvl w:ilvl="0" w:tplc="099602D0">
      <w:start w:val="1"/>
      <w:numFmt w:val="bullet"/>
      <w:lvlText w:val="•"/>
      <w:lvlJc w:val="left"/>
      <w:pPr>
        <w:ind w:left="7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482D132">
      <w:start w:val="1"/>
      <w:numFmt w:val="bullet"/>
      <w:lvlText w:val="o"/>
      <w:lvlJc w:val="left"/>
      <w:pPr>
        <w:ind w:left="14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8FCB6CC">
      <w:start w:val="1"/>
      <w:numFmt w:val="bullet"/>
      <w:lvlText w:val="▪"/>
      <w:lvlJc w:val="left"/>
      <w:pPr>
        <w:ind w:left="21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EECA16A">
      <w:start w:val="1"/>
      <w:numFmt w:val="bullet"/>
      <w:lvlText w:val="•"/>
      <w:lvlJc w:val="left"/>
      <w:pPr>
        <w:ind w:left="29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036F416">
      <w:start w:val="1"/>
      <w:numFmt w:val="bullet"/>
      <w:lvlText w:val="o"/>
      <w:lvlJc w:val="left"/>
      <w:pPr>
        <w:ind w:left="36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9361164">
      <w:start w:val="1"/>
      <w:numFmt w:val="bullet"/>
      <w:lvlText w:val="▪"/>
      <w:lvlJc w:val="left"/>
      <w:pPr>
        <w:ind w:left="43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AAA0FE4">
      <w:start w:val="1"/>
      <w:numFmt w:val="bullet"/>
      <w:lvlText w:val="•"/>
      <w:lvlJc w:val="left"/>
      <w:pPr>
        <w:ind w:left="50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B84B776">
      <w:start w:val="1"/>
      <w:numFmt w:val="bullet"/>
      <w:lvlText w:val="o"/>
      <w:lvlJc w:val="left"/>
      <w:pPr>
        <w:ind w:left="57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3805AB4">
      <w:start w:val="1"/>
      <w:numFmt w:val="bullet"/>
      <w:lvlText w:val="▪"/>
      <w:lvlJc w:val="left"/>
      <w:pPr>
        <w:ind w:left="65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88A505F"/>
    <w:multiLevelType w:val="hybridMultilevel"/>
    <w:tmpl w:val="1B82A26A"/>
    <w:lvl w:ilvl="0" w:tplc="259C507E">
      <w:start w:val="1"/>
      <w:numFmt w:val="bullet"/>
      <w:lvlText w:val="•"/>
      <w:lvlJc w:val="left"/>
      <w:pPr>
        <w:ind w:left="7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BF46FB6">
      <w:start w:val="1"/>
      <w:numFmt w:val="bullet"/>
      <w:lvlText w:val="o"/>
      <w:lvlJc w:val="left"/>
      <w:pPr>
        <w:ind w:left="14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F4AA44A">
      <w:start w:val="1"/>
      <w:numFmt w:val="bullet"/>
      <w:lvlText w:val="▪"/>
      <w:lvlJc w:val="left"/>
      <w:pPr>
        <w:ind w:left="21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846109A">
      <w:start w:val="1"/>
      <w:numFmt w:val="bullet"/>
      <w:lvlText w:val="•"/>
      <w:lvlJc w:val="left"/>
      <w:pPr>
        <w:ind w:left="28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620456E">
      <w:start w:val="1"/>
      <w:numFmt w:val="bullet"/>
      <w:lvlText w:val="o"/>
      <w:lvlJc w:val="left"/>
      <w:pPr>
        <w:ind w:left="36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91A5A0C">
      <w:start w:val="1"/>
      <w:numFmt w:val="bullet"/>
      <w:lvlText w:val="▪"/>
      <w:lvlJc w:val="left"/>
      <w:pPr>
        <w:ind w:left="43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116A066">
      <w:start w:val="1"/>
      <w:numFmt w:val="bullet"/>
      <w:lvlText w:val="•"/>
      <w:lvlJc w:val="left"/>
      <w:pPr>
        <w:ind w:left="50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326D1C">
      <w:start w:val="1"/>
      <w:numFmt w:val="bullet"/>
      <w:lvlText w:val="o"/>
      <w:lvlJc w:val="left"/>
      <w:pPr>
        <w:ind w:left="57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BD264F8">
      <w:start w:val="1"/>
      <w:numFmt w:val="bullet"/>
      <w:lvlText w:val="▪"/>
      <w:lvlJc w:val="left"/>
      <w:pPr>
        <w:ind w:left="64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779E2E63"/>
    <w:multiLevelType w:val="hybridMultilevel"/>
    <w:tmpl w:val="9BC8E530"/>
    <w:lvl w:ilvl="0" w:tplc="DFF0779C">
      <w:start w:val="1"/>
      <w:numFmt w:val="bullet"/>
      <w:lvlText w:val="•"/>
      <w:lvlJc w:val="left"/>
      <w:pPr>
        <w:ind w:left="7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2AE487C">
      <w:start w:val="1"/>
      <w:numFmt w:val="bullet"/>
      <w:lvlText w:val="o"/>
      <w:lvlJc w:val="left"/>
      <w:pPr>
        <w:ind w:left="14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2868F9A">
      <w:start w:val="1"/>
      <w:numFmt w:val="bullet"/>
      <w:lvlText w:val="▪"/>
      <w:lvlJc w:val="left"/>
      <w:pPr>
        <w:ind w:left="21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C18DF00">
      <w:start w:val="1"/>
      <w:numFmt w:val="bullet"/>
      <w:lvlText w:val="•"/>
      <w:lvlJc w:val="left"/>
      <w:pPr>
        <w:ind w:left="28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CB0F22E">
      <w:start w:val="1"/>
      <w:numFmt w:val="bullet"/>
      <w:lvlText w:val="o"/>
      <w:lvlJc w:val="left"/>
      <w:pPr>
        <w:ind w:left="36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2C6B4BC">
      <w:start w:val="1"/>
      <w:numFmt w:val="bullet"/>
      <w:lvlText w:val="▪"/>
      <w:lvlJc w:val="left"/>
      <w:pPr>
        <w:ind w:left="43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CB6257A">
      <w:start w:val="1"/>
      <w:numFmt w:val="bullet"/>
      <w:lvlText w:val="•"/>
      <w:lvlJc w:val="left"/>
      <w:pPr>
        <w:ind w:left="50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C2E5A32">
      <w:start w:val="1"/>
      <w:numFmt w:val="bullet"/>
      <w:lvlText w:val="o"/>
      <w:lvlJc w:val="left"/>
      <w:pPr>
        <w:ind w:left="57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89E9024">
      <w:start w:val="1"/>
      <w:numFmt w:val="bullet"/>
      <w:lvlText w:val="▪"/>
      <w:lvlJc w:val="left"/>
      <w:pPr>
        <w:ind w:left="64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486583767">
    <w:abstractNumId w:val="1"/>
  </w:num>
  <w:num w:numId="2" w16cid:durableId="1093404803">
    <w:abstractNumId w:val="3"/>
  </w:num>
  <w:num w:numId="3" w16cid:durableId="507333403">
    <w:abstractNumId w:val="5"/>
  </w:num>
  <w:num w:numId="4" w16cid:durableId="1785343974">
    <w:abstractNumId w:val="2"/>
  </w:num>
  <w:num w:numId="5" w16cid:durableId="912927744">
    <w:abstractNumId w:val="8"/>
  </w:num>
  <w:num w:numId="6" w16cid:durableId="1555266477">
    <w:abstractNumId w:val="0"/>
  </w:num>
  <w:num w:numId="7" w16cid:durableId="1336955559">
    <w:abstractNumId w:val="9"/>
  </w:num>
  <w:num w:numId="8" w16cid:durableId="303779883">
    <w:abstractNumId w:val="10"/>
  </w:num>
  <w:num w:numId="9" w16cid:durableId="117532446">
    <w:abstractNumId w:val="7"/>
  </w:num>
  <w:num w:numId="10" w16cid:durableId="1768959310">
    <w:abstractNumId w:val="6"/>
  </w:num>
  <w:num w:numId="11" w16cid:durableId="2957940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CB6"/>
    <w:rsid w:val="00047A18"/>
    <w:rsid w:val="001E2C90"/>
    <w:rsid w:val="00232D7D"/>
    <w:rsid w:val="0028006E"/>
    <w:rsid w:val="003C2657"/>
    <w:rsid w:val="00851F57"/>
    <w:rsid w:val="009E5DE9"/>
    <w:rsid w:val="00BC3E69"/>
    <w:rsid w:val="00CE23ED"/>
    <w:rsid w:val="00D14F99"/>
    <w:rsid w:val="00DF7CB6"/>
    <w:rsid w:val="00FD13E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963F922"/>
  <w15:docId w15:val="{04005BDF-0183-A147-A9A0-338FF1AA4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7" w:line="271" w:lineRule="auto"/>
      <w:ind w:left="25" w:hanging="10"/>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spacing w:after="0" w:line="259" w:lineRule="auto"/>
      <w:ind w:left="25" w:hanging="10"/>
      <w:outlineLvl w:val="0"/>
    </w:pPr>
    <w:rPr>
      <w:rFonts w:ascii="Calibri" w:eastAsia="Calibri" w:hAnsi="Calibri" w:cs="Calibri"/>
      <w:b/>
      <w:color w:val="002060"/>
      <w:sz w:val="36"/>
    </w:rPr>
  </w:style>
  <w:style w:type="paragraph" w:styleId="Heading2">
    <w:name w:val="heading 2"/>
    <w:next w:val="Normal"/>
    <w:link w:val="Heading2Char"/>
    <w:uiPriority w:val="9"/>
    <w:unhideWhenUsed/>
    <w:qFormat/>
    <w:pPr>
      <w:keepNext/>
      <w:keepLines/>
      <w:spacing w:after="0" w:line="259" w:lineRule="auto"/>
      <w:ind w:left="25" w:hanging="10"/>
      <w:outlineLvl w:val="1"/>
    </w:pPr>
    <w:rPr>
      <w:rFonts w:ascii="Calibri" w:eastAsia="Calibri" w:hAnsi="Calibri" w:cs="Calibri"/>
      <w:color w:val="00206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2060"/>
      <w:sz w:val="32"/>
    </w:rPr>
  </w:style>
  <w:style w:type="character" w:customStyle="1" w:styleId="Heading1Char">
    <w:name w:val="Heading 1 Char"/>
    <w:link w:val="Heading1"/>
    <w:rPr>
      <w:rFonts w:ascii="Calibri" w:eastAsia="Calibri" w:hAnsi="Calibri" w:cs="Calibri"/>
      <w:b/>
      <w:color w:val="00206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lib.rmit.edu.au/easy-cite/?styleguide=styleguide-6&amp;tab=stn-0&amp;accordion=subtype-0" TargetMode="External"/><Relationship Id="rId18" Type="http://schemas.openxmlformats.org/officeDocument/2006/relationships/hyperlink" Target="https://this-person-does-not-exist.com/en" TargetMode="External"/><Relationship Id="rId26" Type="http://schemas.openxmlformats.org/officeDocument/2006/relationships/hyperlink" Target="https://rmit.instructure.com/courses/131930/assignments/1004535" TargetMode="External"/><Relationship Id="rId39" Type="http://schemas.openxmlformats.org/officeDocument/2006/relationships/hyperlink" Target="https://val.rmit.edu.au/c/aa03e2e5-e464-472d-a41b-10bf7bd9e3ee" TargetMode="External"/><Relationship Id="rId21" Type="http://schemas.openxmlformats.org/officeDocument/2006/relationships/hyperlink" Target="https://www.rmit.edu.au/students/support-services/study-support/val" TargetMode="External"/><Relationship Id="rId34" Type="http://schemas.openxmlformats.org/officeDocument/2006/relationships/hyperlink" Target="https://www.rmit.edu.au/students/student-essentials/rights-and-responsibilities/academic-integrity" TargetMode="External"/><Relationship Id="rId42" Type="http://schemas.openxmlformats.org/officeDocument/2006/relationships/hyperlink" Target="https://val.rmit.edu.au/c/aa03e2e5-e464-472d-a41b-10bf7bd9e3ee" TargetMode="External"/><Relationship Id="rId47" Type="http://schemas.openxmlformats.org/officeDocument/2006/relationships/hyperlink" Target="https://rmit-catalog.rmit.edu.au/browse/catalog/rmit-library/courses/gen-ai-rmit?_gl=1*g9ofor*_gcl_aw*R0NMLjE3MjE3MTE5NjAuQ2p3S0NBandodmkwQmhBNEVpd0FYMjV1ajFCZmE5WThwenlXNE8yam9ia2VmZkdLcVpLcEVObXVTci1zbldsejhXci1kQzU0NUE3T0dCb0NXbVVRQXZEX0J3RQ..*_gcl_dc*R0NMLjE3MTg2OTE0NzIuQ2owS0NRand2Yi16QmhDbUFSSXNBQWZVSTJ2amhMaUlFYTNSMXNUNWRtZVR6bTZCZUozLWQxZm5XR0hZek80VmZHaWEzUEJSVUVSdm5ERWFBbDdJRUFMd193Y0I.*_gcl_au*ODQxNjEzODEwLjE3MTgxNzE2ODAuMTg0MzE1ODc4Ny4xNzIxNzE5MTU1LjE3MjE3MTkxNTQ." TargetMode="External"/><Relationship Id="rId50" Type="http://schemas.openxmlformats.org/officeDocument/2006/relationships/theme" Target="theme/theme1.xml"/><Relationship Id="rId7" Type="http://schemas.openxmlformats.org/officeDocument/2006/relationships/image" Target="media/image0.png"/><Relationship Id="rId2" Type="http://schemas.openxmlformats.org/officeDocument/2006/relationships/styles" Target="styles.xml"/><Relationship Id="rId16" Type="http://schemas.openxmlformats.org/officeDocument/2006/relationships/hyperlink" Target="https://this-person-does-not-exist.com/en" TargetMode="External"/><Relationship Id="rId29" Type="http://schemas.openxmlformats.org/officeDocument/2006/relationships/hyperlink" Target="https://www.rmit.edu.au/students/student-essentials/assessment-and-results/special-consideration" TargetMode="External"/><Relationship Id="rId11" Type="http://schemas.openxmlformats.org/officeDocument/2006/relationships/hyperlink" Target="https://www.lib.rmit.edu.au/easy-cite/?styleguide=styleguide-6&amp;tab=stn-0&amp;accordion=subtype-0" TargetMode="External"/><Relationship Id="rId24" Type="http://schemas.openxmlformats.org/officeDocument/2006/relationships/hyperlink" Target="https://rmit.instructure.com/courses/157429/files/folder/Assessments/Milestone%201?preview=48199487" TargetMode="External"/><Relationship Id="rId32" Type="http://schemas.openxmlformats.org/officeDocument/2006/relationships/hyperlink" Target="https://www.rmit.edu.au/students/student-essentials/rights-and-responsibilities/academic-integrity" TargetMode="External"/><Relationship Id="rId37" Type="http://schemas.openxmlformats.org/officeDocument/2006/relationships/hyperlink" Target="https://rmit.libguides.com/referencing_AI_tools/home" TargetMode="External"/><Relationship Id="rId40" Type="http://schemas.openxmlformats.org/officeDocument/2006/relationships/hyperlink" Target="https://val.rmit.edu.au/c/aa03e2e5-e464-472d-a41b-10bf7bd9e3ee" TargetMode="External"/><Relationship Id="rId45" Type="http://schemas.openxmlformats.org/officeDocument/2006/relationships/hyperlink" Target="https://rmit-catalog.rmit.edu.au/browse/catalog/rmit-library/courses/gen-ai-rmit?_gl=1*g9ofor*_gcl_aw*R0NMLjE3MjE3MTE5NjAuQ2p3S0NBandodmkwQmhBNEVpd0FYMjV1ajFCZmE5WThwenlXNE8yam9ia2VmZkdLcVpLcEVObXVTci1zbldsejhXci1kQzU0NUE3T0dCb0NXbVVRQXZEX0J3RQ..*_gcl_dc*R0NMLjE3MTg2OTE0NzIuQ2owS0NRand2Yi16QmhDbUFSSXNBQWZVSTJ2amhMaUlFYTNSMXNUNWRtZVR6bTZCZUozLWQxZm5XR0hZek80VmZHaWEzUEJSVUVSdm5ERWFBbDdJRUFMd193Y0I.*_gcl_au*ODQxNjEzODEwLjE3MTgxNzE2ODAuMTg0MzE1ODc4Ny4xNzIxNzE5MTU1LjE3MjE3MTkxNTQ." TargetMode="External"/><Relationship Id="rId5" Type="http://schemas.openxmlformats.org/officeDocument/2006/relationships/image" Target="media/image1.png"/><Relationship Id="rId15" Type="http://schemas.openxmlformats.org/officeDocument/2006/relationships/hyperlink" Target="https://this-person-does-not-exist.com/en" TargetMode="External"/><Relationship Id="rId23" Type="http://schemas.openxmlformats.org/officeDocument/2006/relationships/hyperlink" Target="https://rmit.instructure.com/courses/157429/files/folder/Assessments/Assignment%20specification?preview=48191556" TargetMode="External"/><Relationship Id="rId28" Type="http://schemas.openxmlformats.org/officeDocument/2006/relationships/hyperlink" Target="https://www.rmit.edu.au/students/student-essentials/assessment-and-results/special-consideration" TargetMode="External"/><Relationship Id="rId36" Type="http://schemas.openxmlformats.org/officeDocument/2006/relationships/hyperlink" Target="https://rmit.libguides.com/referencing_AI_tools/home" TargetMode="External"/><Relationship Id="rId49" Type="http://schemas.openxmlformats.org/officeDocument/2006/relationships/fontTable" Target="fontTable.xml"/><Relationship Id="rId10" Type="http://schemas.openxmlformats.org/officeDocument/2006/relationships/hyperlink" Target="https://rmit.instructure.com/courses/131930/files/41302814?wrap=1" TargetMode="External"/><Relationship Id="rId19" Type="http://schemas.openxmlformats.org/officeDocument/2006/relationships/hyperlink" Target="https://www.rmit.edu.au/students/support-services/study-support/val" TargetMode="External"/><Relationship Id="rId31" Type="http://schemas.openxmlformats.org/officeDocument/2006/relationships/hyperlink" Target="https://www.rmit.edu.au/students/student-essentials/rights-and-responsibilities/academic-integrity" TargetMode="External"/><Relationship Id="rId44" Type="http://schemas.openxmlformats.org/officeDocument/2006/relationships/hyperlink" Target="https://val.rmit.edu.au/c/aa03e2e5-e464-472d-a41b-10bf7bd9e3ee" TargetMode="External"/><Relationship Id="rId4" Type="http://schemas.openxmlformats.org/officeDocument/2006/relationships/webSettings" Target="webSettings.xml"/><Relationship Id="rId9" Type="http://schemas.openxmlformats.org/officeDocument/2006/relationships/hyperlink" Target="https://rmit.instructure.com/courses/131930/files/41302814?wrap=1" TargetMode="External"/><Relationship Id="rId14" Type="http://schemas.openxmlformats.org/officeDocument/2006/relationships/hyperlink" Target="https://www.lib.rmit.edu.au/easy-cite/?styleguide=styleguide-6&amp;tab=stn-0&amp;accordion=subtype-0" TargetMode="External"/><Relationship Id="rId22" Type="http://schemas.openxmlformats.org/officeDocument/2006/relationships/hyperlink" Target="https://www.rmit.edu.au/students/support-services/study-support/val" TargetMode="External"/><Relationship Id="rId27" Type="http://schemas.openxmlformats.org/officeDocument/2006/relationships/hyperlink" Target="https://www.rmit.edu.au/students/student-essentials/assessment-and-results/special-consideration" TargetMode="External"/><Relationship Id="rId30" Type="http://schemas.openxmlformats.org/officeDocument/2006/relationships/hyperlink" Target="https://www.rmit.edu.au/students/student-essentials/assessment-and-results/special-consideration" TargetMode="External"/><Relationship Id="rId35" Type="http://schemas.openxmlformats.org/officeDocument/2006/relationships/hyperlink" Target="https://rmit.libguides.com/referencing_AI_tools/home" TargetMode="External"/><Relationship Id="rId43" Type="http://schemas.openxmlformats.org/officeDocument/2006/relationships/hyperlink" Target="https://val.rmit.edu.au/c/aa03e2e5-e464-472d-a41b-10bf7bd9e3ee" TargetMode="External"/><Relationship Id="rId48" Type="http://schemas.openxmlformats.org/officeDocument/2006/relationships/hyperlink" Target="https://rmit-catalog.rmit.edu.au/browse/catalog/rmit-library/courses/gen-ai-rmit?_gl=1*g9ofor*_gcl_aw*R0NMLjE3MjE3MTE5NjAuQ2p3S0NBandodmkwQmhBNEVpd0FYMjV1ajFCZmE5WThwenlXNE8yam9ia2VmZkdLcVpLcEVObXVTci1zbldsejhXci1kQzU0NUE3T0dCb0NXbVVRQXZEX0J3RQ..*_gcl_dc*R0NMLjE3MTg2OTE0NzIuQ2owS0NRand2Yi16QmhDbUFSSXNBQWZVSTJ2amhMaUlFYTNSMXNUNWRtZVR6bTZCZUozLWQxZm5XR0hZek80VmZHaWEzUEJSVUVSdm5ERWFBbDdJRUFMd193Y0I.*_gcl_au*ODQxNjEzODEwLjE3MTgxNzE2ODAuMTg0MzE1ODc4Ny4xNzIxNzE5MTU1LjE3MjE3MTkxNTQ." TargetMode="External"/><Relationship Id="rId8" Type="http://schemas.openxmlformats.org/officeDocument/2006/relationships/image" Target="media/image10.png"/><Relationship Id="rId3" Type="http://schemas.openxmlformats.org/officeDocument/2006/relationships/settings" Target="settings.xml"/><Relationship Id="rId12" Type="http://schemas.openxmlformats.org/officeDocument/2006/relationships/hyperlink" Target="https://www.lib.rmit.edu.au/easy-cite/?styleguide=styleguide-6&amp;tab=stn-0&amp;accordion=subtype-0" TargetMode="External"/><Relationship Id="rId17" Type="http://schemas.openxmlformats.org/officeDocument/2006/relationships/hyperlink" Target="https://this-person-does-not-exist.com/en" TargetMode="External"/><Relationship Id="rId25" Type="http://schemas.openxmlformats.org/officeDocument/2006/relationships/hyperlink" Target="https://rmit.instructure.com/courses/131930/assignments/1004535" TargetMode="External"/><Relationship Id="rId33" Type="http://schemas.openxmlformats.org/officeDocument/2006/relationships/hyperlink" Target="https://www.rmit.edu.au/students/student-essentials/rights-and-responsibilities/academic-integrity" TargetMode="External"/><Relationship Id="rId38" Type="http://schemas.openxmlformats.org/officeDocument/2006/relationships/hyperlink" Target="https://val.rmit.edu.au/c/aa03e2e5-e464-472d-a41b-10bf7bd9e3ee" TargetMode="External"/><Relationship Id="rId46" Type="http://schemas.openxmlformats.org/officeDocument/2006/relationships/hyperlink" Target="https://rmit-catalog.rmit.edu.au/browse/catalog/rmit-library/courses/gen-ai-rmit?_gl=1*g9ofor*_gcl_aw*R0NMLjE3MjE3MTE5NjAuQ2p3S0NBandodmkwQmhBNEVpd0FYMjV1ajFCZmE5WThwenlXNE8yam9ia2VmZkdLcVpLcEVObXVTci1zbldsejhXci1kQzU0NUE3T0dCb0NXbVVRQXZEX0J3RQ..*_gcl_dc*R0NMLjE3MTg2OTE0NzIuQ2owS0NRand2Yi16QmhDbUFSSXNBQWZVSTJ2amhMaUlFYTNSMXNUNWRtZVR6bTZCZUozLWQxZm5XR0hZek80VmZHaWEzUEJSVUVSdm5ERWFBbDdJRUFMd193Y0I.*_gcl_au*ODQxNjEzODEwLjE3MTgxNzE2ODAuMTg0MzE1ODc4Ny4xNzIxNzE5MTU1LjE3MjE3MTkxNTQ." TargetMode="External"/><Relationship Id="rId20" Type="http://schemas.openxmlformats.org/officeDocument/2006/relationships/hyperlink" Target="https://www.rmit.edu.au/students/support-services/study-support/val" TargetMode="External"/><Relationship Id="rId41" Type="http://schemas.openxmlformats.org/officeDocument/2006/relationships/hyperlink" Target="https://val.rmit.edu.au/c/aa03e2e5-e464-472d-a41b-10bf7bd9e3ee" TargetMode="External"/><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daa77bc-0157-46a4-82a6-8fc765694bc9}" enabled="1" method="Standard" siteId="{d1323671-cdbe-4417-b4d4-bdb24b51316b}" contentBits="0" removed="0"/>
</clbl:labelList>
</file>

<file path=docProps/app.xml><?xml version="1.0" encoding="utf-8"?>
<Properties xmlns="http://schemas.openxmlformats.org/officeDocument/2006/extended-properties" xmlns:vt="http://schemas.openxmlformats.org/officeDocument/2006/docPropsVTypes">
  <Template>Normal.dotm</Template>
  <TotalTime>29</TotalTime>
  <Pages>11</Pages>
  <Words>4478</Words>
  <Characters>23381</Characters>
  <Application>Microsoft Office Word</Application>
  <DocSecurity>0</DocSecurity>
  <Lines>410</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Lara</dc:creator>
  <cp:keywords/>
  <cp:lastModifiedBy>Hoang Van</cp:lastModifiedBy>
  <cp:revision>9</cp:revision>
  <dcterms:created xsi:type="dcterms:W3CDTF">2026-03-26T06:27:00Z</dcterms:created>
  <dcterms:modified xsi:type="dcterms:W3CDTF">2026-03-26T06:50:00Z</dcterms:modified>
</cp:coreProperties>
</file>