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285A"/>
          <w:sz w:val="48"/>
          <w:szCs w:val="48"/>
        </w:rPr>
        <w:t xml:space="preserve">PocketSmart AI</w:t>
      </w:r>
    </w:p>
    <w:p>
      <w:pPr>
        <w:spacing w:after="60"/>
      </w:pPr>
      <w:r>
        <w:rPr>
          <w:color w:val="2F5FD0"/>
          <w:sz w:val="28"/>
          <w:szCs w:val="28"/>
        </w:rPr>
        <w:t xml:space="preserve">Project Testing: Technical Report</w:t>
      </w:r>
    </w:p>
    <w:p>
      <w:pPr>
        <w:pBdr>
          <w:bottom w:val="single" w:color="2F5FD0" w:sz="8" w:space="4"/>
        </w:pBdr>
        <w:spacing w:after="160"/>
      </w:pPr>
      <w:r>
        <w:rPr>
          <w:i/>
          <w:iCs/>
          <w:color w:val="555555"/>
          <w:sz w:val="20"/>
          <w:szCs w:val="20"/>
        </w:rPr>
        <w:t xml:space="preserve">Ask Smart. Learn Smart. Grow Smart.</w:t>
      </w:r>
    </w:p>
    <w:p>
      <w:pPr>
        <w:pStyle w:val="Heading1"/>
        <w:spacing w:after="90" w:before="200"/>
      </w:pPr>
      <w:r>
        <w:t xml:space="preserve">1. Testing Objectives and Scope</w:t>
      </w:r>
    </w:p>
    <w:p>
      <w:pPr>
        <w:spacing w:after="100" w:line="276"/>
      </w:pPr>
      <w:r>
        <w:rPr>
          <w:sz w:val="21"/>
          <w:szCs w:val="21"/>
        </w:rPr>
        <w:t xml:space="preserve">Testing checks that PocketSmart AI does what the requirements say, handles wrong input and failures safely, and gives answers in a usable, correctly structured format. Because part of the system is a large language model (LLM), testing covers two kinds of behaviour: deterministic code (intent detection, validation, API) and non-deterministic AI output (prompt quality and format compliance).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Objective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 the five features, the API contract, the user interface, security basics and response time</w:t>
            </w:r>
          </w:p>
        </w:tc>
      </w:tr>
      <w:t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scope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detection, /api/ask and /api/health, JSON validation, frontend rendering, error handling, mobile layout</w:t>
            </w:r>
          </w:p>
        </w:tc>
      </w:tr>
      <w:t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 testing at large scale, accessibility audit, accuracy of third-party product data</w:t>
            </w:r>
          </w:p>
        </w:tc>
      </w:tr>
      <w:t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Tools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pytest, FastAPI TestClient, curl or Postman, browser developer tools</w:t>
            </w:r>
          </w:p>
        </w:tc>
      </w:tr>
      <w:tr>
        <w:tc>
          <w:tcPr>
            <w:tcW w:type="dxa" w:w="2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data</w:t>
            </w:r>
          </w:p>
        </w:tc>
        <w:tc>
          <w:tcPr>
            <w:tcW w:type="dxa" w:w="6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 questions per intent, including the three example prompts from the project report</w:t>
            </w:r>
          </w:p>
        </w:tc>
      </w:tr>
    </w:tbl>
    <w:p>
      <w:pPr>
        <w:pStyle w:val="Heading1"/>
        <w:spacing w:after="90" w:before="200"/>
      </w:pPr>
      <w:r>
        <w:t xml:space="preserve">2. Test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checked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detection, budget extraction, schema validation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pytest, no network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to API to formatter, with the LLM call stubbed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TestClient with a mock LLM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flow with the real LLM on the acceptance questions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run, checked against the schema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evaluation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Format compliance and relevance of AI answers per intent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Scripted question set, reviewed by the team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 / compatibility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Layout and behaviour on phone and desktop browsers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Browser developer tools, real phone</w:t>
            </w:r>
          </w:p>
        </w:tc>
      </w:tr>
      <w:t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 limits, XSS handling, key exposure, rate limiting</w:t>
            </w:r>
          </w:p>
        </w:tc>
        <w:tc>
          <w:tcPr>
            <w:tcW w:type="dxa" w:w="3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attack-style inputs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sz w:val="21"/>
          <w:szCs w:val="21"/>
        </w:rPr>
        <w:t xml:space="preserve">The LLM call is replaced with a stub in automated tests, so they run fast, cost nothing and give repeatable results. The real model is used only in system and prompt evaluation runs.</w:t>
      </w:r>
    </w:p>
    <w:p>
      <w:pPr>
        <w:pStyle w:val="Heading1"/>
        <w:spacing w:after="90" w:before="200"/>
      </w:pPr>
      <w:r>
        <w:t xml:space="preserve">3.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Windows or Linux laptops used by the team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3, FastAPI, Uvicorn in a virtual environment (--reload off for tests)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Browsers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Chrome, Edge and Firefox on desktop; Chrome on an Android phone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 widths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360 px (phone), 768 px (tablet), 1366 px (laptop)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Normal connection; a throttled and an offline case for error handling</w:t>
            </w:r>
          </w:p>
        </w:tc>
      </w:tr>
      <w:tr>
        <w:tc>
          <w:tcPr>
            <w:tcW w:type="dxa" w:w="2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Secrets</w:t>
            </w:r>
          </w:p>
        </w:tc>
        <w:tc>
          <w:tcPr>
            <w:tcW w:type="dxa" w:w="64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API key in .env; the stub is used for CI-style runs</w:t>
            </w:r>
          </w:p>
        </w:tc>
      </w:tr>
    </w:tbl>
    <w:p>
      <w:pPr>
        <w:pStyle w:val="Heading1"/>
        <w:spacing w:after="90" w:before="200"/>
      </w:pPr>
      <w:r>
        <w:t xml:space="preserve">4. Functional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700"/>
        <w:gridCol w:w="2626"/>
      </w:tblGrid>
      <w:tr>
        <w:trPr>
          <w:tblHeader/>
        </w:trP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TC-01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PPT content request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Make PPT content on Cyber Security with introduction and conclusion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= ppt; title, slides, conclusion present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TC-02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suggestion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Suggest a colour theme and fonts for a seminar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= design; palette and fonts returned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TC-03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 with budget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Suggest a laptop under 50,000 for a BCA student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= laptop; budget = 50000; picks with reasons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TC-04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 request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Which books should I read to learn Python?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= books; books listed with level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TC-05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 roadmap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Which skills should I learn for a data analyst career?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intent = skills; ordered stages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TC-06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card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Click a feature card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Question box pre-filled with template prompt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TC-07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 OK with status message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TC-08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Repeat query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 same query twice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Both valid; second may come from cache</w:t>
            </w:r>
          </w:p>
        </w:tc>
      </w:tr>
    </w:tbl>
    <w:p>
      <w:pPr>
        <w:spacing w:after="60"/>
      </w:pPr>
    </w:p>
    <w:p>
      <w:pPr>
        <w:pStyle w:val="Heading1"/>
        <w:spacing w:after="90" w:before="200"/>
      </w:pPr>
      <w:r>
        <w:t xml:space="preserve">5. Negative and Boundary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700"/>
        <w:gridCol w:w="2626"/>
      </w:tblGrid>
      <w:tr>
        <w:trPr>
          <w:tblHeader/>
        </w:trP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TC-09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Empty query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""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Rejected with 422; message shown in UI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TC-10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Too short query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"hi"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Rejected (minimum length)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TC-11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Too long query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More than 500 characters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Rejected (maximum length)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TC-12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Unclear query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help me for college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fallback picks an intent or asks for detail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TC-13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 with commas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 under 1,00,000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 parsed as a number correctly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TC-14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Invalid model output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Stub returns broken JSON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repair retry, then 502 and friendly message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TC-15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timeout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Stub delays beyond timeout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Error message; no frozen loading state</w:t>
            </w:r>
          </w:p>
        </w:tc>
      </w:tr>
      <w:tr>
        <w:tc>
          <w:tcPr>
            <w:tcW w:type="dxa" w:w="8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TC-16</w:t>
            </w:r>
          </w:p>
        </w:tc>
        <w:tc>
          <w:tcPr>
            <w:tcW w:type="dxa" w:w="2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 client</w:t>
            </w:r>
          </w:p>
        </w:tc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Network disabled</w:t>
            </w:r>
          </w:p>
        </w:tc>
        <w:tc>
          <w:tcPr>
            <w:tcW w:type="dxa" w:w="2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 shows "Could not get an answer"</w:t>
            </w:r>
          </w:p>
        </w:tc>
      </w:tr>
    </w:tbl>
    <w:p>
      <w:pPr>
        <w:spacing w:after="60"/>
      </w:pP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test_invalid_model_output_returns_502(client, monkeypatch):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monkeypatch.setattr("backend.main.call_llm", lambda p: "not json")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 = client.post("/api/ask", json={"query": "laptop under 40000"})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assert r.status_code == 502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test_query_too_long(client):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 = client.post("/api/ask", json={"query": "a" * 501})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assert r.status_code == 422</w:t>
      </w:r>
    </w:p>
    <w:p>
      <w:pPr>
        <w:spacing w:after="60"/>
      </w:pPr>
    </w:p>
    <w:p>
      <w:pPr>
        <w:pStyle w:val="Heading1"/>
        <w:spacing w:after="90" w:before="200"/>
      </w:pPr>
      <w:r>
        <w:t xml:space="preserve">6. AI Output and Prompt Evaluation</w:t>
      </w:r>
    </w:p>
    <w:p>
      <w:pPr>
        <w:spacing w:after="100" w:line="276"/>
      </w:pPr>
      <w:r>
        <w:rPr>
          <w:sz w:val="21"/>
          <w:szCs w:val="21"/>
        </w:rPr>
        <w:t xml:space="preserve">AI answers vary between runs, so each intent is tested with a fixed set of at least five questions, run several times. A response passes when it meets the checks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Format compliance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 JSON that matches the schema for the intent, with no extra text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Relevance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 matches the question (topic, budget, level or goal)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 parts present, such as introduction and conclusion for PPT content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Reasoning shown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laptop or book pick includes a short reason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Constraint respect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 picks stay within the stated budget; books match the stated level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Safety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harmful or off-topic content; unrelated requests handled politely</w:t>
            </w:r>
          </w:p>
        </w:tc>
      </w:tr>
    </w:tbl>
    <w:p>
      <w:pPr>
        <w:spacing w:after="60"/>
      </w:pPr>
    </w:p>
    <w:p>
      <w:pPr>
        <w:pStyle w:val="Heading2"/>
        <w:spacing w:after="60" w:before="120"/>
      </w:pPr>
      <w:r>
        <w:t xml:space="preserve">6.1 Sample question 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 questions used in evaluation</w:t>
            </w:r>
          </w:p>
        </w:tc>
      </w:tr>
      <w:t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ppt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PPT on Artificial Intelligence; slides on Cloud Computing for a 10-minute seminar</w:t>
            </w:r>
          </w:p>
        </w:tc>
      </w:tr>
      <w:t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Colours and fonts for a technology seminar; layout tips for a project review</w:t>
            </w:r>
          </w:p>
        </w:tc>
      </w:tr>
      <w:t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 under 50,000 for BCA; laptop for video editing under 80,000</w:t>
            </w:r>
          </w:p>
        </w:tc>
      </w:tr>
      <w:t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books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Books to learn Python (beginner); advanced books on machine learning</w:t>
            </w:r>
          </w:p>
        </w:tc>
      </w:tr>
      <w:tr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skills</w:t>
            </w:r>
          </w:p>
        </w:tc>
        <w:tc>
          <w:tcPr>
            <w:tcW w:type="dxa" w:w="7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Skills for a web developer career; roadmap to learn data analysis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  <w:sz w:val="21"/>
          <w:szCs w:val="21"/>
        </w:rPr>
        <w:t xml:space="preserve">Known limitation: </w:t>
      </w:r>
      <w:r>
        <w:rPr>
          <w:sz w:val="21"/>
          <w:szCs w:val="21"/>
        </w:rPr>
        <w:t xml:space="preserve">the model may state outdated models, prices or editions. Results are therefore treated as guidance, and the interface advises users to verify price and availability.</w:t>
      </w:r>
    </w:p>
    <w:p>
      <w:pPr>
        <w:pStyle w:val="Heading1"/>
        <w:spacing w:after="90" w:before="200"/>
      </w:pPr>
      <w:r>
        <w:t xml:space="preserve">7. Performance, Security and Compatibility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10 typical queries from request to rendered answer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Mostly under about 8 seconds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Slow network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Loading indicator shown, then result or error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XSS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Query containing &lt;script&gt; tags, and model text with HTML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Shown as plain text, never executed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key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Inspect browser network calls and page source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 never visible in the browser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Rate limit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Many rapid requests from one client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Limit reached; 429 response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CORS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Request from a non-allowed origin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Blocked by the server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layout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360 px width, portrait and landscape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sideways scrolling; tables scroll inside container</w:t>
            </w:r>
          </w:p>
        </w:tc>
      </w:tr>
      <w:tr>
        <w:tc>
          <w:tcPr>
            <w:tcW w:type="dxa" w:w="2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Browsers</w:t>
            </w:r>
          </w:p>
        </w:tc>
        <w:tc>
          <w:tcPr>
            <w:tcW w:type="dxa" w:w="36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Chrome, Edge, Firefox</w:t>
            </w:r>
          </w:p>
        </w:tc>
        <w:tc>
          <w:tcPr>
            <w:tcW w:type="dxa" w:w="3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layout and behaviour</w:t>
            </w:r>
          </w:p>
        </w:tc>
      </w:tr>
    </w:tbl>
    <w:p>
      <w:pPr>
        <w:pStyle w:val="Heading1"/>
        <w:spacing w:after="90" w:before="200"/>
      </w:pPr>
      <w:r>
        <w:t xml:space="preserve">8. Requirements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626"/>
      </w:tblGrid>
      <w:tr>
        <w:trPr>
          <w:tblHeader/>
        </w:trP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Covered by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Accept free-text query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TC-01 to TC-05, TC-09 to TC-11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FR-2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 intent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TC-01 to TC-05, TC-12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FR-3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PPT-ready content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TC-01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FR-4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suggestions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TC-02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FR-5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Laptop recommendation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TC-03, TC-13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FR-6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 recommendation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TC-04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FR-7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Skill roadmap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TC-05</w:t>
            </w:r>
          </w:p>
        </w:tc>
      </w:tr>
      <w:tr>
        <w:tc>
          <w:tcPr>
            <w:tcW w:type="dxa" w:w="11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FR-8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display of results</w:t>
            </w:r>
          </w:p>
        </w:tc>
        <w:tc>
          <w:tcPr>
            <w:tcW w:type="dxa" w:w="36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TC-06, mobile layout and browser tests</w:t>
            </w:r>
          </w:p>
        </w:tc>
      </w:tr>
    </w:tbl>
    <w:p>
      <w:pPr>
        <w:pStyle w:val="Heading1"/>
        <w:spacing w:after="90" w:before="200"/>
      </w:pPr>
      <w:r>
        <w:t xml:space="preserve">9. Defect Management</w:t>
      </w:r>
    </w:p>
    <w:p>
      <w:pPr>
        <w:spacing w:after="100" w:line="276"/>
      </w:pPr>
      <w:r>
        <w:rPr>
          <w:sz w:val="21"/>
          <w:szCs w:val="21"/>
        </w:rPr>
        <w:t xml:space="preserve">Defects are logged as GitHub issues with a title, steps to reproduce, expected and actual result, severity and the member assigned. A defect is closed only after a fix is merged and its test passes again.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0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 unusable, key exposed, or crash on main flow</w:t>
            </w:r>
          </w:p>
        </w:tc>
        <w:tc>
          <w:tcPr>
            <w:tcW w:type="dxa" w:w="30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immediately; block release</w:t>
            </w:r>
          </w:p>
        </w:tc>
      </w:tr>
      <w:tr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gives wrong or invalid output</w:t>
            </w:r>
          </w:p>
        </w:tc>
        <w:tc>
          <w:tcPr>
            <w:tcW w:type="dxa" w:w="30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before release</w:t>
            </w:r>
          </w:p>
        </w:tc>
      </w:tr>
      <w:tr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Layout or message problem with a workaround</w:t>
            </w:r>
          </w:p>
        </w:tc>
        <w:tc>
          <w:tcPr>
            <w:tcW w:type="dxa" w:w="30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if time allows</w:t>
            </w:r>
          </w:p>
        </w:tc>
      </w:tr>
      <w:tr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4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Cosmetic issue</w:t>
            </w:r>
          </w:p>
        </w:tc>
        <w:tc>
          <w:tcPr>
            <w:tcW w:type="dxa" w:w="30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to backlog</w:t>
            </w:r>
          </w:p>
        </w:tc>
      </w:tr>
    </w:tbl>
    <w:p>
      <w:pPr>
        <w:pStyle w:val="Heading2"/>
        <w:spacing w:after="60" w:before="120"/>
      </w:pPr>
      <w:r>
        <w:t xml:space="preserve">9.1 Defect log template (example entries)</w:t>
      </w:r>
    </w:p>
    <w:p>
      <w:pPr>
        <w:spacing w:after="100" w:line="276"/>
      </w:pPr>
      <w:r>
        <w:rPr>
          <w:sz w:val="21"/>
          <w:szCs w:val="21"/>
        </w:rPr>
        <w:t xml:space="preserve">The entries below show the expected level of detail. Replace them with the issues actually found by the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1700"/>
        <w:gridCol w:w="1726"/>
      </w:tblGrid>
      <w:tr>
        <w:trPr>
          <w:tblHeader/>
        </w:trPr>
        <w:tc>
          <w:tcPr>
            <w:tcW w:type="dxa" w:w="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 in</w:t>
            </w:r>
          </w:p>
        </w:tc>
        <w:tc>
          <w:tcPr>
            <w:tcW w:type="dxa" w:w="17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BUG-01</w:t>
            </w:r>
          </w:p>
        </w:tc>
        <w:tc>
          <w:tcPr>
            <w:tcW w:type="dxa" w:w="3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adds text around JSON, causing parse failure</w:t>
            </w:r>
          </w:p>
        </w:tc>
        <w:tc>
          <w:tcPr>
            <w:tcW w:type="dxa" w:w="1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TC-14</w:t>
            </w:r>
          </w:p>
        </w:tc>
        <w:tc>
          <w:tcPr>
            <w:tcW w:type="dxa" w:w="17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Fixed: strip fences, retry</w:t>
            </w:r>
          </w:p>
        </w:tc>
      </w:tr>
      <w:tr>
        <w:tc>
          <w:tcPr>
            <w:tcW w:type="dxa" w:w="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BUG-02</w:t>
            </w:r>
          </w:p>
        </w:tc>
        <w:tc>
          <w:tcPr>
            <w:tcW w:type="dxa" w:w="3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Budget written as 1,00,000 read incorrectly</w:t>
            </w:r>
          </w:p>
        </w:tc>
        <w:tc>
          <w:tcPr>
            <w:tcW w:type="dxa" w:w="1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TC-13</w:t>
            </w:r>
          </w:p>
        </w:tc>
        <w:tc>
          <w:tcPr>
            <w:tcW w:type="dxa" w:w="17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Fixed: comma removal</w:t>
            </w:r>
          </w:p>
        </w:tc>
      </w:tr>
      <w:tr>
        <w:tc>
          <w:tcPr>
            <w:tcW w:type="dxa" w:w="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BUG-03</w:t>
            </w:r>
          </w:p>
        </w:tc>
        <w:tc>
          <w:tcPr>
            <w:tcW w:type="dxa" w:w="3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Wide laptop table overflows on 360 px screen</w:t>
            </w:r>
          </w:p>
        </w:tc>
        <w:tc>
          <w:tcPr>
            <w:tcW w:type="dxa" w:w="1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7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Fixed: scroll container</w:t>
            </w:r>
          </w:p>
        </w:tc>
      </w:tr>
      <w:tr>
        <w:tc>
          <w:tcPr>
            <w:tcW w:type="dxa" w:w="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BUG-04</w:t>
            </w:r>
          </w:p>
        </w:tc>
        <w:tc>
          <w:tcPr>
            <w:tcW w:type="dxa" w:w="34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Loading spinner stays after timeout</w:t>
            </w:r>
          </w:p>
        </w:tc>
        <w:tc>
          <w:tcPr>
            <w:tcW w:type="dxa" w:w="13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TC-15</w:t>
            </w:r>
          </w:p>
        </w:tc>
        <w:tc>
          <w:tcPr>
            <w:tcW w:type="dxa" w:w="17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Fixed: finally block</w:t>
            </w:r>
          </w:p>
        </w:tc>
      </w:tr>
    </w:tbl>
    <w:p>
      <w:pPr>
        <w:spacing w:after="60"/>
      </w:pPr>
    </w:p>
    <w:p>
      <w:pPr>
        <w:pStyle w:val="Heading2"/>
        <w:spacing w:after="60" w:before="120"/>
      </w:pPr>
      <w:r>
        <w:t xml:space="preserve">9.2 Running the tests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pytest -v                      # all unit and API tests (LLM stubbed)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pytest tests/test_intent.py    # one file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pytest --cov=backend           # optional coverage report</w:t>
      </w:r>
    </w:p>
    <w:p>
      <w:pPr>
        <w:spacing w:after="60"/>
      </w:pPr>
    </w:p>
    <w:p>
      <w:pPr>
        <w:pStyle w:val="Heading1"/>
        <w:spacing w:after="90" w:before="200"/>
      </w:pPr>
      <w:r>
        <w:t xml:space="preserve">10. Test Results Summary</w:t>
      </w:r>
    </w:p>
    <w:p>
      <w:pPr>
        <w:spacing w:after="100" w:line="276"/>
      </w:pPr>
      <w:r>
        <w:rPr>
          <w:sz w:val="21"/>
          <w:szCs w:val="21"/>
        </w:rPr>
        <w:t xml:space="preserve">Record the actual outcome of each run in the table below. Fill the numbers after the test cases have been executed.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group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Executed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Functional (TC-01 to TC-08)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Negative and boundary (TC-09 to TC-16)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evaluation (5 intents)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 runs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 and performance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60" w:before="12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sz w:val="21"/>
          <w:szCs w:val="21"/>
        </w:rPr>
        <w:t xml:space="preserve">All critical and high defects are fixed and re-tested.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sz w:val="21"/>
          <w:szCs w:val="21"/>
        </w:rPr>
        <w:t xml:space="preserve">All three acceptance questions return valid, relevant structured output.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sz w:val="21"/>
          <w:szCs w:val="21"/>
        </w:rPr>
        <w:t xml:space="preserve">The interface works on a 360 px phone screen and on desktop browsers.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sz w:val="21"/>
          <w:szCs w:val="21"/>
        </w:rPr>
        <w:t xml:space="preserve">The API key is not exposed and input limits are enforced.</w:t>
      </w:r>
    </w:p>
    <w:p>
      <w:pPr>
        <w:pStyle w:val="Heading1"/>
        <w:spacing w:after="90" w:before="200"/>
      </w:pPr>
      <w:r>
        <w:t xml:space="preserve">11. Regression Testing and Automation</w:t>
      </w:r>
    </w:p>
    <w:p>
      <w:pPr>
        <w:spacing w:after="100" w:line="276"/>
      </w:pPr>
      <w:r>
        <w:rPr>
          <w:sz w:val="21"/>
          <w:szCs w:val="21"/>
        </w:rPr>
        <w:t xml:space="preserve">After every change, the automated suite is re-run so earlier features are not broken. The suite can be run on every push with a GitHub Actions workflow; the LLM is stubbed, so no API key is needed.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name: tests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on: [push, pull_request]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pytest: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uses: actions/setup-python@v5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with: { python-version: "3.11" }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-r requirements.txt</w:t>
      </w:r>
    </w:p>
    <w:p>
      <w:pPr>
        <w:shd w:fill="EEF1F6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run: pytest -v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4285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re-run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commit or pull request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and API tests (automatic)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template change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evaluation set for the affected intent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change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and desktop layout checks, error-state checks</w:t>
            </w:r>
          </w:p>
        </w:tc>
      </w:tr>
      <w:tr>
        <w:tc>
          <w:tcPr>
            <w:tcW w:type="dxa" w:w="27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Before release</w:t>
            </w:r>
          </w:p>
        </w:tc>
        <w:tc>
          <w:tcPr>
            <w:tcW w:type="dxa" w:w="632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functional, security and compatibility checklist</w:t>
            </w:r>
          </w:p>
        </w:tc>
      </w:tr>
    </w:tbl>
    <w:p>
      <w:pPr>
        <w:spacing w:after="60"/>
      </w:pPr>
    </w:p>
    <w:p>
      <w:pPr>
        <w:pStyle w:val="Heading1"/>
        <w:spacing w:after="90" w:before="200"/>
      </w:pPr>
      <w:r>
        <w:t xml:space="preserve">12. Conclusion</w:t>
      </w:r>
    </w:p>
    <w:p>
      <w:pPr>
        <w:spacing w:after="100" w:line="276"/>
      </w:pPr>
      <w:r>
        <w:rPr>
          <w:sz w:val="21"/>
          <w:szCs w:val="21"/>
        </w:rPr>
        <w:t xml:space="preserve">The testing approach separates predictable code from variable AI output: automated unit and API tests protect the logic, while a repeatable question set and checklist evaluate the model answers. Together with security, performance and compatibility checks, this gives clear evidence that PocketSmart AI is reliable enough for release, and a repeatable process for re-testing after every change.</w:t>
      </w:r>
    </w:p>
    <w:sectPr>
      <w:headerReference w:type="default" r:id="rId7"/>
      <w:footerReference w:type="default" r:id="rId8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7"/>
        <w:szCs w:val="17"/>
      </w:rPr>
      <w:t xml:space="preserve">PocketSmart AI | Project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Arial" w:cs="Arial" w:eastAsia="Arial" w:hAnsi="Arial"/>
      <w:b/>
      <w:bCs/>
      <w:color w:val="1428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F5FD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2026-10-01T15:48:38.710Z</dcterms:created>
  <dcterms:modified xsi:type="dcterms:W3CDTF">2026-10-01T15:48:38.710Z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