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42C4FB54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  <w:r w:rsidR="00362695">
        <w:rPr>
          <w:rFonts w:ascii="Trebuchet MS" w:hAnsi="Trebuchet MS"/>
          <w:b/>
          <w:sz w:val="22"/>
          <w:szCs w:val="22"/>
        </w:rPr>
        <w:t xml:space="preserve"> </w:t>
      </w:r>
      <w:r w:rsidR="00362695" w:rsidRPr="00362695">
        <w:rPr>
          <w:rFonts w:ascii="Trebuchet MS" w:hAnsi="Trebuchet MS"/>
          <w:bCs/>
          <w:sz w:val="22"/>
          <w:szCs w:val="22"/>
        </w:rPr>
        <w:t>Martha Menezes</w:t>
      </w:r>
    </w:p>
    <w:p w14:paraId="447BBD2C" w14:textId="590E9AEC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>
        <w:rPr>
          <w:rFonts w:ascii="Trebuchet MS" w:hAnsi="Trebuchet MS"/>
          <w:b/>
          <w:sz w:val="22"/>
          <w:szCs w:val="22"/>
        </w:rPr>
        <w:t xml:space="preserve"> </w:t>
      </w:r>
      <w:r w:rsidR="00362695" w:rsidRPr="001F6798">
        <w:rPr>
          <w:rFonts w:ascii="Trebuchet MS" w:hAnsi="Trebuchet MS"/>
          <w:bCs/>
          <w:sz w:val="22"/>
          <w:szCs w:val="22"/>
        </w:rPr>
        <w:t xml:space="preserve">Habilitação Comprador – </w:t>
      </w:r>
      <w:proofErr w:type="spellStart"/>
      <w:r w:rsidR="00362695" w:rsidRPr="001F6798">
        <w:rPr>
          <w:rFonts w:ascii="Trebuchet MS" w:hAnsi="Trebuchet MS"/>
          <w:bCs/>
          <w:sz w:val="22"/>
          <w:szCs w:val="22"/>
        </w:rPr>
        <w:t>Onboard</w:t>
      </w:r>
      <w:proofErr w:type="spellEnd"/>
      <w:r w:rsidR="00362695" w:rsidRPr="001F6798">
        <w:rPr>
          <w:rFonts w:ascii="Trebuchet MS" w:hAnsi="Trebuchet MS"/>
          <w:bCs/>
          <w:sz w:val="22"/>
          <w:szCs w:val="22"/>
        </w:rPr>
        <w:t xml:space="preserve"> Vendedor </w:t>
      </w:r>
    </w:p>
    <w:p w14:paraId="0872DFB9" w14:textId="4D172D0D" w:rsidR="003B340F" w:rsidRDefault="00BC0115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</w:p>
    <w:p w14:paraId="72E5D523" w14:textId="7C12DD92" w:rsidR="00362695" w:rsidRPr="00362695" w:rsidRDefault="00362695" w:rsidP="00362695">
      <w:pPr>
        <w:pStyle w:val="PargrafodaLista"/>
        <w:numPr>
          <w:ilvl w:val="0"/>
          <w:numId w:val="26"/>
        </w:num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Cobrança de Habilitação (encargos de conveniência)</w:t>
      </w:r>
    </w:p>
    <w:p w14:paraId="60FA3A0F" w14:textId="189D074E" w:rsidR="00362695" w:rsidRDefault="00DC61D4" w:rsidP="00362695">
      <w:pPr>
        <w:pStyle w:val="PargrafodaLista"/>
        <w:numPr>
          <w:ilvl w:val="0"/>
          <w:numId w:val="26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C61D4">
        <w:rPr>
          <w:rFonts w:ascii="Trebuchet MS" w:hAnsi="Trebuchet MS"/>
          <w:bCs/>
          <w:sz w:val="22"/>
          <w:szCs w:val="22"/>
        </w:rPr>
        <w:t>Aprovação automática da habilitação restrita</w:t>
      </w:r>
    </w:p>
    <w:p w14:paraId="4D08E91B" w14:textId="2F07628E" w:rsidR="001F6798" w:rsidRDefault="001F6798" w:rsidP="001F6798">
      <w:pPr>
        <w:pStyle w:val="PargrafodaLista"/>
        <w:numPr>
          <w:ilvl w:val="0"/>
          <w:numId w:val="26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1F6798">
        <w:rPr>
          <w:rFonts w:ascii="Trebuchet MS" w:hAnsi="Trebuchet MS"/>
          <w:bCs/>
          <w:sz w:val="22"/>
          <w:szCs w:val="22"/>
        </w:rPr>
        <w:t>Melhoria do processo de análise do compliance de novos e cadastros legados que sejam integrados no gestor</w:t>
      </w:r>
    </w:p>
    <w:p w14:paraId="41135780" w14:textId="4B4ED3C0" w:rsidR="001F6798" w:rsidRDefault="001F6798" w:rsidP="001F6798">
      <w:pPr>
        <w:pStyle w:val="PargrafodaLista"/>
        <w:numPr>
          <w:ilvl w:val="0"/>
          <w:numId w:val="26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Reduzir/Automatizar os top 3 motivos de ligações ao atendimento relacionado ao cadastro</w:t>
      </w:r>
    </w:p>
    <w:p w14:paraId="68931116" w14:textId="77777777" w:rsidR="001F6798" w:rsidRPr="001F6798" w:rsidRDefault="001F6798" w:rsidP="001F6798">
      <w:pPr>
        <w:pStyle w:val="PargrafodaLista"/>
        <w:numPr>
          <w:ilvl w:val="0"/>
          <w:numId w:val="26"/>
        </w:num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1F6798">
        <w:rPr>
          <w:rFonts w:ascii="Trebuchet MS" w:hAnsi="Trebuchet MS"/>
          <w:sz w:val="22"/>
          <w:szCs w:val="22"/>
        </w:rPr>
        <w:t>Remoção da unicidade de e-mail e telefone; ou Duplicidade E-mail e Celular ou Retirada da regra de obrigatoriedade de celular e e-mail únicos para usuário PJ</w:t>
      </w:r>
    </w:p>
    <w:p w14:paraId="72D634B7" w14:textId="77777777" w:rsidR="001F6798" w:rsidRPr="001F6798" w:rsidRDefault="001F6798" w:rsidP="001F6798">
      <w:pPr>
        <w:pStyle w:val="PargrafodaLista"/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6D80D5FD" w14:textId="413FAE2F" w:rsidR="00362695" w:rsidRPr="00362695" w:rsidRDefault="00362695" w:rsidP="00362695">
      <w:pPr>
        <w:spacing w:after="240"/>
        <w:jc w:val="center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 w:rsidRPr="00362695">
        <w:rPr>
          <w:rFonts w:ascii="Trebuchet MS" w:eastAsia="Trebuchet MS" w:hAnsi="Trebuchet MS" w:cs="Trebuchet MS"/>
          <w:b/>
          <w:sz w:val="22"/>
          <w:szCs w:val="22"/>
          <w:u w:val="single"/>
        </w:rPr>
        <w:t>COBRANÇA DE HABILITAÇÃO (ENCARGOS DE CONVENIÊNCIA)</w:t>
      </w:r>
    </w:p>
    <w:p w14:paraId="029E4E0A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Martha Menezes, Renato Garcia</w:t>
      </w:r>
    </w:p>
    <w:p w14:paraId="7A991227" w14:textId="77777777" w:rsidR="00362695" w:rsidRDefault="00362695" w:rsidP="00362695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5D5A4FC9" w14:textId="77777777" w:rsidR="00362695" w:rsidRDefault="00362695" w:rsidP="00362695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janeiro/2023</w:t>
      </w:r>
    </w:p>
    <w:p w14:paraId="283B00C3" w14:textId="2F9443B1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dezembro/2023</w:t>
      </w:r>
    </w:p>
    <w:p w14:paraId="1BD39088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0E248451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 do projeto:</w:t>
      </w:r>
      <w:r>
        <w:t xml:space="preserve"> 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>(Apresentar contexto tecnológico do projeto e sua história. Apresentar qual foi a oportunidade identificada para o desenvolvimento tecnológico e o que se esperava viabilizar):</w:t>
      </w:r>
    </w:p>
    <w:p w14:paraId="29F4D120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Do que se trata o projeto?</w:t>
      </w:r>
    </w:p>
    <w:p w14:paraId="30077DDC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Na plataforma tecnológica atual da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, o processo de habilitação consiste no aceite de um termo específico para a participação de cada evento, que permite ao usuário manifestar lances, intenção de compra ou propostas de venda direta. Espera-se ao longo dessa linha de desenvolvimento pesquisar e implementar um novo modelo de habilitação baseado na cobrança de um valor pré-estabelecido para a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participação  do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evento. O sistema será integrado às contas de pagamento da instituição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SuperbidPay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(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instituição  de pagamento do grupo). </w:t>
      </w:r>
    </w:p>
    <w:p w14:paraId="47E5FC60" w14:textId="502B95D5" w:rsidR="00F80C30" w:rsidRPr="00F80C30" w:rsidRDefault="00F80C30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F80C30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Com quais tecnologias esse sistema será integrado?</w:t>
      </w:r>
    </w:p>
    <w:p w14:paraId="2A743478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>2) Qual problema ou necessidade da empresa esse projeto visou atender?</w:t>
      </w:r>
    </w:p>
    <w:p w14:paraId="470DA760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O objetivo é atender uma necessidade da empresa de qualificar os compradores e possibilitar uma nova receita exponencial, uma vez que independentemente da efetivação da compra, todos os participantes do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leilão  terão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uma taxa de participação. Para isso será criada uma API para integração com o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sistema  de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pagamento da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(a Fintech do grupo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). </w:t>
      </w:r>
    </w:p>
    <w:p w14:paraId="71DAE829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Qual era a situação tecnológica dominada anteriormente pela empresa?</w:t>
      </w:r>
    </w:p>
    <w:p w14:paraId="76096860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 cobrança de habilitação e a criação de uma forma automática de transação genérica era algo inexistente no escopo de produtos e serviços ofertados pela plataforma.</w:t>
      </w:r>
    </w:p>
    <w:p w14:paraId="53BC0168" w14:textId="29E39C63" w:rsidR="00862922" w:rsidRPr="00862922" w:rsidRDefault="00862922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862922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 xml:space="preserve">Por qual motivo a empresa decidiu implementar? </w:t>
      </w:r>
    </w:p>
    <w:p w14:paraId="61F611E6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Que tipo de ganhos esse projeto proporciona para a empresa?</w:t>
      </w:r>
    </w:p>
    <w:p w14:paraId="38199B77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Este projeto traz ganhos de receita para a empresa ao mesmo tempo que qualifica os clientes participantes dos eventos/leilões ao habilitar usuários que realmente desejam participar da disputa pela aquisição dos respectivos bens.</w:t>
      </w:r>
    </w:p>
    <w:p w14:paraId="496E082F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Quais são/eram os resultados esperados pelo projeto (objetivos qualitativos e quantitativos)?</w:t>
      </w:r>
    </w:p>
    <w:p w14:paraId="1D3CD8C1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O objetivo esperado desse desenvolvimento é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criar uma nova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fonte de receita. </w:t>
      </w:r>
    </w:p>
    <w:p w14:paraId="28F00994" w14:textId="024DBF27" w:rsidR="00004E9E" w:rsidRPr="00004E9E" w:rsidRDefault="00004E9E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004E9E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 xml:space="preserve">Além da fonte de receita, por qual motivo (digamos, entre todos os projetos), este foi um projeto que ganhou mais a confiança para ser desenvolvido? </w:t>
      </w:r>
    </w:p>
    <w:p w14:paraId="42542A3F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Existe algo semelhante no mercado?</w:t>
      </w:r>
    </w:p>
    <w:p w14:paraId="31E58D54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Todas as plataformas do mercado realizam habilitação sem cobrança, sendo este um projeto inovador.</w:t>
      </w:r>
    </w:p>
    <w:p w14:paraId="12A8F481" w14:textId="6CE9129D" w:rsidR="00EF5E72" w:rsidRPr="00EF5E72" w:rsidRDefault="00EF5E72" w:rsidP="00362695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EF5E72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Mas por qual motivo as plataformas não tem este projeto? Quer dizer que vocês foram os primeiros a determinar isto</w:t>
      </w:r>
      <w:r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. S</w:t>
      </w:r>
      <w:r w:rsidRPr="00EF5E72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e sim, qual motivo levou a se considerar a esta opção?</w:t>
      </w:r>
    </w:p>
    <w:p w14:paraId="4E6B8C35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É possível mensurar/especificar qual o avanço tecnológico proposto pelo projeto?</w:t>
      </w:r>
    </w:p>
    <w:p w14:paraId="0EEEAC0B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754ACCDA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</w:p>
    <w:p w14:paraId="51A1C380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Quais foram as novas soluções propostas?</w:t>
      </w:r>
    </w:p>
    <w:p w14:paraId="45D5EC87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A cobrança de habilitação é realizada através da comunicação de diversas APIs, tais como o projeto: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sbws-habilitation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account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-financial,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MyAccounts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(módulo de pagamento), além da integração com o micro serviço da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3ADFC784" w14:textId="77777777" w:rsidR="00362695" w:rsidRDefault="00362695" w:rsidP="00362695">
      <w:pPr>
        <w:spacing w:before="240"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>Quando o usuário clica no botão de habilitar o seguinte fluxo é iniciado:</w:t>
      </w:r>
    </w:p>
    <w:p w14:paraId="35F5EFF1" w14:textId="77777777" w:rsidR="00362695" w:rsidRDefault="00362695" w:rsidP="00362695">
      <w:pPr>
        <w:numPr>
          <w:ilvl w:val="0"/>
          <w:numId w:val="25"/>
        </w:numPr>
        <w:spacing w:before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Uma chamada para o micro serviço de habilitação é efetuada para recuperar os dados do leilão.</w:t>
      </w:r>
      <w:hyperlink r:id="rId10" w:anchor="/notice-controller" w:history="1">
        <w:r>
          <w:rPr>
            <w:rStyle w:val="Hyperlink"/>
            <w:rFonts w:ascii="Trebuchet MS" w:eastAsia="Trebuchet MS" w:hAnsi="Trebuchet MS" w:cs="Trebuchet MS"/>
            <w:color w:val="auto"/>
            <w:sz w:val="22"/>
            <w:szCs w:val="22"/>
            <w:u w:val="none"/>
          </w:rPr>
          <w:t xml:space="preserve"> Swagger</w:t>
        </w:r>
      </w:hyperlink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3702B3FD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Se já existe uma ordem de pagamento para esse grupo de oferta é efetuado uma chamada para o micro serviço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account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-financial que vai chamar o micro serviço da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para recuperar o valor exato da taxa administrativa</w:t>
      </w:r>
      <w:hyperlink r:id="rId11" w:anchor="/payment-order-controller" w:history="1">
        <w:r>
          <w:rPr>
            <w:rStyle w:val="Hyperlink"/>
            <w:rFonts w:ascii="Trebuchet MS" w:eastAsia="Trebuchet MS" w:hAnsi="Trebuchet MS" w:cs="Trebuchet MS"/>
            <w:color w:val="auto"/>
            <w:sz w:val="22"/>
            <w:szCs w:val="22"/>
            <w:u w:val="none"/>
          </w:rPr>
          <w:t xml:space="preserve"> Swagger</w:t>
        </w:r>
      </w:hyperlink>
      <w:r>
        <w:rPr>
          <w:rFonts w:ascii="Trebuchet MS" w:eastAsia="Trebuchet MS" w:hAnsi="Trebuchet MS" w:cs="Trebuchet MS"/>
          <w:sz w:val="22"/>
          <w:szCs w:val="22"/>
        </w:rPr>
        <w:t>; caso não exista uma ordem de pagamento ,é efetuado a chamada que retorna o percentual da taxa</w:t>
      </w:r>
      <w:hyperlink r:id="rId12" w:anchor="/fee-controler" w:history="1">
        <w:r>
          <w:rPr>
            <w:rStyle w:val="Hyperlink"/>
            <w:rFonts w:ascii="Trebuchet MS" w:eastAsia="Trebuchet MS" w:hAnsi="Trebuchet MS" w:cs="Trebuchet MS"/>
            <w:color w:val="auto"/>
            <w:sz w:val="22"/>
            <w:szCs w:val="22"/>
            <w:u w:val="none"/>
          </w:rPr>
          <w:t xml:space="preserve"> Swagger</w:t>
        </w:r>
      </w:hyperlink>
      <w:r>
        <w:rPr>
          <w:rFonts w:ascii="Trebuchet MS" w:eastAsia="Trebuchet MS" w:hAnsi="Trebuchet MS" w:cs="Trebuchet MS"/>
          <w:sz w:val="22"/>
          <w:szCs w:val="22"/>
        </w:rPr>
        <w:t xml:space="preserve"> e o valor da cobrança de habilitação com a taxa é calculado pelo micro serviço de habilitação.</w:t>
      </w:r>
    </w:p>
    <w:p w14:paraId="7DBFB6AA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Quando o usuário clicar para efetuar o pagamento, uma outra chamada para o micro serviço de habilitação é efetuada</w:t>
      </w:r>
      <w:hyperlink r:id="rId13" w:anchor="/payment-controller" w:history="1">
        <w:r>
          <w:rPr>
            <w:rStyle w:val="Hyperlink"/>
            <w:rFonts w:ascii="Trebuchet MS" w:eastAsia="Trebuchet MS" w:hAnsi="Trebuchet MS" w:cs="Trebuchet MS"/>
            <w:color w:val="auto"/>
            <w:sz w:val="22"/>
            <w:szCs w:val="22"/>
            <w:u w:val="none"/>
          </w:rPr>
          <w:t xml:space="preserve"> Swagger</w:t>
        </w:r>
      </w:hyperlink>
      <w:r>
        <w:rPr>
          <w:rFonts w:ascii="Trebuchet MS" w:eastAsia="Trebuchet MS" w:hAnsi="Trebuchet MS" w:cs="Trebuchet MS"/>
          <w:sz w:val="22"/>
          <w:szCs w:val="22"/>
        </w:rPr>
        <w:t>, para que seja criada a ordem de pagamento.</w:t>
      </w:r>
    </w:p>
    <w:p w14:paraId="3ECF9C15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As informações para criar uma ordem de pagamento são preenchidas em um objeto e uma outra chamada ao micro serviço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account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-financial é efetuada</w:t>
      </w:r>
      <w:hyperlink r:id="rId14" w:anchor="/payment-order-controller" w:history="1">
        <w:r>
          <w:rPr>
            <w:rStyle w:val="Hyperlink"/>
            <w:rFonts w:ascii="Trebuchet MS" w:eastAsia="Trebuchet MS" w:hAnsi="Trebuchet MS" w:cs="Trebuchet MS"/>
            <w:color w:val="auto"/>
            <w:sz w:val="22"/>
            <w:szCs w:val="22"/>
            <w:u w:val="none"/>
          </w:rPr>
          <w:t xml:space="preserve"> Swagger</w:t>
        </w:r>
      </w:hyperlink>
      <w:r>
        <w:rPr>
          <w:rFonts w:ascii="Trebuchet MS" w:eastAsia="Trebuchet MS" w:hAnsi="Trebuchet MS" w:cs="Trebuchet MS"/>
          <w:sz w:val="22"/>
          <w:szCs w:val="22"/>
        </w:rPr>
        <w:t xml:space="preserve"> para criar a ordem de pagamento na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3DA3A314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Com a ordem de pagamento retornada pelo micro serviço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account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-financial, é salvo no banco de dados as informações pertinentes na tabela PAYMENT_HABILITATION, além de salvar na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collection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PaymentOrderHabilitation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 objeto retornado e retornando para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payment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order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id gerado pela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49B3FAC0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Com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payment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order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id gerado, o usuário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é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redirecionado para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frontend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do módulo de pagamento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MyAccounts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para efetuar o pagamento da habilitação utilizando o SDK fornecido pela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18A77257" w14:textId="77777777" w:rsidR="00362695" w:rsidRDefault="00362695" w:rsidP="00362695">
      <w:pPr>
        <w:numPr>
          <w:ilvl w:val="0"/>
          <w:numId w:val="25"/>
        </w:numPr>
        <w:spacing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Com o pagamento efetuado, o micro serviço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Pay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, irá chamar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webhook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disponibilizado no serviço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sbws-habilitation</w:t>
      </w:r>
      <w:proofErr w:type="spellEnd"/>
      <w:r>
        <w:fldChar w:fldCharType="begin"/>
      </w:r>
      <w:r>
        <w:instrText>HYPERLINK "https://stgapi.s4bdigital.net/habilitation/swagger-ui.html" \l "/payment-controller"</w:instrText>
      </w:r>
      <w:r>
        <w:fldChar w:fldCharType="separate"/>
      </w:r>
      <w:r>
        <w:rPr>
          <w:rStyle w:val="Hyperlink"/>
          <w:rFonts w:ascii="Trebuchet MS" w:eastAsia="Trebuchet MS" w:hAnsi="Trebuchet MS" w:cs="Trebuchet MS"/>
          <w:color w:val="auto"/>
          <w:sz w:val="22"/>
          <w:szCs w:val="22"/>
          <w:u w:val="none"/>
        </w:rPr>
        <w:t xml:space="preserve"> Swagger</w:t>
      </w:r>
      <w:r>
        <w:fldChar w:fldCharType="end"/>
      </w:r>
      <w:r>
        <w:rPr>
          <w:rFonts w:ascii="Trebuchet MS" w:eastAsia="Trebuchet MS" w:hAnsi="Trebuchet MS" w:cs="Trebuchet MS"/>
          <w:sz w:val="22"/>
          <w:szCs w:val="22"/>
        </w:rPr>
        <w:t xml:space="preserve"> enviando a ordem de pagamento atualizada. Por fim, o web-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hook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vai efetuar as atualizações necessárias, persistindo no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oracle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e no mongo.</w:t>
      </w:r>
    </w:p>
    <w:p w14:paraId="6ADA3E3B" w14:textId="77777777" w:rsidR="00362695" w:rsidRDefault="00362695" w:rsidP="00362695">
      <w:pPr>
        <w:numPr>
          <w:ilvl w:val="0"/>
          <w:numId w:val="25"/>
        </w:numPr>
        <w:spacing w:after="240" w:line="276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O usuário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é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redirecionado para a tela de termos de aceite do leilão, podendo assim dar prosseguimento ao processo de habilitação como já é de costume.</w:t>
      </w:r>
    </w:p>
    <w:p w14:paraId="51925A57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Que tipo de tecnologias foram empregadas no seu desenvolvimento?</w:t>
      </w:r>
    </w:p>
    <w:p w14:paraId="76A08DA6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Foram empregadas tecnologias de análise e desenvolvimento de sistemas fazendo uso de linguagens de programação modernas, como Java, frameworks de desenvolvimento e lógica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micro-serviços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50069A46" w14:textId="21B4AAE5" w:rsidR="00750F07" w:rsidRDefault="00750F07" w:rsidP="00362695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750F07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Já tinha conhecimento sobre essas programações? Se não, qual o motivo que levou desenvolver com estas tecnologias?</w:t>
      </w:r>
    </w:p>
    <w:p w14:paraId="27533B95" w14:textId="77777777" w:rsidR="00750F07" w:rsidRPr="00750F07" w:rsidRDefault="00750F07" w:rsidP="00362695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</w:p>
    <w:p w14:paraId="0867158A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É possível elencar elementos de criatividade (baseada em conhecimento pré-existente, porém com novas aplicações, ou ainda em buscas na literatura científica) para a realização da atividade?</w:t>
      </w:r>
    </w:p>
    <w:p w14:paraId="75B208E6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Verificou-se através de pesquisa com usuários da plataforma que se um lote disputado no evento for algo convidativo e uma apresentar uma boa oportunidade o participante não se importaria em pagar uma pequena quantia para participar junto de um grupo de outros </w:t>
      </w:r>
      <w:r>
        <w:rPr>
          <w:rFonts w:ascii="Trebuchet MS" w:eastAsia="Trebuchet MS" w:hAnsi="Trebuchet MS" w:cs="Trebuchet MS"/>
          <w:sz w:val="22"/>
          <w:szCs w:val="22"/>
        </w:rPr>
        <w:lastRenderedPageBreak/>
        <w:t>clientes realmente interessados no bem, sendo a cobrança o próprio elemento criativo da nova atividade.</w:t>
      </w:r>
    </w:p>
    <w:p w14:paraId="4A0C617B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Que tipo de avanços foram alcançados com o desenvolvimento do projeto? É possível que esse conhecimento gerado seja aplicado em demais desenvolvimentos?</w:t>
      </w:r>
    </w:p>
    <w:p w14:paraId="58048453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O maior avanço alcançado foi a criação de uma nova capacidade de geração de receitas para a empresa dentro de uma área na qual ela já possuía enorme know-how (organização de leilões).</w:t>
      </w:r>
    </w:p>
    <w:p w14:paraId="4055396C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Essa ferramenta pode ser usada para cobrar novos tipos de receita (exemplo: serviço de assinatura de habilitação em leilões premium) num futuro próximo.</w:t>
      </w:r>
    </w:p>
    <w:p w14:paraId="2088B2D6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Por que as soluções desenvolvidas são inovadoras para a empresa? Qual é o avanço tecnológico proporcionado por elas?</w:t>
      </w:r>
    </w:p>
    <w:p w14:paraId="374183F9" w14:textId="77777777" w:rsidR="00362695" w:rsidRDefault="00362695" w:rsidP="00362695">
      <w:pPr>
        <w:spacing w:before="240" w:after="160" w:line="254" w:lineRule="auto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As soluções são inovadoras pois atualmente não existe nenhuma empresa do ramo de leilão e repasse de bens no qual existe essa modalidade de cobrança para a participação do evento no qual o usuário possa posteriormente dar lances e participar desses eventos de oportunidades.</w:t>
      </w:r>
    </w:p>
    <w:p w14:paraId="6770C531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  <w:u w:val="single"/>
        </w:rPr>
        <w:t>.</w:t>
      </w:r>
    </w:p>
    <w:p w14:paraId="6C49CB8E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Que tipo de desafios/dificuldades tecnológicas foram enfrentadas?</w:t>
      </w:r>
    </w:p>
    <w:p w14:paraId="6612EFDC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Foram necessárias adaptações na forma com que são tratados os grupos de oferta dentro da nossa arquitetura de eventos de forma a considerar cenários onde a habilitação com cobrança para participar de um grupo de oferta também considerasse paga a habilitação para participar de outro(s) grupo(s) dentro de um mesmo evento.</w:t>
      </w:r>
    </w:p>
    <w:p w14:paraId="7F88ACB3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color w:val="FF00FF"/>
          <w:sz w:val="22"/>
          <w:szCs w:val="22"/>
        </w:rPr>
        <w:t xml:space="preserve">Update: </w:t>
      </w:r>
      <w:r>
        <w:rPr>
          <w:rFonts w:ascii="Trebuchet MS" w:eastAsia="Trebuchet MS" w:hAnsi="Trebuchet MS" w:cs="Trebuchet MS"/>
          <w:sz w:val="22"/>
          <w:szCs w:val="22"/>
        </w:rPr>
        <w:t xml:space="preserve">No desenvolvimento de 2022, a cobrança pela habilitação estava totalmente conectada ao Grupo de Oferta. Com isso, eventos com mais de um Grupo de Oferta não poderiam ser cobrados, pois a arquitetura no qual foi construída não possibilitaria isso. Tivemos então,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criar uma nova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forma de controle de habilitação que conecta o conceito de Grupo de Oferta (no qual num evento podem ser múltiplos) ao Evento (sempre único) de forma que a cobertura de possibilidade de implementação da feature pudesse atingir 100% das modalidades na qual 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Superbid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Exchange trabalha.</w:t>
      </w:r>
    </w:p>
    <w:p w14:paraId="395650CE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Tendo em vista os resultados esperados e os objetivos do projeto, quais eram os problemas técnicos a serem superados, para o qual não havia solução evidente e “de prateleira”?</w:t>
      </w:r>
    </w:p>
    <w:p w14:paraId="3F66B964" w14:textId="77777777" w:rsidR="00362695" w:rsidRDefault="00362695" w:rsidP="00362695">
      <w:pPr>
        <w:spacing w:before="240" w:after="160" w:line="25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Não tivemos problemas técnicos que pudessem inviabilizar o processo de trabalho. Atualmente trabalha-se com cobrança de lances ganhos por usuários nas disputas de leilões. O diferencial foi adaptar essa cobrança para ser sobre um serviço prestado (ao invés de um bem de consumo) e num escopo diferenciado.</w:t>
      </w:r>
    </w:p>
    <w:p w14:paraId="62E300E6" w14:textId="77777777" w:rsidR="00362695" w:rsidRDefault="00362695" w:rsidP="00362695">
      <w:pPr>
        <w:spacing w:before="240" w:after="160" w:line="25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FF00FF"/>
          <w:sz w:val="22"/>
          <w:szCs w:val="22"/>
        </w:rPr>
        <w:t>Update:</w:t>
      </w:r>
      <w:r>
        <w:rPr>
          <w:rFonts w:ascii="Arial" w:eastAsia="Arial" w:hAnsi="Arial" w:cs="Arial"/>
          <w:sz w:val="22"/>
          <w:szCs w:val="22"/>
        </w:rPr>
        <w:t xml:space="preserve"> Além da mudança de estratégia de controle de cobrança da habilitação por Evento (ao invés por Grupo de Oferta), foi implementada a forma self-service do Agente de Vendas conseguir inserir essa cobrança, bem como o valor dela, em tela (não precisando assim, da interferência da equipe de tecnologia para esse setup e tornando o processo escalável) dentro do Terminal Gestor.</w:t>
      </w:r>
    </w:p>
    <w:p w14:paraId="39A67403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abordagens foram realizadas para contornar tais dificuldades?</w:t>
      </w:r>
    </w:p>
    <w:p w14:paraId="41BD659D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>Não aplicável visto que o refinamento técnico contemplou todas as possíveis dificuldades a serem enfrentadas.</w:t>
      </w:r>
    </w:p>
    <w:p w14:paraId="19F01FAA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2BFB7841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FF"/>
          <w:sz w:val="22"/>
          <w:szCs w:val="22"/>
        </w:rPr>
        <w:t>Update:</w:t>
      </w:r>
      <w:r>
        <w:rPr>
          <w:rFonts w:ascii="Trebuchet MS" w:eastAsia="Trebuchet MS" w:hAnsi="Trebuchet MS" w:cs="Trebuchet MS"/>
          <w:sz w:val="22"/>
          <w:szCs w:val="22"/>
        </w:rPr>
        <w:t xml:space="preserve"> criação de tabelas adicionais no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backend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com relacionamento com as existentes de forma a controlar a habilitação por grupo de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oferta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mas a cobrança da habilitação por evento. Além disso foi utilizado o Terminal Gestor para que no momento é criado o evento possa também ser aplicada a cobrança de habilitação. Anteriormente esse processo era feito por scripts pela equipe de tecnologia.</w:t>
      </w:r>
    </w:p>
    <w:p w14:paraId="694111A1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</w:p>
    <w:p w14:paraId="004E3A4A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Tivemos algumas dificuldades do lado do adquirente de cartão de crédito utilizado para processamento dos pagamentos da cobrança de habilitação, sendo devidamente tratado pela equipe responsável.</w:t>
      </w:r>
    </w:p>
    <w:p w14:paraId="541ED278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o passo a passo para o desenvolvimento/ entrega da solução desde a identificação da oportunidade, até a sua implantação)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</w:rPr>
        <w:t>: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 xml:space="preserve"> (caso a empresa possua uma metodologia definida, disponibilizar informação)</w:t>
      </w:r>
    </w:p>
    <w:p w14:paraId="3D7D182B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2ECB4476" w14:textId="77777777" w:rsidR="00362695" w:rsidRDefault="00362695" w:rsidP="00362695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2CFFBD3" w14:textId="77777777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752ED2DF" w14:textId="6ADA7A95" w:rsidR="00DC61D4" w:rsidRPr="00DC61D4" w:rsidRDefault="00DC61D4" w:rsidP="00DC61D4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DC61D4">
        <w:rPr>
          <w:rFonts w:ascii="Trebuchet MS" w:hAnsi="Trebuchet MS"/>
          <w:b/>
          <w:sz w:val="22"/>
          <w:szCs w:val="22"/>
          <w:u w:val="single"/>
        </w:rPr>
        <w:t>APROVAÇÃO AUTOMÁTICA DA HABILITAÇÃO RESTRITA</w:t>
      </w:r>
    </w:p>
    <w:p w14:paraId="205CB298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Responsável:</w:t>
      </w:r>
      <w:r>
        <w:rPr>
          <w:rFonts w:ascii="Trebuchet MS" w:hAnsi="Trebuchet MS"/>
          <w:bCs/>
          <w:sz w:val="22"/>
          <w:szCs w:val="22"/>
        </w:rPr>
        <w:t xml:space="preserve"> Martha Menezes e Renato Garcia</w:t>
      </w:r>
    </w:p>
    <w:p w14:paraId="02FCC4B9" w14:textId="77777777" w:rsidR="00DC61D4" w:rsidRDefault="00DC61D4" w:rsidP="00DC61D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3613A601" w14:textId="77777777" w:rsidR="00DC61D4" w:rsidRDefault="00DC61D4" w:rsidP="00DC61D4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Início – 03/2023 </w:t>
      </w:r>
    </w:p>
    <w:p w14:paraId="2AD44211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Previsão de Término – 04/2023</w:t>
      </w:r>
    </w:p>
    <w:p w14:paraId="329E6E5D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1F3C352E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Motivação do projeto: </w:t>
      </w:r>
      <w:r>
        <w:rPr>
          <w:rFonts w:ascii="Trebuchet MS" w:hAnsi="Trebuchet MS"/>
          <w:bCs/>
          <w:sz w:val="22"/>
          <w:szCs w:val="22"/>
        </w:rPr>
        <w:t xml:space="preserve">O cenário anterior os eventos eram limitados dependendo das categorias específicas, para participação nos eventos seria necessário comprovar o a autenticidade da pessoa jurídica e a questão geográfica, as informações eram consultadas na base de dados, a habilitação era feita por um colaborador da </w:t>
      </w:r>
      <w:proofErr w:type="spellStart"/>
      <w:r>
        <w:rPr>
          <w:rFonts w:ascii="Trebuchet MS" w:hAnsi="Trebuchet MS"/>
          <w:bCs/>
          <w:sz w:val="22"/>
          <w:szCs w:val="22"/>
        </w:rPr>
        <w:t>Superbid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que comprovava a habilitação para participação do evento. O processo ficava a cargo de um colaborador que necessitava avaliar e analisar os requisitos para participação do evento.</w:t>
      </w:r>
    </w:p>
    <w:p w14:paraId="63D0F5E2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 xml:space="preserve">A solução utilizou as informações que já constavam na base de dados da </w:t>
      </w:r>
      <w:proofErr w:type="spellStart"/>
      <w:r>
        <w:rPr>
          <w:rFonts w:ascii="Trebuchet MS" w:hAnsi="Trebuchet MS"/>
          <w:bCs/>
          <w:sz w:val="22"/>
          <w:szCs w:val="22"/>
        </w:rPr>
        <w:t>superbid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e os desenvolvimentos automatizaram a tarefa que antes ficava a cargo de um colaborador, a solução estabelece os requisitos necessários e informa se a habilitação pode ou não ser feita.</w:t>
      </w:r>
    </w:p>
    <w:p w14:paraId="6275C693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>: Foi desenvolvido um módulo de validação a ser incrementado ao serviço de habilitação que prover a solução automatizada de aprovação e habilitação restrita.</w:t>
      </w:r>
    </w:p>
    <w:p w14:paraId="5B4FEFAF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lastRenderedPageBreak/>
        <w:t>O MVP do software foi entregue em produção para usuários específicos, onde a equipe técnica acompanha os resultados da solução.</w:t>
      </w:r>
    </w:p>
    <w:p w14:paraId="24AAF733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Desafio Tecnológico/ Riscos Tecnológicos: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hAnsi="Trebuchet MS"/>
          <w:b/>
          <w:sz w:val="22"/>
          <w:szCs w:val="22"/>
          <w:u w:val="single"/>
        </w:rPr>
        <w:t>.</w:t>
      </w:r>
    </w:p>
    <w:p w14:paraId="4DDA2536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Metodologia: </w:t>
      </w:r>
      <w:r>
        <w:rPr>
          <w:rFonts w:ascii="Trebuchet MS" w:hAnsi="Trebuchet MS"/>
          <w:bCs/>
          <w:sz w:val="22"/>
          <w:szCs w:val="22"/>
        </w:rPr>
        <w:t xml:space="preserve">Metodologia ágil de desenvolvimento, utilizando Scrum e </w:t>
      </w:r>
      <w:proofErr w:type="spellStart"/>
      <w:r>
        <w:rPr>
          <w:rFonts w:ascii="Trebuchet MS" w:hAnsi="Trebuchet MS"/>
          <w:bCs/>
          <w:sz w:val="22"/>
          <w:szCs w:val="22"/>
        </w:rPr>
        <w:t>Kaban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. </w:t>
      </w:r>
    </w:p>
    <w:p w14:paraId="304FA82E" w14:textId="77777777" w:rsidR="00DC61D4" w:rsidRDefault="00DC61D4" w:rsidP="00DC61D4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25BA1EDD" w14:textId="433E6E1D" w:rsidR="001F6798" w:rsidRPr="001F6798" w:rsidRDefault="001F6798" w:rsidP="001F6798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</w:pPr>
      <w:r w:rsidRPr="001F6798">
        <w:rPr>
          <w:rFonts w:ascii="Arial" w:eastAsia="Arial" w:hAnsi="Arial" w:cs="Arial"/>
          <w:b/>
          <w:bCs/>
          <w:color w:val="1D1C1D"/>
          <w:sz w:val="23"/>
          <w:szCs w:val="23"/>
          <w:highlight w:val="white"/>
          <w:u w:val="single"/>
        </w:rPr>
        <w:t>MELHORIA DO PROCESSO DE ANÁLISE DO COMPLIANCE DE NOVOS E CADASTROS LEGADOS QUE SEJAM INTEGRADOS NA GESTOR</w:t>
      </w:r>
    </w:p>
    <w:p w14:paraId="703ECC5D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Martha Menezes, Renato Garcia</w:t>
      </w:r>
    </w:p>
    <w:p w14:paraId="5890CA41" w14:textId="77777777" w:rsidR="001F6798" w:rsidRDefault="001F6798" w:rsidP="001F679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45AC00F2" w14:textId="77777777" w:rsidR="001F6798" w:rsidRDefault="001F6798" w:rsidP="001F679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abril/2023</w:t>
      </w:r>
    </w:p>
    <w:p w14:paraId="26384A8D" w14:textId="126FA340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dezembro/2023</w:t>
      </w:r>
    </w:p>
    <w:p w14:paraId="343301F3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 do projeto:</w:t>
      </w:r>
      <w:r>
        <w:t xml:space="preserve"> 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>(Apresentar contexto tecnológico do projeto e sua história. Apresentar qual foi a oportunidade identificada para o desenvolvimento tecnológico e o que se esperava viabilizar):</w:t>
      </w:r>
    </w:p>
    <w:p w14:paraId="23DE8BFD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Do que se trata o projeto? </w:t>
      </w:r>
      <w:r>
        <w:rPr>
          <w:rFonts w:ascii="Trebuchet MS" w:eastAsia="Trebuchet MS" w:hAnsi="Trebuchet MS" w:cs="Trebuchet MS"/>
          <w:sz w:val="22"/>
          <w:szCs w:val="22"/>
        </w:rPr>
        <w:t>Melhoria no processo de análise de identidade de usuários para garantir a conformidade dos dados e evitar fraudes.</w:t>
      </w:r>
    </w:p>
    <w:p w14:paraId="2BAD320B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2) Qual problema ou necessidade da empresa esse projeto visou atender? </w:t>
      </w:r>
      <w:r>
        <w:rPr>
          <w:rFonts w:ascii="Trebuchet MS" w:eastAsia="Trebuchet MS" w:hAnsi="Trebuchet MS" w:cs="Trebuchet MS"/>
          <w:sz w:val="22"/>
          <w:szCs w:val="22"/>
        </w:rPr>
        <w:t>Necessidade de atender aos novos padrões de compliance e prevenção à lavagem de dinheiro definidos pelos órgãos reguladores responsáveis.</w:t>
      </w:r>
    </w:p>
    <w:p w14:paraId="4D4C7BFE" w14:textId="384BD010" w:rsidR="00370BF2" w:rsidRPr="00370BF2" w:rsidRDefault="00370BF2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370BF2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Além das necessidades aos novos padrões de compliance, qual é a vantagem e a inovação deste desenvolvimento?</w:t>
      </w:r>
    </w:p>
    <w:p w14:paraId="2E658E43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Qual era a situação tecnológica dominada anteriormente pela empresa? </w:t>
      </w:r>
      <w:r>
        <w:rPr>
          <w:rFonts w:ascii="Trebuchet MS" w:eastAsia="Trebuchet MS" w:hAnsi="Trebuchet MS" w:cs="Trebuchet MS"/>
          <w:sz w:val="22"/>
          <w:szCs w:val="22"/>
        </w:rPr>
        <w:t>Este procedimento não estava estabelecido e todas as análises eram realizadas de forma manual pelos analistas de compliance da empresa.</w:t>
      </w:r>
    </w:p>
    <w:p w14:paraId="090F7802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Que tipo de ganhos esse projeto proporciona para a empresa?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Automatização de procedimentos manuais e economia de tempo para análises mais aprofundadas.</w:t>
      </w:r>
    </w:p>
    <w:p w14:paraId="4E101C66" w14:textId="752691F6" w:rsidR="00BA09D8" w:rsidRPr="00BA09D8" w:rsidRDefault="00BA09D8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BA09D8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Como é realizado por este desenvolvimento as análises mais aprofundadas, como foi feito isto no projeto?</w:t>
      </w:r>
    </w:p>
    <w:p w14:paraId="317BAC22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5) Quais são/eram os resultados esperados pelo projeto (objetivos qualitativos e quantitativos)? </w:t>
      </w:r>
      <w:r>
        <w:rPr>
          <w:rFonts w:ascii="Trebuchet MS" w:eastAsia="Trebuchet MS" w:hAnsi="Trebuchet MS" w:cs="Trebuchet MS"/>
          <w:sz w:val="22"/>
          <w:szCs w:val="22"/>
        </w:rPr>
        <w:t xml:space="preserve">Diminuição do tempo de aprovação e/ou reprovação de análises de usuários e consequente diminuição do risco de entrada de usuários fraudulentos ou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mal intencionados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na plataforma.</w:t>
      </w:r>
    </w:p>
    <w:p w14:paraId="54512AAB" w14:textId="13C1BF79" w:rsidR="00C50489" w:rsidRPr="00C50489" w:rsidRDefault="00C50489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C50489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Por qual motivo diminui o risco de entrada de usuários fraudulentos?</w:t>
      </w:r>
    </w:p>
    <w:p w14:paraId="70877229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6) Existe algo semelhante no mercado? </w:t>
      </w:r>
      <w:r>
        <w:rPr>
          <w:rFonts w:ascii="Trebuchet MS" w:eastAsia="Trebuchet MS" w:hAnsi="Trebuchet MS" w:cs="Trebuchet MS"/>
          <w:sz w:val="22"/>
          <w:szCs w:val="22"/>
        </w:rPr>
        <w:t>Sim, toda instituição bancária possui seu processo próprio de análise estruturado para atender aos dispositivos legais.</w:t>
      </w:r>
    </w:p>
    <w:p w14:paraId="1733789F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 xml:space="preserve">7) É possível mensurar/especificar qual o avanço tecnológico proposto pelo projeto? </w:t>
      </w:r>
      <w:r>
        <w:rPr>
          <w:rFonts w:ascii="Trebuchet MS" w:eastAsia="Trebuchet MS" w:hAnsi="Trebuchet MS" w:cs="Trebuchet MS"/>
          <w:sz w:val="22"/>
          <w:szCs w:val="22"/>
        </w:rPr>
        <w:t>Será possível extrair comparativos após 100% dos cadastros serem analisados fazendo uso deste novo processo.</w:t>
      </w:r>
    </w:p>
    <w:p w14:paraId="2CA72AA1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</w:p>
    <w:p w14:paraId="241B252D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  <w:r>
        <w:rPr>
          <w:rFonts w:ascii="Trebuchet MS" w:eastAsia="Trebuchet MS" w:hAnsi="Trebuchet MS" w:cs="Trebuchet MS"/>
          <w:sz w:val="22"/>
          <w:szCs w:val="22"/>
        </w:rPr>
        <w:t>Criação de um hub concentrador de informações de usuários com regras para aprovação e/ou reprovação com base na análise automatizada de compliance e riscos.</w:t>
      </w:r>
    </w:p>
    <w:p w14:paraId="406DFC26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2) Que tipo de tecnologias foram empregadas no seu desenvolvimento? </w:t>
      </w:r>
      <w:r>
        <w:rPr>
          <w:rFonts w:ascii="Trebuchet MS" w:eastAsia="Trebuchet MS" w:hAnsi="Trebuchet MS" w:cs="Trebuchet MS"/>
          <w:sz w:val="22"/>
          <w:szCs w:val="22"/>
        </w:rPr>
        <w:t xml:space="preserve">Desenvolvimento de módulo composto de novos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micro-frontends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e nova arquitetura de validação baseada na linguagem de programação Java e no gerenciador de acessos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Keycloak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566F1E9C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É possível elencar elementos de criatividade (baseada em conhecimento pré-existente, porém com novas aplicações, ou ainda em buscas na literatura científica) para a realização da atividade? </w:t>
      </w:r>
      <w:r>
        <w:rPr>
          <w:rFonts w:ascii="Trebuchet MS" w:eastAsia="Trebuchet MS" w:hAnsi="Trebuchet MS" w:cs="Trebuchet MS"/>
          <w:sz w:val="22"/>
          <w:szCs w:val="22"/>
        </w:rPr>
        <w:t xml:space="preserve">Foi possível utilizar o sistema de gerenciamento de contas de usuários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Keycloak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para trazer maior praticidade ao processo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permissionamento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de módulos, implementando toda a lógica de análise e aprovação/reprovação de cadastros dentro deste sistema.</w:t>
      </w:r>
    </w:p>
    <w:p w14:paraId="092E1319" w14:textId="50993984" w:rsidR="00041049" w:rsidRPr="00041049" w:rsidRDefault="00041049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041049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 xml:space="preserve">Como foi implementado a logica dentro do sistema? </w:t>
      </w:r>
    </w:p>
    <w:p w14:paraId="7FF63A95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Que tipo de avanços foram alcançados com o desenvolvimento do projeto? É possível que esse conhecimento gerado seja aplicado em demais desenvolvimentos?</w:t>
      </w:r>
      <w:r>
        <w:rPr>
          <w:rFonts w:ascii="Trebuchet MS" w:eastAsia="Trebuchet MS" w:hAnsi="Trebuchet MS" w:cs="Trebuchet MS"/>
          <w:sz w:val="22"/>
          <w:szCs w:val="22"/>
        </w:rPr>
        <w:t xml:space="preserve"> Maior integração entre os sistemas legados com gestão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permissionamento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para atividades específicas da empresa, como é o caso da análise de cadastros para situações de risco e compliance, sendo possível esta arquitetura ser replicada para os demais projetos legados de outras áreas ou desenvolvimentos futuros.</w:t>
      </w:r>
    </w:p>
    <w:p w14:paraId="24326642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5) Por que as soluções desenvolvidas são inovadoras para a empresa? Qual é o avanço tecnológico proporcionado por elas? </w:t>
      </w:r>
      <w:r>
        <w:rPr>
          <w:rFonts w:ascii="Trebuchet MS" w:eastAsia="Trebuchet MS" w:hAnsi="Trebuchet MS" w:cs="Trebuchet MS"/>
          <w:sz w:val="22"/>
          <w:szCs w:val="22"/>
        </w:rPr>
        <w:t>São inovadoras por enriquecerem as fontes de dados e informações dos cadastros novos e legados.</w:t>
      </w:r>
    </w:p>
    <w:p w14:paraId="3C89BCD5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  <w:u w:val="single"/>
        </w:rPr>
        <w:t>.</w:t>
      </w:r>
    </w:p>
    <w:p w14:paraId="0B1DFC77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ab/>
        <w:t xml:space="preserve">Que tipo de desafios/dificuldades tecnológicas foram enfrentadas? </w:t>
      </w:r>
      <w:r>
        <w:rPr>
          <w:rFonts w:ascii="Trebuchet MS" w:eastAsia="Trebuchet MS" w:hAnsi="Trebuchet MS" w:cs="Trebuchet MS"/>
          <w:sz w:val="22"/>
          <w:szCs w:val="22"/>
        </w:rPr>
        <w:t>Adaptar tecnologias antigas utilizadas há décadas pela empresa ao novo processo de análise de compliance e às novas tecnologias sendo adotadas e implementadas para atender a este novo framework.</w:t>
      </w:r>
    </w:p>
    <w:p w14:paraId="186B26D7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2) Tendo em vista os resultados esperados e os objetivos do projeto, quais eram os problemas técnicos a serem superados, para o qual não havia solução evidente e “de prateleira”? </w:t>
      </w:r>
      <w:r>
        <w:rPr>
          <w:rFonts w:ascii="Trebuchet MS" w:eastAsia="Trebuchet MS" w:hAnsi="Trebuchet MS" w:cs="Trebuchet MS"/>
          <w:sz w:val="22"/>
          <w:szCs w:val="22"/>
        </w:rPr>
        <w:t>Foi necessário reaprender toda a arquitetura histórica utilizada pelos cadastros da empresa e suas tecnologias implementadas à época para traduzi-la aos novos tempos do desenvolvimento de código.</w:t>
      </w:r>
    </w:p>
    <w:p w14:paraId="6C907F68" w14:textId="6773F9F3" w:rsidR="00E84F38" w:rsidRPr="00E84F38" w:rsidRDefault="00E84F38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E84F38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O que acharam de “difícil entendimento” dentro do código antigo? E o que vocês tiveram que “retrabalhar” dentro disto?</w:t>
      </w:r>
    </w:p>
    <w:p w14:paraId="61BDD621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 xml:space="preserve">3) Que abordagens foram realizadas para contornar tais dificuldades? </w:t>
      </w:r>
      <w:r>
        <w:rPr>
          <w:rFonts w:ascii="Trebuchet MS" w:eastAsia="Trebuchet MS" w:hAnsi="Trebuchet MS" w:cs="Trebuchet MS"/>
          <w:sz w:val="22"/>
          <w:szCs w:val="22"/>
        </w:rPr>
        <w:t xml:space="preserve">Foram criados módulos intermediários para traduzir e transformar dados armazenados em formatos legados para sua leitura pelos novos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micro-frontends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modernos implementados de forma a trafegarem dentro da arquitetura da empresa de forma integrada.</w:t>
      </w:r>
    </w:p>
    <w:p w14:paraId="4E4BF593" w14:textId="1C64C0AA" w:rsidR="00796F69" w:rsidRPr="00796F69" w:rsidRDefault="00796F69" w:rsidP="001F6798">
      <w:pPr>
        <w:spacing w:after="240"/>
        <w:jc w:val="both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796F69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Quais testes foram realizados dentro deste projeto?</w:t>
      </w:r>
    </w:p>
    <w:p w14:paraId="4ACC8987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Até o momento do desenvolvimento atual não.</w:t>
      </w:r>
    </w:p>
    <w:p w14:paraId="23C4DC35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o passo a passo para o desenvolvimento/ entrega da solução desde a identificação da oportunidade, até a sua implantação)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</w:rPr>
        <w:t>: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 xml:space="preserve"> (caso a empresa possua uma metodologia definida, disponibilizar informação)</w:t>
      </w:r>
    </w:p>
    <w:p w14:paraId="5240A0C3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6054708A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E911C31" w14:textId="7C884133" w:rsidR="001F6798" w:rsidRPr="001F6798" w:rsidRDefault="001F6798" w:rsidP="001F6798">
      <w:pPr>
        <w:spacing w:after="240"/>
        <w:jc w:val="center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 w:rsidRPr="001F6798">
        <w:rPr>
          <w:rFonts w:ascii="Trebuchet MS" w:eastAsia="Trebuchet MS" w:hAnsi="Trebuchet MS" w:cs="Trebuchet MS"/>
          <w:b/>
          <w:sz w:val="22"/>
          <w:szCs w:val="22"/>
          <w:u w:val="single"/>
        </w:rPr>
        <w:t>REDUZIR/AUTOMATIZAR OS TOP 3 MOTIVOS DE LIGAÇÕES AO ATENDIMENTO RELACIONADO AO CADASTRO</w:t>
      </w:r>
    </w:p>
    <w:p w14:paraId="5FF351F3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Martha Menezes, Renato Garcia</w:t>
      </w:r>
    </w:p>
    <w:p w14:paraId="477C908B" w14:textId="77777777" w:rsidR="001F6798" w:rsidRP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</w:pPr>
      <w:r w:rsidRPr="001F6798">
        <w:rPr>
          <w:rFonts w:ascii="Trebuchet MS" w:eastAsia="Trebuchet MS" w:hAnsi="Trebuchet MS" w:cs="Trebuchet MS"/>
          <w:b/>
          <w:bCs/>
          <w:color w:val="FF0000"/>
          <w:sz w:val="22"/>
          <w:szCs w:val="22"/>
        </w:rPr>
        <w:t>Datas de Início e fim</w:t>
      </w:r>
    </w:p>
    <w:p w14:paraId="10C202D6" w14:textId="77777777" w:rsidR="001F6798" w:rsidRP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 w:rsidRPr="001F6798">
        <w:rPr>
          <w:rFonts w:ascii="Trebuchet MS" w:eastAsia="Trebuchet MS" w:hAnsi="Trebuchet MS" w:cs="Trebuchet MS"/>
          <w:sz w:val="22"/>
          <w:szCs w:val="22"/>
        </w:rPr>
        <w:t xml:space="preserve">Início – </w:t>
      </w:r>
    </w:p>
    <w:p w14:paraId="19B66A67" w14:textId="7DF3732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 w:rsidRPr="001F6798">
        <w:rPr>
          <w:rFonts w:ascii="Trebuchet MS" w:eastAsia="Trebuchet MS" w:hAnsi="Trebuchet MS" w:cs="Trebuchet MS"/>
          <w:sz w:val="22"/>
          <w:szCs w:val="22"/>
        </w:rPr>
        <w:t>Previsão de Término –</w:t>
      </w:r>
    </w:p>
    <w:p w14:paraId="149BC26E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Motivação do projeto:</w:t>
      </w:r>
      <w:r>
        <w:t xml:space="preserve"> 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>(Apresentar contexto tecnológico do projeto e sua história. Apresentar qual foi a oportunidade identificada para o desenvolvimento tecnológico e o que se esperava viabilizar):</w:t>
      </w:r>
    </w:p>
    <w:p w14:paraId="367E9FB2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  <w:highlight w:val="black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Do que se trata o projeto?</w:t>
      </w:r>
      <w:r>
        <w:rPr>
          <w:rFonts w:ascii="Trebuchet MS" w:eastAsia="Trebuchet MS" w:hAnsi="Trebuchet MS" w:cs="Trebuchet MS"/>
          <w:sz w:val="22"/>
          <w:szCs w:val="22"/>
        </w:rPr>
        <w:t xml:space="preserve"> Melhorar a percepção do usuário em relação ao seu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na plataforma</w:t>
      </w:r>
    </w:p>
    <w:p w14:paraId="32C1502C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Diminuir a intervenção manual por parte de funcionários do atendimento da empresa no momento do cadastro do novo usuário</w:t>
      </w:r>
    </w:p>
    <w:p w14:paraId="55961A5B" w14:textId="00B1716D" w:rsidR="00A65549" w:rsidRPr="00A65549" w:rsidRDefault="00A65549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A65549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Poderia detalhar melhor o que seria esta intervenção manual?</w:t>
      </w:r>
    </w:p>
    <w:p w14:paraId="3D2D8007" w14:textId="5897125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Qual era a situação tecnológica dominada anteriormente pela empresa? </w:t>
      </w:r>
      <w:r>
        <w:rPr>
          <w:rFonts w:ascii="Trebuchet MS" w:eastAsia="Trebuchet MS" w:hAnsi="Trebuchet MS" w:cs="Trebuchet MS"/>
          <w:sz w:val="22"/>
          <w:szCs w:val="22"/>
        </w:rPr>
        <w:t>Cadastros sendo verificados automaticamente pelo bureau de dados, porém toda validação de documentos acabava sendo realizada de forma manual</w:t>
      </w:r>
      <w:r w:rsidR="009D008D">
        <w:rPr>
          <w:rFonts w:ascii="Trebuchet MS" w:eastAsia="Trebuchet MS" w:hAnsi="Trebuchet MS" w:cs="Trebuchet MS"/>
          <w:sz w:val="22"/>
          <w:szCs w:val="22"/>
        </w:rPr>
        <w:t>.</w:t>
      </w:r>
    </w:p>
    <w:p w14:paraId="52DECBDD" w14:textId="5B271A00" w:rsidR="009D008D" w:rsidRPr="009D008D" w:rsidRDefault="009D008D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9D008D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O que seria bureau de dados?</w:t>
      </w:r>
    </w:p>
    <w:p w14:paraId="1595506E" w14:textId="061D646B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4) Que tipo de ganhos esse projeto proporciona para a empresa? </w:t>
      </w:r>
      <w:r>
        <w:rPr>
          <w:rFonts w:ascii="Trebuchet MS" w:eastAsia="Trebuchet MS" w:hAnsi="Trebuchet MS" w:cs="Trebuchet MS"/>
          <w:sz w:val="22"/>
          <w:szCs w:val="22"/>
        </w:rPr>
        <w:t>Melhora na percepção dos clientes e diminuição dos procedimentos manuais realizados pelos colaboradores operacionais do atendimento</w:t>
      </w:r>
      <w:r w:rsidR="009D008D">
        <w:rPr>
          <w:rFonts w:ascii="Trebuchet MS" w:eastAsia="Trebuchet MS" w:hAnsi="Trebuchet MS" w:cs="Trebuchet MS"/>
          <w:sz w:val="22"/>
          <w:szCs w:val="22"/>
        </w:rPr>
        <w:t>.</w:t>
      </w:r>
    </w:p>
    <w:p w14:paraId="56737FD2" w14:textId="1A437231" w:rsidR="009D008D" w:rsidRPr="00F904D0" w:rsidRDefault="009D008D" w:rsidP="001F6798">
      <w:pPr>
        <w:spacing w:after="240"/>
        <w:jc w:val="both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F904D0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Teria algum dado que a empresa ganharia</w:t>
      </w:r>
      <w:r w:rsidR="00F904D0" w:rsidRPr="00F904D0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 xml:space="preserve"> com este projeto (</w:t>
      </w:r>
      <w:proofErr w:type="spellStart"/>
      <w:r w:rsidR="00F904D0" w:rsidRPr="00F904D0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ex</w:t>
      </w:r>
      <w:proofErr w:type="spellEnd"/>
      <w:r w:rsidR="00F904D0" w:rsidRPr="00F904D0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: porcentual, teste etc.)?</w:t>
      </w:r>
    </w:p>
    <w:p w14:paraId="63BE0F5A" w14:textId="551A3C68" w:rsidR="00F904D0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 xml:space="preserve">5) Quais são/eram os resultados esperados pelo projeto (objetivos qualitativos e quantitativos)? </w:t>
      </w:r>
      <w:r>
        <w:rPr>
          <w:rFonts w:ascii="Trebuchet MS" w:eastAsia="Trebuchet MS" w:hAnsi="Trebuchet MS" w:cs="Trebuchet MS"/>
          <w:sz w:val="22"/>
          <w:szCs w:val="22"/>
        </w:rPr>
        <w:t>Diminuição das ligações relacionadas ao cadastro por parte dos clientes ao setor de atendimento da empresa e a consequente diminuição das intervenções manuais por parte dos colaboradores</w:t>
      </w:r>
    </w:p>
    <w:p w14:paraId="2B3F17DB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Existe algo semelhante no mercado?</w:t>
      </w:r>
      <w:r>
        <w:rPr>
          <w:rFonts w:ascii="Trebuchet MS" w:eastAsia="Trebuchet MS" w:hAnsi="Trebuchet MS" w:cs="Trebuchet MS"/>
          <w:sz w:val="22"/>
          <w:szCs w:val="22"/>
        </w:rPr>
        <w:t xml:space="preserve"> Sim em processos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automático de bancos digitais</w:t>
      </w:r>
    </w:p>
    <w:p w14:paraId="24A3A8B9" w14:textId="7DDBBA2E" w:rsidR="00056D45" w:rsidRPr="00056D45" w:rsidRDefault="00056D45" w:rsidP="001F6798">
      <w:pPr>
        <w:spacing w:after="240"/>
        <w:jc w:val="both"/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</w:pPr>
      <w:r w:rsidRPr="00056D45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É totalmente idêntico o que foi desenvolvido ou tem algum diferencial? Se sim, detalhar o diferencial.</w:t>
      </w:r>
    </w:p>
    <w:p w14:paraId="2E83001B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7) É possível mensurar/especificar qual o avanço tecnológico proposto pelo projeto? </w:t>
      </w:r>
      <w:r>
        <w:rPr>
          <w:rFonts w:ascii="Trebuchet MS" w:eastAsia="Trebuchet MS" w:hAnsi="Trebuchet MS" w:cs="Trebuchet MS"/>
          <w:sz w:val="22"/>
          <w:szCs w:val="22"/>
        </w:rPr>
        <w:t>Sim através da automação de processo e diminuição/eliminação de intervenções manuais</w:t>
      </w:r>
    </w:p>
    <w:p w14:paraId="72A7D396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i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</w:p>
    <w:p w14:paraId="2B6D2225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  <w:r>
        <w:rPr>
          <w:rFonts w:ascii="Trebuchet MS" w:eastAsia="Trebuchet MS" w:hAnsi="Trebuchet MS" w:cs="Trebuchet MS"/>
          <w:sz w:val="22"/>
          <w:szCs w:val="22"/>
        </w:rPr>
        <w:t xml:space="preserve">Análise automatizada dos dados informados pelos clientes no momento do cadastro e validações realizadas também de forma automatizada durante o processo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até a efetivação do cadastro.</w:t>
      </w:r>
    </w:p>
    <w:p w14:paraId="14C3BAA3" w14:textId="539EFF49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2) Que tipo de tecnologias foram empregadas no seu desenvolvimento? </w:t>
      </w:r>
      <w:r>
        <w:rPr>
          <w:rFonts w:ascii="Trebuchet MS" w:eastAsia="Trebuchet MS" w:hAnsi="Trebuchet MS" w:cs="Trebuchet MS"/>
          <w:sz w:val="22"/>
          <w:szCs w:val="22"/>
        </w:rPr>
        <w:t>Métodos de análise e comparação de dados através de programação de APIs destinadas exclusivamente para esta atividade-fim.</w:t>
      </w:r>
    </w:p>
    <w:p w14:paraId="48BCB299" w14:textId="7A637374" w:rsidR="005E7E7C" w:rsidRPr="005E7E7C" w:rsidRDefault="005E7E7C" w:rsidP="001F6798">
      <w:pPr>
        <w:spacing w:after="240"/>
        <w:jc w:val="both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5E7E7C">
        <w:rPr>
          <w:rFonts w:ascii="Trebuchet MS" w:eastAsia="Trebuchet MS" w:hAnsi="Trebuchet MS" w:cs="Trebuchet MS"/>
          <w:b/>
          <w:bCs/>
          <w:color w:val="0070C0"/>
          <w:sz w:val="22"/>
          <w:szCs w:val="22"/>
        </w:rPr>
        <w:t>Teria como esclarecer como é este método de análise e a comparação de dados?</w:t>
      </w:r>
    </w:p>
    <w:p w14:paraId="33DBC6D9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É possível elencar elementos de criatividade (baseada em conhecimento pré-existente, porém com novas aplicações, ou ainda em buscas na literatura científica) para a realização da atividade? </w:t>
      </w:r>
      <w:r>
        <w:rPr>
          <w:rFonts w:ascii="Trebuchet MS" w:eastAsia="Trebuchet MS" w:hAnsi="Trebuchet MS" w:cs="Trebuchet MS"/>
          <w:sz w:val="22"/>
          <w:szCs w:val="22"/>
        </w:rPr>
        <w:t>Foram levantados junto aos colaboradores do setor de atendimento os procedimentos manuais adotados e aprimorados durante anos para sua tradução e correspondência em procedimentos tecnológicos atuais.</w:t>
      </w:r>
    </w:p>
    <w:p w14:paraId="11683F30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4) Que tipo de avanços foram alcançados com o desenvolvimento do projeto? É possível que esse conhecimento gerado seja aplicado em demais desenvolvimentos? </w:t>
      </w:r>
      <w:r>
        <w:rPr>
          <w:rFonts w:ascii="Trebuchet MS" w:eastAsia="Trebuchet MS" w:hAnsi="Trebuchet MS" w:cs="Trebuchet MS"/>
          <w:sz w:val="22"/>
          <w:szCs w:val="22"/>
        </w:rPr>
        <w:t xml:space="preserve">A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automatação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dos processos do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diminui as chances de erro humano durante a análise de dados dos novos clientes e é possível de ser aplicada para outras áreas da empresa que trafegam os mesmos dados cadastrais exigidos durante o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674CCB6F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5) Por que as soluções desenvolvidas são inovadoras para a empresa? Qual é o avanço tecnológico proporcionado por elas? </w:t>
      </w:r>
      <w:r>
        <w:rPr>
          <w:rFonts w:ascii="Trebuchet MS" w:eastAsia="Trebuchet MS" w:hAnsi="Trebuchet MS" w:cs="Trebuchet MS"/>
          <w:sz w:val="22"/>
          <w:szCs w:val="22"/>
        </w:rPr>
        <w:t>São inovadores porque partem da eliminação de trabalhos repetitivos desempenhados de forma manual para adoção de tecnologias que aprimoram o uso do tempo dos colaboradores dentro da empresa.</w:t>
      </w:r>
    </w:p>
    <w:p w14:paraId="0825479B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  <w:u w:val="single"/>
        </w:rPr>
        <w:t>.</w:t>
      </w:r>
    </w:p>
    <w:p w14:paraId="1938B677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ab/>
        <w:t xml:space="preserve">Que tipo de desafios/dificuldades tecnológicas foram enfrentadas? </w:t>
      </w:r>
      <w:r>
        <w:rPr>
          <w:rFonts w:ascii="Trebuchet MS" w:eastAsia="Trebuchet MS" w:hAnsi="Trebuchet MS" w:cs="Trebuchet MS"/>
          <w:sz w:val="22"/>
          <w:szCs w:val="22"/>
        </w:rPr>
        <w:t>Foi necessário desenvolver métodos para validação dos dados e verificação de documentos de forma totalmente automatizada e, para isso, a implementação de novas linhas de código nos formulários e ferramentas de backoffice da empresa.</w:t>
      </w:r>
    </w:p>
    <w:p w14:paraId="2FBCACB4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 xml:space="preserve">2) Tendo em vista os resultados esperados e os objetivos do projeto, quais eram os problemas técnicos a serem superados, para o qual não havia solução evidente e “de prateleira”? </w:t>
      </w:r>
      <w:r>
        <w:rPr>
          <w:rFonts w:ascii="Trebuchet MS" w:eastAsia="Trebuchet MS" w:hAnsi="Trebuchet MS" w:cs="Trebuchet MS"/>
          <w:sz w:val="22"/>
          <w:szCs w:val="22"/>
        </w:rPr>
        <w:t xml:space="preserve">Foi necessário trabalhar com dados legados utilizados há anos pela empresa e ferramentas de backoffice desenvolvidas com tecnologias datadas à época que precisaram passar por atualização de código de forma a se tornarem compatíveis com as consultas atuais em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bureaus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de dados e novos sistemas implementados internamente.</w:t>
      </w:r>
    </w:p>
    <w:p w14:paraId="743A3514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Que abordagens foram realizadas para contornar tais dificuldades? </w:t>
      </w:r>
      <w:r>
        <w:rPr>
          <w:rFonts w:ascii="Trebuchet MS" w:eastAsia="Trebuchet MS" w:hAnsi="Trebuchet MS" w:cs="Trebuchet MS"/>
          <w:sz w:val="22"/>
          <w:szCs w:val="22"/>
        </w:rPr>
        <w:t>Métodos para correspondência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de-para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 e tradução de ferramentas legadas para os formatos atuais de documentos e dados utilizados pelos novos clientes.</w:t>
      </w:r>
    </w:p>
    <w:p w14:paraId="7813293D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Foi necessário a adição de um novo fornecedor de dados (com o serviço de background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check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e outro para OCR - ou seja, extração de dados a partir de documentos) para atender os requisitos das novas informações e documentação informados pelos clientes de forma a poder automatizar as análises de aprovação de cadastros durante o processo de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onboarding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</w:t>
      </w:r>
    </w:p>
    <w:p w14:paraId="1221F56F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  <w:highlight w:val="yellow"/>
        </w:rPr>
        <w:t>(Apresentar o passo a passo para o desenvolvimento/ entrega da solução desde a identificação da oportunidade, até a sua implantação)</w:t>
      </w:r>
      <w:r>
        <w:rPr>
          <w:rFonts w:ascii="Trebuchet MS" w:eastAsia="Trebuchet MS" w:hAnsi="Trebuchet MS" w:cs="Trebuchet MS"/>
          <w:b/>
          <w:sz w:val="22"/>
          <w:szCs w:val="22"/>
          <w:highlight w:val="yellow"/>
        </w:rPr>
        <w:t>:</w:t>
      </w:r>
      <w:r>
        <w:rPr>
          <w:rFonts w:ascii="Trebuchet MS" w:eastAsia="Trebuchet MS" w:hAnsi="Trebuchet MS" w:cs="Trebuchet MS"/>
          <w:sz w:val="22"/>
          <w:szCs w:val="22"/>
          <w:highlight w:val="yellow"/>
        </w:rPr>
        <w:t xml:space="preserve"> (caso a empresa possua uma metodologia definida, disponibilizar informação)</w:t>
      </w:r>
    </w:p>
    <w:p w14:paraId="3BD168EF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6C571E3A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D9C0CA1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76EEAE12" w14:textId="58B310A9" w:rsidR="001F6798" w:rsidRPr="001F6798" w:rsidRDefault="001F6798" w:rsidP="001F6798">
      <w:pPr>
        <w:spacing w:after="240" w:line="240" w:lineRule="atLeast"/>
        <w:jc w:val="center"/>
        <w:rPr>
          <w:rFonts w:ascii="Trebuchet MS" w:hAnsi="Trebuchet MS"/>
          <w:b/>
          <w:bCs/>
          <w:sz w:val="22"/>
          <w:szCs w:val="22"/>
          <w:u w:val="single"/>
        </w:rPr>
      </w:pPr>
      <w:r w:rsidRPr="001F6798">
        <w:rPr>
          <w:rFonts w:ascii="Trebuchet MS" w:hAnsi="Trebuchet MS"/>
          <w:b/>
          <w:bCs/>
          <w:sz w:val="22"/>
          <w:szCs w:val="22"/>
          <w:u w:val="single"/>
        </w:rPr>
        <w:t xml:space="preserve">REMOÇÃO DA UNICIDADE DE E-MAIL E TELEFONE; </w:t>
      </w:r>
      <w:r w:rsidRPr="001F6798">
        <w:rPr>
          <w:rFonts w:ascii="Trebuchet MS" w:hAnsi="Trebuchet MS"/>
          <w:b/>
          <w:bCs/>
          <w:sz w:val="22"/>
          <w:szCs w:val="22"/>
          <w:highlight w:val="yellow"/>
          <w:u w:val="single"/>
        </w:rPr>
        <w:t>OU</w:t>
      </w:r>
      <w:r w:rsidRPr="001F6798">
        <w:rPr>
          <w:rFonts w:ascii="Trebuchet MS" w:hAnsi="Trebuchet MS"/>
          <w:b/>
          <w:bCs/>
          <w:sz w:val="22"/>
          <w:szCs w:val="22"/>
          <w:u w:val="single"/>
        </w:rPr>
        <w:t xml:space="preserve"> DUPLICIDADE E-MAIL E CELULAR </w:t>
      </w:r>
      <w:r w:rsidRPr="001F6798">
        <w:rPr>
          <w:rFonts w:ascii="Trebuchet MS" w:hAnsi="Trebuchet MS"/>
          <w:b/>
          <w:bCs/>
          <w:sz w:val="22"/>
          <w:szCs w:val="22"/>
          <w:highlight w:val="yellow"/>
          <w:u w:val="single"/>
        </w:rPr>
        <w:t>OU</w:t>
      </w:r>
      <w:r w:rsidRPr="001F6798">
        <w:rPr>
          <w:rFonts w:ascii="Trebuchet MS" w:hAnsi="Trebuchet MS"/>
          <w:b/>
          <w:bCs/>
          <w:sz w:val="22"/>
          <w:szCs w:val="22"/>
          <w:u w:val="single"/>
        </w:rPr>
        <w:t xml:space="preserve"> RETIRADA DA REGRA DE OBRIGATORIEDADE DE CELULAR E E-MAIL ÚNICOS PARA USUÁRIO PJ</w:t>
      </w:r>
    </w:p>
    <w:p w14:paraId="3D98D842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Responsável:</w:t>
      </w:r>
      <w:r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Cs/>
          <w:sz w:val="22"/>
          <w:szCs w:val="22"/>
        </w:rPr>
        <w:t>Maico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Rodrigo Caumo e Martha Menezes</w:t>
      </w:r>
    </w:p>
    <w:p w14:paraId="4415CB81" w14:textId="77777777" w:rsidR="001F6798" w:rsidRDefault="001F6798" w:rsidP="001F6798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132CE730" w14:textId="77777777" w:rsidR="001F6798" w:rsidRDefault="001F6798" w:rsidP="001F6798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Início – 17/03/2023</w:t>
      </w:r>
    </w:p>
    <w:p w14:paraId="3CADCF50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Previsão de Término – 06/2023</w:t>
      </w:r>
    </w:p>
    <w:p w14:paraId="0833BE3C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2BAD2F39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Motivação do projeto: </w:t>
      </w:r>
      <w:r>
        <w:rPr>
          <w:rFonts w:ascii="Trebuchet MS" w:hAnsi="Trebuchet MS"/>
          <w:bCs/>
          <w:sz w:val="22"/>
          <w:szCs w:val="22"/>
        </w:rPr>
        <w:t xml:space="preserve"> Hoje as empresas que tenham diversas filiais utilizavam mais e-mails para cadastramento de usuário, a solução permitiu vincular vários usuários a mesma conta por meio da amarração ao e-mail cadastrado.</w:t>
      </w:r>
    </w:p>
    <w:p w14:paraId="2DF96FFB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>: Foi alterado as regras de cadastramento para permitir a utilização do mesmo e-mail e telefone, foi necessária uma nova parametrização dentro do front-</w:t>
      </w:r>
      <w:proofErr w:type="spellStart"/>
      <w:r>
        <w:rPr>
          <w:rFonts w:ascii="Trebuchet MS" w:hAnsi="Trebuchet MS"/>
          <w:bCs/>
          <w:sz w:val="22"/>
          <w:szCs w:val="22"/>
        </w:rPr>
        <w:t>end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onde seria necessário realizar as validações de pessoa física e pessoa jurídica para permitir a utilização de </w:t>
      </w:r>
      <w:proofErr w:type="spellStart"/>
      <w:proofErr w:type="gramStart"/>
      <w:r>
        <w:rPr>
          <w:rFonts w:ascii="Trebuchet MS" w:hAnsi="Trebuchet MS"/>
          <w:bCs/>
          <w:sz w:val="22"/>
          <w:szCs w:val="22"/>
        </w:rPr>
        <w:t>multi-usuários</w:t>
      </w:r>
      <w:proofErr w:type="spellEnd"/>
      <w:proofErr w:type="gramEnd"/>
      <w:r>
        <w:rPr>
          <w:rFonts w:ascii="Trebuchet MS" w:hAnsi="Trebuchet MS"/>
          <w:bCs/>
          <w:sz w:val="22"/>
          <w:szCs w:val="22"/>
        </w:rPr>
        <w:t xml:space="preserve"> utilizando as mesmas credenciais de telefone e e-mail. No </w:t>
      </w:r>
      <w:proofErr w:type="spellStart"/>
      <w:r>
        <w:rPr>
          <w:rFonts w:ascii="Trebuchet MS" w:hAnsi="Trebuchet MS"/>
          <w:bCs/>
          <w:sz w:val="22"/>
          <w:szCs w:val="22"/>
        </w:rPr>
        <w:t>backend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foi necessário realizar o desenvolvimento visando alterar as regrar permitindo um cadastro diferenciado para usuários Pessoa Jurídica.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 </w:t>
      </w:r>
    </w:p>
    <w:p w14:paraId="5549B498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lastRenderedPageBreak/>
        <w:t xml:space="preserve">Foi também necessário realizar modificações no </w:t>
      </w:r>
      <w:proofErr w:type="spellStart"/>
      <w:r>
        <w:rPr>
          <w:rFonts w:ascii="Trebuchet MS" w:hAnsi="Trebuchet MS"/>
          <w:bCs/>
          <w:sz w:val="22"/>
          <w:szCs w:val="22"/>
        </w:rPr>
        <w:t>Keycloack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para permitir o compartilhamento de e-mail por conta de ser um campo denominado como chave primária.</w:t>
      </w:r>
    </w:p>
    <w:p w14:paraId="07A1FED8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Cs/>
          <w:sz w:val="22"/>
          <w:szCs w:val="22"/>
        </w:rPr>
        <w:t xml:space="preserve">No </w:t>
      </w:r>
      <w:proofErr w:type="spellStart"/>
      <w:r>
        <w:rPr>
          <w:rFonts w:ascii="Trebuchet MS" w:hAnsi="Trebuchet MS"/>
          <w:bCs/>
          <w:sz w:val="22"/>
          <w:szCs w:val="22"/>
        </w:rPr>
        <w:t>back-end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as codificações foram feitas utilizando a linguagem Java de desenvolvimento e para prover as novas telas em front-</w:t>
      </w:r>
      <w:proofErr w:type="spellStart"/>
      <w:r>
        <w:rPr>
          <w:rFonts w:ascii="Trebuchet MS" w:hAnsi="Trebuchet MS"/>
          <w:bCs/>
          <w:sz w:val="22"/>
          <w:szCs w:val="22"/>
        </w:rPr>
        <w:t>end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foram desenvolvidas as funcionalidades utilizando </w:t>
      </w:r>
      <w:proofErr w:type="spellStart"/>
      <w:r>
        <w:rPr>
          <w:rFonts w:ascii="Trebuchet MS" w:hAnsi="Trebuchet MS"/>
          <w:bCs/>
          <w:sz w:val="22"/>
          <w:szCs w:val="22"/>
        </w:rPr>
        <w:t>React</w:t>
      </w:r>
      <w:proofErr w:type="spellEnd"/>
      <w:r>
        <w:rPr>
          <w:rFonts w:ascii="Trebuchet MS" w:hAnsi="Trebuchet MS"/>
          <w:bCs/>
          <w:sz w:val="22"/>
          <w:szCs w:val="22"/>
        </w:rPr>
        <w:t>.</w:t>
      </w:r>
    </w:p>
    <w:p w14:paraId="6CBA4CDA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Desafio Tecnológico/ Riscos Tecnológicos:</w:t>
      </w:r>
      <w:r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>
        <w:rPr>
          <w:rFonts w:ascii="Trebuchet MS" w:hAnsi="Trebuchet MS"/>
          <w:bCs/>
          <w:sz w:val="22"/>
          <w:szCs w:val="22"/>
        </w:rPr>
        <w:t xml:space="preserve">O risco esteve atrelado no impacto que poderia ser gerado por conta da alteração no cadastro de usuário já existente, a equipe técnica realizou um </w:t>
      </w:r>
      <w:proofErr w:type="spellStart"/>
      <w:r>
        <w:rPr>
          <w:rFonts w:ascii="Trebuchet MS" w:hAnsi="Trebuchet MS"/>
          <w:bCs/>
          <w:sz w:val="22"/>
          <w:szCs w:val="22"/>
        </w:rPr>
        <w:t>re-mapeamento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dos processos documentados a fim de garantir que o desenvolvimento não infringisse nenhuma regra de LGPD, compliance e indisponibilidade de informação.</w:t>
      </w:r>
    </w:p>
    <w:p w14:paraId="422343BA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Outro desafio esteve em garantir a privacidade das informações uma vez que diversas pessoas acessavam o sistema com o mesmo endereço de e-mail, a preocupação foi em garantir que a informação disponibilizada fosse exclusiva para cada usuário.</w:t>
      </w:r>
    </w:p>
    <w:p w14:paraId="5DEA0C36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Metodologia: </w:t>
      </w:r>
      <w:r>
        <w:rPr>
          <w:rFonts w:ascii="Trebuchet MS" w:hAnsi="Trebuchet MS"/>
          <w:bCs/>
          <w:sz w:val="22"/>
          <w:szCs w:val="22"/>
        </w:rPr>
        <w:t>Metodologia Scrum</w:t>
      </w:r>
    </w:p>
    <w:p w14:paraId="76E3650E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1B600958" w14:textId="77777777" w:rsidR="001F6798" w:rsidRDefault="001F6798" w:rsidP="001F6798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4899BD55" w14:textId="77777777" w:rsidR="001F6798" w:rsidRDefault="001F6798" w:rsidP="001F679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32C5A3B" w14:textId="53B6C541" w:rsidR="0029566D" w:rsidRDefault="0029566D" w:rsidP="001F679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sectPr w:rsidR="0029566D" w:rsidSect="00AC434E">
      <w:headerReference w:type="default" r:id="rId15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FC0D7" w14:textId="77777777" w:rsidR="00A05EEB" w:rsidRDefault="00A05EEB" w:rsidP="003D5EFD">
      <w:r>
        <w:separator/>
      </w:r>
    </w:p>
  </w:endnote>
  <w:endnote w:type="continuationSeparator" w:id="0">
    <w:p w14:paraId="386A4D83" w14:textId="77777777" w:rsidR="00A05EEB" w:rsidRDefault="00A05EEB" w:rsidP="003D5EFD">
      <w:r>
        <w:continuationSeparator/>
      </w:r>
    </w:p>
  </w:endnote>
  <w:endnote w:type="continuationNotice" w:id="1">
    <w:p w14:paraId="7EF4AEBA" w14:textId="77777777" w:rsidR="00A05EEB" w:rsidRDefault="00A05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F0C2F" w14:textId="77777777" w:rsidR="00A05EEB" w:rsidRDefault="00A05EEB" w:rsidP="003D5EFD">
      <w:r>
        <w:separator/>
      </w:r>
    </w:p>
  </w:footnote>
  <w:footnote w:type="continuationSeparator" w:id="0">
    <w:p w14:paraId="0D65B4BB" w14:textId="77777777" w:rsidR="00A05EEB" w:rsidRDefault="00A05EEB" w:rsidP="003D5EFD">
      <w:r>
        <w:continuationSeparator/>
      </w:r>
    </w:p>
  </w:footnote>
  <w:footnote w:type="continuationNotice" w:id="1">
    <w:p w14:paraId="6E5511B3" w14:textId="77777777" w:rsidR="00A05EEB" w:rsidRDefault="00A05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5E8F"/>
    <w:multiLevelType w:val="hybridMultilevel"/>
    <w:tmpl w:val="D90E7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50D4D"/>
    <w:multiLevelType w:val="multilevel"/>
    <w:tmpl w:val="D04A5D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7"/>
  </w:num>
  <w:num w:numId="2" w16cid:durableId="1593971644">
    <w:abstractNumId w:val="12"/>
  </w:num>
  <w:num w:numId="3" w16cid:durableId="347683412">
    <w:abstractNumId w:val="11"/>
  </w:num>
  <w:num w:numId="4" w16cid:durableId="104231325">
    <w:abstractNumId w:val="25"/>
  </w:num>
  <w:num w:numId="5" w16cid:durableId="685986078">
    <w:abstractNumId w:val="22"/>
  </w:num>
  <w:num w:numId="6" w16cid:durableId="1165247174">
    <w:abstractNumId w:val="15"/>
  </w:num>
  <w:num w:numId="7" w16cid:durableId="1989287961">
    <w:abstractNumId w:val="14"/>
  </w:num>
  <w:num w:numId="8" w16cid:durableId="1305502356">
    <w:abstractNumId w:val="0"/>
  </w:num>
  <w:num w:numId="9" w16cid:durableId="328295274">
    <w:abstractNumId w:val="5"/>
  </w:num>
  <w:num w:numId="10" w16cid:durableId="430004790">
    <w:abstractNumId w:val="19"/>
  </w:num>
  <w:num w:numId="11" w16cid:durableId="1269308928">
    <w:abstractNumId w:val="9"/>
  </w:num>
  <w:num w:numId="12" w16cid:durableId="272172809">
    <w:abstractNumId w:val="20"/>
  </w:num>
  <w:num w:numId="13" w16cid:durableId="1276865216">
    <w:abstractNumId w:val="10"/>
  </w:num>
  <w:num w:numId="14" w16cid:durableId="563610307">
    <w:abstractNumId w:val="23"/>
  </w:num>
  <w:num w:numId="15" w16cid:durableId="1858690771">
    <w:abstractNumId w:val="13"/>
  </w:num>
  <w:num w:numId="16" w16cid:durableId="922374726">
    <w:abstractNumId w:val="18"/>
  </w:num>
  <w:num w:numId="17" w16cid:durableId="1637907321">
    <w:abstractNumId w:val="7"/>
  </w:num>
  <w:num w:numId="18" w16cid:durableId="1423792109">
    <w:abstractNumId w:val="8"/>
  </w:num>
  <w:num w:numId="19" w16cid:durableId="404189004">
    <w:abstractNumId w:val="4"/>
  </w:num>
  <w:num w:numId="20" w16cid:durableId="701631696">
    <w:abstractNumId w:val="3"/>
  </w:num>
  <w:num w:numId="21" w16cid:durableId="499203345">
    <w:abstractNumId w:val="1"/>
  </w:num>
  <w:num w:numId="22" w16cid:durableId="1930115563">
    <w:abstractNumId w:val="16"/>
  </w:num>
  <w:num w:numId="23" w16cid:durableId="806972622">
    <w:abstractNumId w:val="21"/>
  </w:num>
  <w:num w:numId="24" w16cid:durableId="1981880927">
    <w:abstractNumId w:val="24"/>
  </w:num>
  <w:num w:numId="25" w16cid:durableId="4522880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2333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4E9E"/>
    <w:rsid w:val="000062B6"/>
    <w:rsid w:val="00015F73"/>
    <w:rsid w:val="00027C38"/>
    <w:rsid w:val="0003350E"/>
    <w:rsid w:val="0003431D"/>
    <w:rsid w:val="00041049"/>
    <w:rsid w:val="000412A9"/>
    <w:rsid w:val="000527A2"/>
    <w:rsid w:val="00052BE9"/>
    <w:rsid w:val="00056D45"/>
    <w:rsid w:val="000571DC"/>
    <w:rsid w:val="0006114B"/>
    <w:rsid w:val="00062452"/>
    <w:rsid w:val="00062A9F"/>
    <w:rsid w:val="000962EE"/>
    <w:rsid w:val="000B6F5B"/>
    <w:rsid w:val="000E3E58"/>
    <w:rsid w:val="000F183F"/>
    <w:rsid w:val="000F1AFE"/>
    <w:rsid w:val="00101D4A"/>
    <w:rsid w:val="00113E57"/>
    <w:rsid w:val="00116D17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1F6798"/>
    <w:rsid w:val="00214D45"/>
    <w:rsid w:val="00237D65"/>
    <w:rsid w:val="00257A55"/>
    <w:rsid w:val="00271E6C"/>
    <w:rsid w:val="00290820"/>
    <w:rsid w:val="0029566D"/>
    <w:rsid w:val="002A473B"/>
    <w:rsid w:val="002F2DF9"/>
    <w:rsid w:val="0033195A"/>
    <w:rsid w:val="00337632"/>
    <w:rsid w:val="00343A3F"/>
    <w:rsid w:val="00362695"/>
    <w:rsid w:val="00370BF2"/>
    <w:rsid w:val="003861D6"/>
    <w:rsid w:val="00386C52"/>
    <w:rsid w:val="00387D61"/>
    <w:rsid w:val="00390601"/>
    <w:rsid w:val="0039525A"/>
    <w:rsid w:val="003B340F"/>
    <w:rsid w:val="003C0231"/>
    <w:rsid w:val="003C446F"/>
    <w:rsid w:val="003C4677"/>
    <w:rsid w:val="003D5EFD"/>
    <w:rsid w:val="003D7016"/>
    <w:rsid w:val="004044E2"/>
    <w:rsid w:val="004155F8"/>
    <w:rsid w:val="00434FFF"/>
    <w:rsid w:val="004439C2"/>
    <w:rsid w:val="004540F7"/>
    <w:rsid w:val="0046110E"/>
    <w:rsid w:val="00477441"/>
    <w:rsid w:val="00480E8D"/>
    <w:rsid w:val="0048585E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949F0"/>
    <w:rsid w:val="005D61BE"/>
    <w:rsid w:val="005D70F4"/>
    <w:rsid w:val="005E7A8B"/>
    <w:rsid w:val="005E7E7C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49B9"/>
    <w:rsid w:val="007263C9"/>
    <w:rsid w:val="00730B8B"/>
    <w:rsid w:val="00747F55"/>
    <w:rsid w:val="00750F07"/>
    <w:rsid w:val="007611DE"/>
    <w:rsid w:val="00773084"/>
    <w:rsid w:val="007820EC"/>
    <w:rsid w:val="00790FF9"/>
    <w:rsid w:val="00796F69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62922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3C6"/>
    <w:rsid w:val="00902D22"/>
    <w:rsid w:val="009047ED"/>
    <w:rsid w:val="00912D78"/>
    <w:rsid w:val="00936950"/>
    <w:rsid w:val="0094760F"/>
    <w:rsid w:val="00960478"/>
    <w:rsid w:val="00962CC9"/>
    <w:rsid w:val="0098152A"/>
    <w:rsid w:val="0098225E"/>
    <w:rsid w:val="00985E79"/>
    <w:rsid w:val="00992CCC"/>
    <w:rsid w:val="009A2D2E"/>
    <w:rsid w:val="009D008D"/>
    <w:rsid w:val="009D739B"/>
    <w:rsid w:val="009F5B84"/>
    <w:rsid w:val="00A05EEB"/>
    <w:rsid w:val="00A2051D"/>
    <w:rsid w:val="00A2362C"/>
    <w:rsid w:val="00A245FB"/>
    <w:rsid w:val="00A24630"/>
    <w:rsid w:val="00A30CFB"/>
    <w:rsid w:val="00A4146B"/>
    <w:rsid w:val="00A42767"/>
    <w:rsid w:val="00A445D2"/>
    <w:rsid w:val="00A65549"/>
    <w:rsid w:val="00A91A1A"/>
    <w:rsid w:val="00A95AAD"/>
    <w:rsid w:val="00AB4D14"/>
    <w:rsid w:val="00AC434E"/>
    <w:rsid w:val="00AF6929"/>
    <w:rsid w:val="00B06A7C"/>
    <w:rsid w:val="00B20C8E"/>
    <w:rsid w:val="00B378B6"/>
    <w:rsid w:val="00B37DEA"/>
    <w:rsid w:val="00B41DC6"/>
    <w:rsid w:val="00B70B45"/>
    <w:rsid w:val="00B717DE"/>
    <w:rsid w:val="00B721B4"/>
    <w:rsid w:val="00B96BD9"/>
    <w:rsid w:val="00B9704A"/>
    <w:rsid w:val="00BA09D8"/>
    <w:rsid w:val="00BA3EF1"/>
    <w:rsid w:val="00BB3E4E"/>
    <w:rsid w:val="00BB57C9"/>
    <w:rsid w:val="00BC0115"/>
    <w:rsid w:val="00BC736C"/>
    <w:rsid w:val="00BE384D"/>
    <w:rsid w:val="00BE7621"/>
    <w:rsid w:val="00C201FC"/>
    <w:rsid w:val="00C50489"/>
    <w:rsid w:val="00C55C8D"/>
    <w:rsid w:val="00C66DD4"/>
    <w:rsid w:val="00CB1519"/>
    <w:rsid w:val="00CB4772"/>
    <w:rsid w:val="00CC1923"/>
    <w:rsid w:val="00CF5CF4"/>
    <w:rsid w:val="00D173DB"/>
    <w:rsid w:val="00D2061C"/>
    <w:rsid w:val="00D31BAE"/>
    <w:rsid w:val="00D460EB"/>
    <w:rsid w:val="00D47EFB"/>
    <w:rsid w:val="00D53ABF"/>
    <w:rsid w:val="00D557D9"/>
    <w:rsid w:val="00D668D8"/>
    <w:rsid w:val="00D703E3"/>
    <w:rsid w:val="00D76B1E"/>
    <w:rsid w:val="00D832FB"/>
    <w:rsid w:val="00DA791B"/>
    <w:rsid w:val="00DB01A6"/>
    <w:rsid w:val="00DC61D4"/>
    <w:rsid w:val="00DD4D22"/>
    <w:rsid w:val="00E077B8"/>
    <w:rsid w:val="00E5034F"/>
    <w:rsid w:val="00E55E3E"/>
    <w:rsid w:val="00E57AD9"/>
    <w:rsid w:val="00E622F4"/>
    <w:rsid w:val="00E67EF2"/>
    <w:rsid w:val="00E77731"/>
    <w:rsid w:val="00E84F38"/>
    <w:rsid w:val="00E910FE"/>
    <w:rsid w:val="00EA0AB9"/>
    <w:rsid w:val="00EA3CED"/>
    <w:rsid w:val="00EA7EB1"/>
    <w:rsid w:val="00EB5CDA"/>
    <w:rsid w:val="00EB73F0"/>
    <w:rsid w:val="00ED7B40"/>
    <w:rsid w:val="00EE127F"/>
    <w:rsid w:val="00EF0641"/>
    <w:rsid w:val="00EF5E72"/>
    <w:rsid w:val="00F25DFA"/>
    <w:rsid w:val="00F32A64"/>
    <w:rsid w:val="00F46618"/>
    <w:rsid w:val="00F54FAC"/>
    <w:rsid w:val="00F601EE"/>
    <w:rsid w:val="00F607FC"/>
    <w:rsid w:val="00F67854"/>
    <w:rsid w:val="00F7524C"/>
    <w:rsid w:val="00F80C30"/>
    <w:rsid w:val="00F904D0"/>
    <w:rsid w:val="00F9258A"/>
    <w:rsid w:val="00F92844"/>
    <w:rsid w:val="00FE12B4"/>
    <w:rsid w:val="00FE3958"/>
    <w:rsid w:val="00FE6794"/>
    <w:rsid w:val="00FF3596"/>
    <w:rsid w:val="00FF743F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gapi.s4bdigital.net/habilitation/swagger-ui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gapi.s4bdigital.net/account-financial/swagger-ui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gapi.s4bdigital.net/account-financial/swagger-ui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stgapi.s4bdigital.net/habilitation/swagger-ui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gapi.s4bdigital.net/account-financial/swagger-u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E3325-B46B-4D16-B4FB-917E335AD9FD}"/>
</file>

<file path=customXml/itemProps3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4196</Words>
  <Characters>22664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Angelo Dias Vasconcellos</cp:lastModifiedBy>
  <cp:revision>18</cp:revision>
  <dcterms:created xsi:type="dcterms:W3CDTF">2024-02-21T17:57:00Z</dcterms:created>
  <dcterms:modified xsi:type="dcterms:W3CDTF">2024-05-29T17:36:00Z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