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6272" w14:textId="01446C61" w:rsidR="002D45B8" w:rsidRPr="002D45B8" w:rsidRDefault="002D45B8" w:rsidP="002D45B8">
      <w:r w:rsidRPr="002D45B8">
        <w:t>AI systems must be interpretable for editorial trust.</w:t>
      </w:r>
      <w:r w:rsidR="0045402E" w:rsidRPr="0045402E">
        <w:rPr>
          <w:rFonts w:ascii="Georgia" w:hAnsi="Georgia"/>
          <w:strike/>
          <w:color w:val="000000"/>
          <w:shd w:val="clear" w:color="auto" w:fill="FDBEBE"/>
        </w:rPr>
        <w:t xml:space="preserve"> </w:t>
      </w:r>
      <w:r w:rsidR="0045402E" w:rsidRPr="0045402E">
        <w:t>(Marcus &amp; Davis, 2019)</w:t>
      </w:r>
      <w:r w:rsidR="0045402E" w:rsidRPr="0045402E">
        <w:rPr>
          <w:vertAlign w:val="superscript"/>
        </w:rPr>
        <w:t>1</w:t>
      </w:r>
      <w:r w:rsidRPr="002D45B8">
        <w:t xml:space="preserve"> Structured validation reduces hallucination.</w:t>
      </w:r>
      <w:r w:rsidR="0045402E" w:rsidRPr="0045402E">
        <w:rPr>
          <w:vertAlign w:val="superscript"/>
        </w:rPr>
        <w:t>2</w:t>
      </w:r>
    </w:p>
    <w:p w14:paraId="7F560BBF" w14:textId="77777777" w:rsidR="002D45B8" w:rsidRPr="002D45B8" w:rsidRDefault="002D45B8" w:rsidP="002D45B8">
      <w:pPr>
        <w:rPr>
          <w:b/>
          <w:bCs/>
        </w:rPr>
      </w:pPr>
      <w:r w:rsidRPr="002D45B8">
        <w:rPr>
          <w:b/>
          <w:bCs/>
        </w:rPr>
        <w:t>Footnotes</w:t>
      </w:r>
    </w:p>
    <w:p w14:paraId="230D9AB2" w14:textId="77777777" w:rsidR="002D45B8" w:rsidRPr="002D45B8" w:rsidRDefault="002D45B8" w:rsidP="002D45B8">
      <w:pPr>
        <w:numPr>
          <w:ilvl w:val="0"/>
          <w:numId w:val="1"/>
        </w:numPr>
      </w:pPr>
      <w:r w:rsidRPr="002D45B8">
        <w:t xml:space="preserve">Gary Marcus and Ernest Davis, </w:t>
      </w:r>
      <w:r w:rsidRPr="002D45B8">
        <w:rPr>
          <w:i/>
          <w:iCs/>
        </w:rPr>
        <w:t>Rebooting AI: Building Artificial Intelligence We Can Trust</w:t>
      </w:r>
      <w:r w:rsidRPr="002D45B8">
        <w:t xml:space="preserve"> (New York: Pantheon Books, 2019), 45–47.</w:t>
      </w:r>
    </w:p>
    <w:p w14:paraId="5BF45F53" w14:textId="77777777" w:rsidR="002D45B8" w:rsidRPr="002D45B8" w:rsidRDefault="002D45B8" w:rsidP="002D45B8">
      <w:pPr>
        <w:numPr>
          <w:ilvl w:val="0"/>
          <w:numId w:val="1"/>
        </w:numPr>
      </w:pPr>
      <w:r w:rsidRPr="002D45B8">
        <w:t xml:space="preserve">Emily M. Bender et al., “On the Dangers of Stochastic Parrots,” </w:t>
      </w:r>
      <w:r w:rsidRPr="002D45B8">
        <w:rPr>
          <w:i/>
          <w:iCs/>
        </w:rPr>
        <w:t>Proceedings of the 2021 ACM Conference on Fairness, Accountability, and Transparency</w:t>
      </w:r>
      <w:r w:rsidRPr="002D45B8">
        <w:t xml:space="preserve"> (2021): 610–623.</w:t>
      </w:r>
    </w:p>
    <w:p w14:paraId="36926BE6" w14:textId="77777777" w:rsidR="002D45B8" w:rsidRPr="002D45B8" w:rsidRDefault="002D45B8" w:rsidP="002D45B8">
      <w:pPr>
        <w:rPr>
          <w:b/>
          <w:bCs/>
        </w:rPr>
      </w:pPr>
      <w:r w:rsidRPr="002D45B8">
        <w:rPr>
          <w:b/>
          <w:bCs/>
        </w:rPr>
        <w:t>Bibliography</w:t>
      </w:r>
    </w:p>
    <w:p w14:paraId="2A4219FE" w14:textId="77777777" w:rsidR="002D45B8" w:rsidRPr="002D45B8" w:rsidRDefault="002D45B8" w:rsidP="002D45B8">
      <w:r w:rsidRPr="002D45B8">
        <w:t xml:space="preserve">Bender, Emily M., Timnit Gebru, Angelina McMillan-Major, and </w:t>
      </w:r>
      <w:proofErr w:type="spellStart"/>
      <w:r w:rsidRPr="002D45B8">
        <w:t>Shmargaret</w:t>
      </w:r>
      <w:proofErr w:type="spellEnd"/>
      <w:r w:rsidRPr="002D45B8">
        <w:t xml:space="preserve"> Shmitchell. “On the Dangers of Stochastic Parrots.” </w:t>
      </w:r>
      <w:r w:rsidRPr="002D45B8">
        <w:rPr>
          <w:i/>
          <w:iCs/>
        </w:rPr>
        <w:t>Proceedings of the 2021 ACM Conference on Fairness, Accountability, and Transparency</w:t>
      </w:r>
      <w:r w:rsidRPr="002D45B8">
        <w:t>. 2021.</w:t>
      </w:r>
    </w:p>
    <w:p w14:paraId="44EBEB08" w14:textId="77777777" w:rsidR="002D45B8" w:rsidRPr="002D45B8" w:rsidRDefault="002D45B8" w:rsidP="002D45B8">
      <w:r w:rsidRPr="002D45B8">
        <w:t xml:space="preserve">Marcus, Gary, and Ernest Davis. </w:t>
      </w:r>
      <w:r w:rsidRPr="002D45B8">
        <w:rPr>
          <w:i/>
          <w:iCs/>
        </w:rPr>
        <w:t xml:space="preserve">Rebooting AI: Building Artificial </w:t>
      </w:r>
      <w:proofErr w:type="gramStart"/>
      <w:r w:rsidRPr="002D45B8">
        <w:rPr>
          <w:i/>
          <w:iCs/>
        </w:rPr>
        <w:t>Intelligence</w:t>
      </w:r>
      <w:proofErr w:type="gramEnd"/>
      <w:r w:rsidRPr="002D45B8">
        <w:rPr>
          <w:i/>
          <w:iCs/>
        </w:rPr>
        <w:t xml:space="preserve"> We Can Trust</w:t>
      </w:r>
      <w:r w:rsidRPr="002D45B8">
        <w:t>. New York: Pantheon Books, 2019.</w:t>
      </w:r>
    </w:p>
    <w:p w14:paraId="59FD5936" w14:textId="77777777" w:rsidR="00E007F9" w:rsidRDefault="00E007F9"/>
    <w:sectPr w:rsidR="00E00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15928"/>
    <w:multiLevelType w:val="multilevel"/>
    <w:tmpl w:val="4F30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370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B8"/>
    <w:rsid w:val="002D45B8"/>
    <w:rsid w:val="003F787C"/>
    <w:rsid w:val="0045402E"/>
    <w:rsid w:val="004B7279"/>
    <w:rsid w:val="00E0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32F7"/>
  <w15:chartTrackingRefBased/>
  <w15:docId w15:val="{6D1D152A-D2F3-4F9D-861D-B97EF57F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682</Characters>
  <Application>Microsoft Office Word</Application>
  <DocSecurity>0</DocSecurity>
  <Lines>14</Lines>
  <Paragraphs>7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S4</dc:creator>
  <cp:keywords/>
  <dc:description/>
  <cp:lastModifiedBy>Sakthi S4</cp:lastModifiedBy>
  <cp:revision>2</cp:revision>
  <dcterms:created xsi:type="dcterms:W3CDTF">2026-02-12T15:35:00Z</dcterms:created>
  <dcterms:modified xsi:type="dcterms:W3CDTF">2026-02-13T10:40:00Z</dcterms:modified>
</cp:coreProperties>
</file>