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311A" w14:textId="013C8131" w:rsidR="00455E57" w:rsidRPr="004F3EED" w:rsidRDefault="00455E57" w:rsidP="004F3EED">
      <w:pPr>
        <w:pStyle w:val="Heading2"/>
      </w:pPr>
      <w:r w:rsidRPr="004F3EED">
        <w:t>Introduction</w:t>
      </w:r>
    </w:p>
    <w:p w14:paraId="72E2A89B" w14:textId="77777777" w:rsidR="00455E57" w:rsidRDefault="00455E57" w:rsidP="00455E57">
      <w:r>
        <w:t>Climate change is one of the most pressing issues of our time (Smith, 2020). Recent studies have shown significant impacts on global ecosystems [1]. The Intergovernmental Panel on Climate Change has documented these effects extensively (IPCC, 2021, p. 45).</w:t>
      </w:r>
    </w:p>
    <w:p w14:paraId="7C6B38C4" w14:textId="77777777" w:rsidR="00455E57" w:rsidRDefault="00455E57" w:rsidP="00455E57"/>
    <w:p w14:paraId="47BD6F8F" w14:textId="5F1D4713" w:rsidR="00455E57" w:rsidRPr="004F3EED" w:rsidRDefault="00455E57" w:rsidP="004F3EED">
      <w:pPr>
        <w:pStyle w:val="Heading3"/>
      </w:pPr>
      <w:r w:rsidRPr="004F3EED">
        <w:t>Literature Review</w:t>
      </w:r>
    </w:p>
    <w:p w14:paraId="496DACC5" w14:textId="77777777" w:rsidR="00455E57" w:rsidRDefault="00455E57" w:rsidP="00455E57">
      <w:r>
        <w:t>According to Jones and Brown (2019), "the rate of change has accelerated in recent decades" (p. 123). This finding is supported by multiple sources [2, 3]. Other researchers have noted similar trends (Wilson et al., 2018; Davis, 2022).</w:t>
      </w:r>
    </w:p>
    <w:p w14:paraId="0F89EA05" w14:textId="77777777" w:rsidR="00455E57" w:rsidRDefault="00455E57" w:rsidP="00455E57"/>
    <w:p w14:paraId="1120DC2D" w14:textId="1226371E" w:rsidR="00455E57" w:rsidRDefault="00455E57" w:rsidP="004F3EED">
      <w:pPr>
        <w:pStyle w:val="Heading3"/>
      </w:pPr>
      <w:r>
        <w:t>Methodology</w:t>
      </w:r>
    </w:p>
    <w:p w14:paraId="34AB538F" w14:textId="77777777" w:rsidR="00455E57" w:rsidRDefault="00455E57" w:rsidP="00455E57">
      <w:r>
        <w:t>Our study builds on the work of Thompson (2017) and extends the framework proposed by Lee and Kim (2020). Data collection followed established protocols [4]. The analysis methodology is described in detail by Anderson (2021, pp. 78-92).</w:t>
      </w:r>
    </w:p>
    <w:p w14:paraId="2BB16B0B" w14:textId="77777777" w:rsidR="00455E57" w:rsidRDefault="00455E57" w:rsidP="00455E57"/>
    <w:p w14:paraId="72C88B68" w14:textId="235F17F1" w:rsidR="00455E57" w:rsidRDefault="00455E57" w:rsidP="004F3EED">
      <w:pPr>
        <w:pStyle w:val="Heading3"/>
      </w:pPr>
      <w:r>
        <w:t>Results</w:t>
      </w:r>
    </w:p>
    <w:p w14:paraId="1298F72A" w14:textId="77777777" w:rsidR="00455E57" w:rsidRDefault="00455E57" w:rsidP="00455E57">
      <w:r>
        <w:t>The findings align with previous research (Martinez, 2019; Chen et al., 2020). Statistical significance was observed (p &lt; 0.05) across all test conditions [5, 6]. These results confirm earlier predictions made by Garcia (2018).</w:t>
      </w:r>
    </w:p>
    <w:p w14:paraId="114ECCC5" w14:textId="77777777" w:rsidR="00455E57" w:rsidRDefault="00455E57" w:rsidP="00455E57"/>
    <w:p w14:paraId="597D4FC6" w14:textId="7264E2D6" w:rsidR="00455E57" w:rsidRDefault="00455E57" w:rsidP="004F3EED">
      <w:pPr>
        <w:pStyle w:val="Heading3"/>
      </w:pPr>
      <w:r>
        <w:t>Discussion</w:t>
      </w:r>
    </w:p>
    <w:p w14:paraId="376A44E8" w14:textId="77777777" w:rsidR="00455E57" w:rsidRDefault="00455E57" w:rsidP="00455E57">
      <w:r>
        <w:t>The implications of these findings are far-reaching (Roberts &amp; White, 2021). Future research should investigate the mechanisms described by Taylor (2022). As noted in the literature, "further investigation is warranted" (Miller, 2020, p. 234).</w:t>
      </w:r>
    </w:p>
    <w:p w14:paraId="02E25A4B" w14:textId="77777777" w:rsidR="00455E57" w:rsidRDefault="00455E57" w:rsidP="00455E57"/>
    <w:p w14:paraId="3FCC4B4F" w14:textId="797ABDEF" w:rsidR="00455E57" w:rsidRDefault="00455E57" w:rsidP="004F3EED">
      <w:pPr>
        <w:pStyle w:val="Heading3"/>
      </w:pPr>
      <w:r>
        <w:t>References</w:t>
      </w:r>
    </w:p>
    <w:p w14:paraId="1B71FE87" w14:textId="1DF72BFB" w:rsidR="00455E57" w:rsidRDefault="00455E57" w:rsidP="00A46533">
      <w:pPr>
        <w:pStyle w:val="ListParagraph"/>
        <w:numPr>
          <w:ilvl w:val="0"/>
          <w:numId w:val="1"/>
        </w:numPr>
      </w:pPr>
      <w:r>
        <w:t>Smith, J. (2020). Climate Change and Ecosystems. Environmental Science Journal, 45(3), 234-256.</w:t>
      </w:r>
    </w:p>
    <w:p w14:paraId="7F3E38F0" w14:textId="2E5F028B" w:rsidR="00455E57" w:rsidRDefault="00455E57" w:rsidP="00A46533">
      <w:pPr>
        <w:pStyle w:val="ListParagraph"/>
        <w:numPr>
          <w:ilvl w:val="0"/>
          <w:numId w:val="1"/>
        </w:numPr>
      </w:pPr>
      <w:r>
        <w:t>Jones, A., &amp; Brown, B. (2019). Accelerating Environmental Change. Nature Climate Change, 9(4), 123-135.</w:t>
      </w:r>
    </w:p>
    <w:p w14:paraId="111B3C5C" w14:textId="0DF1577B" w:rsidR="00455E57" w:rsidRDefault="00455E57" w:rsidP="00A46533">
      <w:pPr>
        <w:pStyle w:val="ListParagraph"/>
        <w:numPr>
          <w:ilvl w:val="0"/>
          <w:numId w:val="1"/>
        </w:numPr>
      </w:pPr>
      <w:r>
        <w:t>Wilson, C., Davis, D., &amp; Evans, E. (2018). Global Warming Trends. Science, 362(6415), 567-572.</w:t>
      </w:r>
    </w:p>
    <w:p w14:paraId="5CE761EC" w14:textId="7EB5BA02" w:rsidR="00455E57" w:rsidRDefault="00455E57" w:rsidP="00A46533">
      <w:pPr>
        <w:pStyle w:val="ListParagraph"/>
        <w:numPr>
          <w:ilvl w:val="0"/>
          <w:numId w:val="1"/>
        </w:numPr>
      </w:pPr>
      <w:r>
        <w:lastRenderedPageBreak/>
        <w:t>Thompson, R. (2017). Research Methodologies in Climate Science. Academic Press.</w:t>
      </w:r>
    </w:p>
    <w:p w14:paraId="33A48608" w14:textId="1CADE500" w:rsidR="00455E57" w:rsidRDefault="00455E57" w:rsidP="00A46533">
      <w:pPr>
        <w:pStyle w:val="ListParagraph"/>
        <w:numPr>
          <w:ilvl w:val="0"/>
          <w:numId w:val="1"/>
        </w:numPr>
      </w:pPr>
      <w:r>
        <w:t>Martinez, L. (2019). Statistical Analysis of Climate Data. Journal of Climate, 32(8), 1234-1250.</w:t>
      </w:r>
    </w:p>
    <w:p w14:paraId="4670A918" w14:textId="5636F7A8" w:rsidR="00E007F9" w:rsidRDefault="00455E57" w:rsidP="00A46533">
      <w:pPr>
        <w:pStyle w:val="ListParagraph"/>
        <w:numPr>
          <w:ilvl w:val="0"/>
          <w:numId w:val="1"/>
        </w:numPr>
      </w:pPr>
      <w:r>
        <w:t>Chen, X., Wang, Y., &amp; Zhang, Z. (2020). Long-term Climate Patterns. Geophysical Research Letters, 47(12), e2020GL087654.</w:t>
      </w:r>
    </w:p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D10"/>
    <w:multiLevelType w:val="hybridMultilevel"/>
    <w:tmpl w:val="9F8424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89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57"/>
    <w:rsid w:val="00004C22"/>
    <w:rsid w:val="003F787C"/>
    <w:rsid w:val="00455E57"/>
    <w:rsid w:val="004B7279"/>
    <w:rsid w:val="004F3EED"/>
    <w:rsid w:val="00A46533"/>
    <w:rsid w:val="00E007F9"/>
    <w:rsid w:val="00F2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9A5A"/>
  <w15:chartTrackingRefBased/>
  <w15:docId w15:val="{8AD62C54-39DA-49C3-89CC-F3A32886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263</Words>
  <Characters>1610</Characters>
  <Application>Microsoft Office Word</Application>
  <DocSecurity>0</DocSecurity>
  <Lines>50</Lines>
  <Paragraphs>26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5</cp:revision>
  <dcterms:created xsi:type="dcterms:W3CDTF">2026-02-12T15:17:00Z</dcterms:created>
  <dcterms:modified xsi:type="dcterms:W3CDTF">2026-02-12T15:28:00Z</dcterms:modified>
</cp:coreProperties>
</file>