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Borders>
          <w:top w:color="0087d0" w:space="0" w:sz="8" w:val="single"/>
          <w:left w:color="0087d0" w:space="0" w:sz="8" w:val="single"/>
          <w:bottom w:color="0087d0" w:space="0" w:sz="8" w:val="single"/>
          <w:right w:color="0087d0" w:space="0" w:sz="8" w:val="single"/>
          <w:insideH w:color="0087d0" w:space="0" w:sz="8" w:val="single"/>
          <w:insideV w:color="0087d0" w:space="0" w:sz="8" w:val="single"/>
        </w:tblBorders>
        <w:tblLayout w:type="fixed"/>
        <w:tblLook w:val="0600"/>
      </w:tblPr>
      <w:tblGrid>
        <w:gridCol w:w="1830"/>
        <w:gridCol w:w="1980"/>
        <w:gridCol w:w="8340"/>
        <w:gridCol w:w="1845"/>
        <w:tblGridChange w:id="0">
          <w:tblGrid>
            <w:gridCol w:w="1830"/>
            <w:gridCol w:w="1980"/>
            <w:gridCol w:w="8340"/>
            <w:gridCol w:w="1845"/>
          </w:tblGrid>
        </w:tblGridChange>
      </w:tblGrid>
      <w:tr>
        <w:trPr>
          <w:cantSplit w:val="0"/>
          <w:trHeight w:val="289.9511718749999" w:hRule="atLeast"/>
          <w:tblHeader w:val="0"/>
        </w:trPr>
        <w:tc>
          <w:tcPr>
            <w:gridSpan w:val="4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0087d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7d0"/>
                <w:sz w:val="50"/>
                <w:szCs w:val="50"/>
              </w:rPr>
            </w:pPr>
            <w:r w:rsidDel="00000000" w:rsidR="00000000" w:rsidRPr="00000000">
              <w:rPr>
                <w:color w:val="0087d0"/>
                <w:sz w:val="50"/>
                <w:szCs w:val="50"/>
                <w:rtl w:val="0"/>
              </w:rPr>
              <w:t xml:space="preserve">Cenários de Teste - Serverest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Cenário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Casos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Gherkin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001 - 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CT004 - Cadastrar 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Criar conta de usuário utilizando o endpoint  /usuarios com metódo POST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criar um usuário utilizando o endpoint  /usuarios com metódo da API Serverest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cadastrar uma conta no sistema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CT004 - Cadastrar usuário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usando uma ferramenta para envio de requisições para APIs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envio uma requisição POST para o endpoint "/usuarios" com os dados necessários para o Serverest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criar a conta do usuário e retornar uma mensagem de sucesso juntamente com o ID do novo usuário.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CT005 - Buscar 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usuário utilizando o endpoint /usuarios/{_id} com método GET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informações de um usuário utilizando o endpoint /usuarios/{_id}  da API Serverest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eu possa visualizar os detalhes de uma conta no sistema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Cenário: CT005 - Buscar usuário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usando uma ferramenta para envio de requisições para APIs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envio uma requisição GET para o endpoint "/usuarios/{_id}" com o ID do usuário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retornar os detalhes do usuário correspondente.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002 -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CT007 - Cadastrar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Criar produto utilizando o endpoint /produtos com método POST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criar um produto utilizando o endpoint /produtos da API Serverest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eu possa adicionar um novo item ao sistema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CT006 - Cadastrar produto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usando uma ferramenta para envio de requisições para APIs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envio uma requisição POST para o endpoint "/produtos" com os dados do produto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criar o produto e retornar uma mensagem de sucesso juntamente com o ID do novo produto.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CT008 - Buscar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Feature: Buscar produto utilizando o endpoint /produtos/{_id} com método GET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informações de um produto utilizando o endpoint /produtos/{_id} da API Serverest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eu possa visualizar os detalhes de um item no sistema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Cenário: CT008 - Buscar produto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usando uma ferramenta para envio de requisições para APIs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envio uma requisição GET para o endpoint "/produtos/{_id}" com o ID do produto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retornar os detalhes do produto correspondente.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