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E17D" w14:textId="5806AC17" w:rsidR="00311C07" w:rsidRDefault="00311C07" w:rsidP="00311C0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Como ocorre a poluição por óleos e graxas?</w:t>
      </w:r>
    </w:p>
    <w:p w14:paraId="1304C99F" w14:textId="07DA63D3" w:rsidR="00C17862" w:rsidRPr="006112A6" w:rsidRDefault="008C60F7" w:rsidP="008C60F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começar, </w:t>
      </w:r>
      <w:r w:rsidR="0025376A">
        <w:rPr>
          <w:rFonts w:ascii="Arial" w:hAnsi="Arial" w:cs="Arial"/>
          <w:sz w:val="28"/>
          <w:szCs w:val="28"/>
        </w:rPr>
        <w:t xml:space="preserve">os resquícios de óleo quando deixados na água, não são </w:t>
      </w:r>
      <w:r w:rsidR="00A06896">
        <w:rPr>
          <w:rFonts w:ascii="Arial" w:hAnsi="Arial" w:cs="Arial"/>
          <w:sz w:val="28"/>
          <w:szCs w:val="28"/>
        </w:rPr>
        <w:t xml:space="preserve">dissolvidos criando assim uma película sobre a </w:t>
      </w:r>
      <w:r w:rsidR="00E1495F">
        <w:rPr>
          <w:rFonts w:ascii="Arial" w:hAnsi="Arial" w:cs="Arial"/>
          <w:sz w:val="28"/>
          <w:szCs w:val="28"/>
        </w:rPr>
        <w:t xml:space="preserve">água, causando </w:t>
      </w:r>
      <w:r w:rsidR="007F3BE4">
        <w:rPr>
          <w:rFonts w:ascii="Arial" w:hAnsi="Arial" w:cs="Arial"/>
          <w:sz w:val="28"/>
          <w:szCs w:val="28"/>
        </w:rPr>
        <w:t xml:space="preserve">descontrole do oxigênio e morte de animais </w:t>
      </w:r>
      <w:r w:rsidR="000B1743">
        <w:rPr>
          <w:rFonts w:ascii="Arial" w:hAnsi="Arial" w:cs="Arial"/>
          <w:sz w:val="28"/>
          <w:szCs w:val="28"/>
        </w:rPr>
        <w:t>marinhos;</w:t>
      </w:r>
    </w:p>
    <w:p w14:paraId="1A9E531D" w14:textId="32FBB179" w:rsidR="006112A6" w:rsidRPr="006D28B6" w:rsidRDefault="00006EF2" w:rsidP="008C60F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derrames de </w:t>
      </w:r>
      <w:r w:rsidR="00E07C40">
        <w:rPr>
          <w:rFonts w:ascii="Arial" w:hAnsi="Arial" w:cs="Arial"/>
          <w:sz w:val="28"/>
          <w:szCs w:val="28"/>
        </w:rPr>
        <w:t xml:space="preserve">óleo e graxa podem ser efetuados a partir de indústrias, navios, </w:t>
      </w:r>
      <w:r w:rsidR="006D28B6">
        <w:rPr>
          <w:rFonts w:ascii="Arial" w:hAnsi="Arial" w:cs="Arial"/>
          <w:sz w:val="28"/>
          <w:szCs w:val="28"/>
        </w:rPr>
        <w:t>transportes</w:t>
      </w:r>
      <w:r w:rsidR="000B3930">
        <w:rPr>
          <w:rFonts w:ascii="Arial" w:hAnsi="Arial" w:cs="Arial"/>
          <w:sz w:val="28"/>
          <w:szCs w:val="28"/>
        </w:rPr>
        <w:t xml:space="preserve"> </w:t>
      </w:r>
      <w:r w:rsidR="006D28B6">
        <w:rPr>
          <w:rFonts w:ascii="Arial" w:hAnsi="Arial" w:cs="Arial"/>
          <w:sz w:val="28"/>
          <w:szCs w:val="28"/>
        </w:rPr>
        <w:t>rodoviários</w:t>
      </w:r>
      <w:r w:rsidR="000B3930">
        <w:rPr>
          <w:rFonts w:ascii="Arial" w:hAnsi="Arial" w:cs="Arial"/>
          <w:sz w:val="28"/>
          <w:szCs w:val="28"/>
        </w:rPr>
        <w:t xml:space="preserve"> e </w:t>
      </w:r>
      <w:r w:rsidR="006D28B6">
        <w:rPr>
          <w:rFonts w:ascii="Arial" w:hAnsi="Arial" w:cs="Arial"/>
          <w:sz w:val="28"/>
          <w:szCs w:val="28"/>
        </w:rPr>
        <w:t>ferroviários</w:t>
      </w:r>
      <w:r w:rsidR="000B3930">
        <w:rPr>
          <w:rFonts w:ascii="Arial" w:hAnsi="Arial" w:cs="Arial"/>
          <w:sz w:val="28"/>
          <w:szCs w:val="28"/>
        </w:rPr>
        <w:t>,</w:t>
      </w:r>
      <w:r w:rsidR="00EC2C75">
        <w:rPr>
          <w:rFonts w:ascii="Arial" w:hAnsi="Arial" w:cs="Arial"/>
          <w:sz w:val="28"/>
          <w:szCs w:val="28"/>
        </w:rPr>
        <w:t xml:space="preserve"> dutos e até mesmo refinarias. O descarte afeta diretamente </w:t>
      </w:r>
      <w:r w:rsidR="004B4104">
        <w:rPr>
          <w:rFonts w:ascii="Arial" w:hAnsi="Arial" w:cs="Arial"/>
          <w:sz w:val="28"/>
          <w:szCs w:val="28"/>
        </w:rPr>
        <w:t xml:space="preserve">as praias </w:t>
      </w:r>
      <w:r w:rsidR="00E3524B">
        <w:rPr>
          <w:rFonts w:ascii="Arial" w:hAnsi="Arial" w:cs="Arial"/>
          <w:sz w:val="28"/>
          <w:szCs w:val="28"/>
        </w:rPr>
        <w:t xml:space="preserve">e </w:t>
      </w:r>
      <w:r w:rsidR="000B1743">
        <w:rPr>
          <w:rFonts w:ascii="Arial" w:hAnsi="Arial" w:cs="Arial"/>
          <w:sz w:val="28"/>
          <w:szCs w:val="28"/>
        </w:rPr>
        <w:t>estuários;</w:t>
      </w:r>
    </w:p>
    <w:p w14:paraId="32960F3D" w14:textId="7E953FAD" w:rsidR="006D28B6" w:rsidRPr="008D1F7C" w:rsidRDefault="00052242" w:rsidP="008C60F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r w:rsidR="00F82BAA">
        <w:rPr>
          <w:rFonts w:ascii="Arial" w:hAnsi="Arial" w:cs="Arial"/>
          <w:sz w:val="28"/>
          <w:szCs w:val="28"/>
        </w:rPr>
        <w:t xml:space="preserve">óleo deixado sobre os mares bloqueia </w:t>
      </w:r>
      <w:r w:rsidR="00BA2FD5">
        <w:rPr>
          <w:rFonts w:ascii="Arial" w:hAnsi="Arial" w:cs="Arial"/>
          <w:sz w:val="28"/>
          <w:szCs w:val="28"/>
        </w:rPr>
        <w:t xml:space="preserve">a passagem de </w:t>
      </w:r>
      <w:r w:rsidR="00404B44">
        <w:rPr>
          <w:rFonts w:ascii="Arial" w:hAnsi="Arial" w:cs="Arial"/>
          <w:sz w:val="28"/>
          <w:szCs w:val="28"/>
        </w:rPr>
        <w:t xml:space="preserve">luz que alimentaria as espécies de </w:t>
      </w:r>
      <w:proofErr w:type="spellStart"/>
      <w:r w:rsidR="009A236B">
        <w:rPr>
          <w:rFonts w:ascii="Arial" w:hAnsi="Arial" w:cs="Arial"/>
          <w:sz w:val="28"/>
          <w:szCs w:val="28"/>
        </w:rPr>
        <w:t>fitoplânctons</w:t>
      </w:r>
      <w:proofErr w:type="spellEnd"/>
      <w:r w:rsidR="009A236B">
        <w:rPr>
          <w:rFonts w:ascii="Arial" w:hAnsi="Arial" w:cs="Arial"/>
          <w:sz w:val="28"/>
          <w:szCs w:val="28"/>
        </w:rPr>
        <w:t xml:space="preserve">, que são extremamente necessários </w:t>
      </w:r>
      <w:r w:rsidR="008D1F7C">
        <w:rPr>
          <w:rFonts w:ascii="Arial" w:hAnsi="Arial" w:cs="Arial"/>
          <w:sz w:val="28"/>
          <w:szCs w:val="28"/>
        </w:rPr>
        <w:t>para a cadeia alimentar aquática</w:t>
      </w:r>
      <w:r w:rsidR="000B1743">
        <w:rPr>
          <w:rFonts w:ascii="Arial" w:hAnsi="Arial" w:cs="Arial"/>
          <w:sz w:val="28"/>
          <w:szCs w:val="28"/>
        </w:rPr>
        <w:t>;</w:t>
      </w:r>
    </w:p>
    <w:p w14:paraId="2F22CB4B" w14:textId="3D3C8D0A" w:rsidR="008D1F7C" w:rsidRPr="00AC7806" w:rsidRDefault="00A76068" w:rsidP="008C60F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Outra</w:t>
      </w:r>
      <w:r w:rsidR="00EF0C2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forma</w:t>
      </w:r>
      <w:r w:rsidR="00EF0C2E">
        <w:rPr>
          <w:rFonts w:ascii="Arial" w:hAnsi="Arial" w:cs="Arial"/>
          <w:sz w:val="28"/>
          <w:szCs w:val="28"/>
        </w:rPr>
        <w:t xml:space="preserve"> que muito afeta o meio ambiente é a queima de graxa </w:t>
      </w:r>
      <w:r w:rsidR="004B192E">
        <w:rPr>
          <w:rFonts w:ascii="Arial" w:hAnsi="Arial" w:cs="Arial"/>
          <w:sz w:val="28"/>
          <w:szCs w:val="28"/>
        </w:rPr>
        <w:t xml:space="preserve">bastante utilizada por </w:t>
      </w:r>
      <w:r w:rsidR="00AC7806">
        <w:rPr>
          <w:rFonts w:ascii="Arial" w:hAnsi="Arial" w:cs="Arial"/>
          <w:sz w:val="28"/>
          <w:szCs w:val="28"/>
        </w:rPr>
        <w:t>indústrias.</w:t>
      </w:r>
    </w:p>
    <w:p w14:paraId="2B9D8757" w14:textId="4C844E07" w:rsidR="00841473" w:rsidRPr="000B1743" w:rsidRDefault="00AC7806" w:rsidP="000B174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óleo lubrificante existente no cárter de um único carro, quando descartado indevidamente, é capaz de contaminar uma quantidade de água que seria suficiente para abastecer uma família de quatro pessoas por até 15 anos</w:t>
      </w:r>
      <w:r w:rsidR="000B1743">
        <w:rPr>
          <w:rFonts w:ascii="Arial" w:hAnsi="Arial" w:cs="Arial"/>
          <w:sz w:val="28"/>
          <w:szCs w:val="28"/>
        </w:rPr>
        <w:t>;</w:t>
      </w:r>
    </w:p>
    <w:p w14:paraId="297BAE6A" w14:textId="10FFA7E9" w:rsidR="00AC7806" w:rsidRPr="00D569F5" w:rsidRDefault="00AC7806" w:rsidP="00D569F5">
      <w:pPr>
        <w:ind w:left="1068"/>
        <w:rPr>
          <w:rFonts w:ascii="Arial" w:hAnsi="Arial" w:cs="Arial"/>
          <w:sz w:val="28"/>
          <w:szCs w:val="28"/>
        </w:rPr>
      </w:pPr>
    </w:p>
    <w:p w14:paraId="0C4BBC57" w14:textId="77777777" w:rsidR="00AC7806" w:rsidRPr="008C60F7" w:rsidRDefault="00AC7806" w:rsidP="000B1743">
      <w:pPr>
        <w:pStyle w:val="PargrafodaLista"/>
        <w:ind w:left="1428"/>
        <w:rPr>
          <w:rFonts w:ascii="Arial" w:hAnsi="Arial" w:cs="Arial"/>
          <w:b/>
          <w:bCs/>
          <w:sz w:val="28"/>
          <w:szCs w:val="28"/>
        </w:rPr>
      </w:pPr>
    </w:p>
    <w:sectPr w:rsidR="00AC7806" w:rsidRPr="008C6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F69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73820"/>
    <w:multiLevelType w:val="hybridMultilevel"/>
    <w:tmpl w:val="A1721F4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2982845">
    <w:abstractNumId w:val="1"/>
  </w:num>
  <w:num w:numId="2" w16cid:durableId="167117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07"/>
    <w:rsid w:val="00006EF2"/>
    <w:rsid w:val="00052242"/>
    <w:rsid w:val="000B1743"/>
    <w:rsid w:val="000B3930"/>
    <w:rsid w:val="0023140E"/>
    <w:rsid w:val="0025376A"/>
    <w:rsid w:val="00311C07"/>
    <w:rsid w:val="00404B44"/>
    <w:rsid w:val="004B192E"/>
    <w:rsid w:val="004B4104"/>
    <w:rsid w:val="005B45ED"/>
    <w:rsid w:val="006112A6"/>
    <w:rsid w:val="00664963"/>
    <w:rsid w:val="006D28B6"/>
    <w:rsid w:val="00755404"/>
    <w:rsid w:val="007E057A"/>
    <w:rsid w:val="007F3BE4"/>
    <w:rsid w:val="00841473"/>
    <w:rsid w:val="008C60F7"/>
    <w:rsid w:val="008D1F7C"/>
    <w:rsid w:val="009A236B"/>
    <w:rsid w:val="00A06896"/>
    <w:rsid w:val="00A76068"/>
    <w:rsid w:val="00AC7806"/>
    <w:rsid w:val="00B3463E"/>
    <w:rsid w:val="00BA2FD5"/>
    <w:rsid w:val="00C17862"/>
    <w:rsid w:val="00D569F5"/>
    <w:rsid w:val="00E07C40"/>
    <w:rsid w:val="00E1495F"/>
    <w:rsid w:val="00E3524B"/>
    <w:rsid w:val="00EC2C75"/>
    <w:rsid w:val="00EF0C2E"/>
    <w:rsid w:val="00F8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45C44A"/>
  <w15:chartTrackingRefBased/>
  <w15:docId w15:val="{82D3FCEA-5D42-8047-B6C0-B055755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777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Costa</dc:creator>
  <cp:keywords/>
  <dc:description/>
  <cp:lastModifiedBy>Aléxia Costa</cp:lastModifiedBy>
  <cp:revision>2</cp:revision>
  <dcterms:created xsi:type="dcterms:W3CDTF">2022-09-16T01:28:00Z</dcterms:created>
  <dcterms:modified xsi:type="dcterms:W3CDTF">2022-09-16T01:28:00Z</dcterms:modified>
</cp:coreProperties>
</file>