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app.ts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app.ts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r w:rsidRPr="00E564A7">
        <w:t>app.set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r w:rsidRPr="00E564A7">
        <w:rPr>
          <w:b/>
          <w:bCs/>
        </w:rPr>
        <w:t>auth.middleware.ts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(*.</w:t>
      </w:r>
      <w:proofErr w:type="spellStart"/>
      <w:r w:rsidRPr="00E564A7">
        <w:rPr>
          <w:b/>
          <w:bCs/>
        </w:rPr>
        <w:t>routes.ts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r w:rsidRPr="00E564A7">
        <w:t>tenant.routes.ts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4. El Director de Orquesta: Controladores (*.</w:t>
      </w:r>
      <w:proofErr w:type="spellStart"/>
      <w:r w:rsidRPr="00E564A7">
        <w:rPr>
          <w:b/>
          <w:bCs/>
        </w:rPr>
        <w:t>controller.ts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r w:rsidRPr="00E564A7">
        <w:t>req.body</w:t>
      </w:r>
      <w:proofErr w:type="spellEnd"/>
      <w:r w:rsidRPr="00E564A7">
        <w:t xml:space="preserve">) y manejar las respuestas HTTP (como devolver un </w:t>
      </w:r>
      <w:proofErr w:type="spellStart"/>
      <w:r w:rsidRPr="00E564A7">
        <w:t>res.status</w:t>
      </w:r>
      <w:proofErr w:type="spell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(*.</w:t>
      </w:r>
      <w:proofErr w:type="spellStart"/>
      <w:r w:rsidRPr="00E564A7">
        <w:rPr>
          <w:b/>
          <w:bCs/>
        </w:rPr>
        <w:t>service.ts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r w:rsidRPr="00E564A7">
        <w:t>tenant.service.ts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(prisma.$</w:t>
      </w:r>
      <w:proofErr w:type="spellStart"/>
      <w:r w:rsidRPr="00E564A7">
        <w:t>transaction</w:t>
      </w:r>
      <w:proofErr w:type="spellEnd"/>
      <w:r w:rsidRPr="00E564A7">
        <w:t xml:space="preserve">). Esto asegura que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>; si una de las dos falla,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r w:rsidRPr="00DB0D33">
        <w:rPr>
          <w:b/>
          <w:bCs/>
        </w:rPr>
        <w:t>package.json</w:t>
      </w:r>
      <w:proofErr w:type="spell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que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r w:rsidRPr="00DB0D33">
        <w:t>useAuth</w:t>
      </w:r>
      <w:proofErr w:type="spellEnd"/>
      <w:r w:rsidRPr="00DB0D33">
        <w:t xml:space="preserve">(),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r w:rsidRPr="00DB0D33">
        <w:t>login</w:t>
      </w:r>
      <w:proofErr w:type="spellEnd"/>
      <w:r w:rsidRPr="00DB0D33">
        <w:t xml:space="preserve">()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>: { "</w:t>
      </w:r>
      <w:proofErr w:type="spellStart"/>
      <w:r w:rsidRPr="00DB0D33">
        <w:t>Authorization</w:t>
      </w:r>
      <w:proofErr w:type="spellEnd"/>
      <w:r w:rsidRPr="00DB0D33">
        <w:t xml:space="preserve">": "Bearer ${token}" }.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r w:rsidRPr="00DB0D33">
        <w:t>fetchTenants</w:t>
      </w:r>
      <w:proofErr w:type="spellEnd"/>
      <w:r w:rsidRPr="00DB0D33">
        <w:t>(), lo que recarga la tabla instantáneamente para reflejar el cambio.</w:t>
      </w:r>
    </w:p>
    <w:p w14:paraId="790FBD34" w14:textId="77777777" w:rsidR="00DB0D33" w:rsidRDefault="00DB0D33" w:rsidP="00DB0D33"/>
    <w:p w14:paraId="75CDDE63" w14:textId="6E57BFBF" w:rsidR="00C2205E" w:rsidRDefault="00C2205E" w:rsidP="00C2205E">
      <w:pPr>
        <w:pStyle w:val="Subttulo"/>
      </w:pPr>
      <w:proofErr w:type="spellStart"/>
      <w:r>
        <w:t>Typescript</w:t>
      </w:r>
      <w:proofErr w:type="spellEnd"/>
    </w:p>
    <w:p w14:paraId="22F8594F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1. La Configuración Base de </w:t>
      </w:r>
      <w:proofErr w:type="spellStart"/>
      <w:r w:rsidRPr="00C2205E">
        <w:rPr>
          <w:b/>
          <w:bCs/>
        </w:rPr>
        <w:t>TypeScript</w:t>
      </w:r>
      <w:proofErr w:type="spellEnd"/>
      <w:r w:rsidRPr="00C2205E">
        <w:rPr>
          <w:b/>
          <w:bCs/>
        </w:rPr>
        <w:t xml:space="preserve"> (El Guardián)</w:t>
      </w:r>
    </w:p>
    <w:p w14:paraId="2C86F282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Archivos de configuración:</w:t>
      </w:r>
      <w:r w:rsidRPr="00C2205E">
        <w:t xml:space="preserve"> Tienes un archivo </w:t>
      </w:r>
      <w:proofErr w:type="spellStart"/>
      <w:r w:rsidRPr="00C2205E">
        <w:t>tsconfig.json</w:t>
      </w:r>
      <w:proofErr w:type="spellEnd"/>
      <w:r w:rsidRPr="00C2205E">
        <w:t xml:space="preserve"> en tu </w:t>
      </w:r>
      <w:proofErr w:type="spellStart"/>
      <w:r w:rsidRPr="00C2205E">
        <w:t>backend</w:t>
      </w:r>
      <w:proofErr w:type="spellEnd"/>
      <w:r w:rsidRPr="00C2205E">
        <w:t xml:space="preserve"> (y probablemente otro en el </w:t>
      </w:r>
      <w:proofErr w:type="spellStart"/>
      <w:r w:rsidRPr="00C2205E">
        <w:t>frontend</w:t>
      </w:r>
      <w:proofErr w:type="spellEnd"/>
      <w:r w:rsidRPr="00C2205E">
        <w:t xml:space="preserve"> generado por Vite) que le dice al compilador cómo leer tu código. En el </w:t>
      </w:r>
      <w:proofErr w:type="spellStart"/>
      <w:r w:rsidRPr="00C2205E">
        <w:t>backend</w:t>
      </w:r>
      <w:proofErr w:type="spellEnd"/>
      <w:r w:rsidRPr="00C2205E">
        <w:t>, por ejemplo, le indicas que lea la carpeta completa mediante "</w:t>
      </w:r>
      <w:proofErr w:type="spellStart"/>
      <w:r w:rsidRPr="00C2205E">
        <w:t>src</w:t>
      </w:r>
      <w:proofErr w:type="spellEnd"/>
      <w:r w:rsidRPr="00C2205E">
        <w:t>//*".</w:t>
      </w:r>
    </w:p>
    <w:p w14:paraId="501231A7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Tipos Personalizados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types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express.d.ts</w:t>
      </w:r>
      <w:proofErr w:type="spellEnd"/>
      <w:r w:rsidRPr="00C2205E">
        <w:rPr>
          <w:b/>
          <w:bCs/>
        </w:rPr>
        <w:t>):</w:t>
      </w:r>
      <w:r w:rsidRPr="00C2205E">
        <w:t xml:space="preserve"> Para evitar usar el peligroso y genérico </w:t>
      </w:r>
      <w:proofErr w:type="spellStart"/>
      <w:r w:rsidRPr="00C2205E">
        <w:t>any</w:t>
      </w:r>
      <w:proofErr w:type="spellEnd"/>
      <w:r w:rsidRPr="00C2205E">
        <w:t xml:space="preserve">, creamos declaraciones de tipos personalizadas. Esto le enseñó a </w:t>
      </w:r>
      <w:proofErr w:type="spellStart"/>
      <w:r w:rsidRPr="00C2205E">
        <w:t>TypeScript</w:t>
      </w:r>
      <w:proofErr w:type="spellEnd"/>
      <w:r w:rsidRPr="00C2205E">
        <w:t xml:space="preserve"> (y a tu editor de código) que cuando usas </w:t>
      </w:r>
      <w:proofErr w:type="spellStart"/>
      <w:r w:rsidRPr="00C2205E">
        <w:t>req.user</w:t>
      </w:r>
      <w:proofErr w:type="spellEnd"/>
      <w:r w:rsidRPr="00C2205E">
        <w:t xml:space="preserve"> dentro de Express, este contiene datos específicos como el ID y el rol, activando el autocompletado seguro.</w:t>
      </w:r>
    </w:p>
    <w:p w14:paraId="6507B7FF" w14:textId="77777777" w:rsidR="00C2205E" w:rsidRPr="00C2205E" w:rsidRDefault="00000000" w:rsidP="00C2205E">
      <w:r>
        <w:pict w14:anchorId="20F5E393">
          <v:rect id="_x0000_i1030" style="width:0;height:1.5pt" o:hralign="center" o:hrstd="t" o:hr="t" fillcolor="#a0a0a0" stroked="f"/>
        </w:pict>
      </w:r>
    </w:p>
    <w:p w14:paraId="742A93CA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>2. Base de Datos (La Fuente de la Verdad)</w:t>
      </w:r>
    </w:p>
    <w:p w14:paraId="2074AAA4" w14:textId="77777777" w:rsidR="00C2205E" w:rsidRPr="00C2205E" w:rsidRDefault="00C2205E" w:rsidP="00C2205E">
      <w:r w:rsidRPr="00C2205E">
        <w:t xml:space="preserve">La lógica de la base de datos está completamente aislada de la lógica web gracias a </w:t>
      </w:r>
      <w:r w:rsidRPr="00C2205E">
        <w:rPr>
          <w:b/>
          <w:bCs/>
        </w:rPr>
        <w:t>Prisma</w:t>
      </w:r>
      <w:r w:rsidRPr="00C2205E">
        <w:t>.</w:t>
      </w:r>
    </w:p>
    <w:p w14:paraId="36C30B9A" w14:textId="77777777" w:rsidR="00C2205E" w:rsidRPr="00C2205E" w:rsidRDefault="00C2205E" w:rsidP="00C2205E">
      <w:pPr>
        <w:numPr>
          <w:ilvl w:val="0"/>
          <w:numId w:val="14"/>
        </w:numPr>
      </w:pPr>
      <w:proofErr w:type="spellStart"/>
      <w:r w:rsidRPr="00C2205E">
        <w:rPr>
          <w:b/>
          <w:bCs/>
        </w:rPr>
        <w:t>schema.prisma</w:t>
      </w:r>
      <w:proofErr w:type="spellEnd"/>
      <w:r w:rsidRPr="00C2205E">
        <w:rPr>
          <w:b/>
          <w:bCs/>
        </w:rPr>
        <w:t>:</w:t>
      </w:r>
      <w:r w:rsidRPr="00C2205E">
        <w:t xml:space="preserve"> Este es el único archivo donde defines la estructura real de tus tablas (Modelos como Usuario, Tenant, Plan) y tus reglas estrictas (</w:t>
      </w:r>
      <w:proofErr w:type="spellStart"/>
      <w:r w:rsidRPr="00C2205E">
        <w:t>Enums</w:t>
      </w:r>
      <w:proofErr w:type="spellEnd"/>
      <w:r w:rsidRPr="00C2205E">
        <w:t xml:space="preserve"> como </w:t>
      </w:r>
      <w:proofErr w:type="spellStart"/>
      <w:r w:rsidRPr="00C2205E">
        <w:t>TipoPlan</w:t>
      </w:r>
      <w:proofErr w:type="spellEnd"/>
      <w:r w:rsidRPr="00C2205E">
        <w:t xml:space="preserve"> o Rol).</w:t>
      </w:r>
    </w:p>
    <w:p w14:paraId="73A0EB5C" w14:textId="77777777" w:rsidR="00C2205E" w:rsidRPr="00C2205E" w:rsidRDefault="00C2205E" w:rsidP="00C2205E">
      <w:pPr>
        <w:numPr>
          <w:ilvl w:val="0"/>
          <w:numId w:val="14"/>
        </w:numPr>
      </w:pPr>
      <w:r w:rsidRPr="00C2205E">
        <w:rPr>
          <w:b/>
          <w:bCs/>
        </w:rPr>
        <w:t>El cliente tipado:</w:t>
      </w:r>
      <w:r w:rsidRPr="00C2205E">
        <w:t xml:space="preserve"> A partir de ese archivo, Prisma genera automáticamente tipos de </w:t>
      </w:r>
      <w:proofErr w:type="spellStart"/>
      <w:r w:rsidRPr="00C2205E">
        <w:t>TypeScript</w:t>
      </w:r>
      <w:proofErr w:type="spellEnd"/>
      <w:r w:rsidRPr="00C2205E">
        <w:t xml:space="preserve">. Si intentas guardar un plan llamado "Premium" pero tu base de datos solo acepta "BASICO", "PROFESIONAL" o "EMPRESARIAL", </w:t>
      </w:r>
      <w:proofErr w:type="spellStart"/>
      <w:r w:rsidRPr="00C2205E">
        <w:t>TypeScript</w:t>
      </w:r>
      <w:proofErr w:type="spellEnd"/>
      <w:r w:rsidRPr="00C2205E">
        <w:t xml:space="preserve"> te mostrará un error antes de que siquiera ejecutes el código.</w:t>
      </w:r>
    </w:p>
    <w:p w14:paraId="7F720F25" w14:textId="77777777" w:rsidR="00C2205E" w:rsidRPr="00C2205E" w:rsidRDefault="00000000" w:rsidP="00C2205E">
      <w:r>
        <w:pict w14:anchorId="14283FBE">
          <v:rect id="_x0000_i1031" style="width:0;height:1.5pt" o:hralign="center" o:hrstd="t" o:hr="t" fillcolor="#a0a0a0" stroked="f"/>
        </w:pict>
      </w:r>
    </w:p>
    <w:p w14:paraId="55BBFFD7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3. </w:t>
      </w:r>
      <w:proofErr w:type="spellStart"/>
      <w:r w:rsidRPr="00C2205E">
        <w:rPr>
          <w:b/>
          <w:bCs/>
        </w:rPr>
        <w:t>Backend</w:t>
      </w:r>
      <w:proofErr w:type="spellEnd"/>
      <w:r w:rsidRPr="00C2205E">
        <w:rPr>
          <w:b/>
          <w:bCs/>
        </w:rPr>
        <w:t xml:space="preserve"> (Arquitectura en Capas)</w:t>
      </w:r>
    </w:p>
    <w:p w14:paraId="2852CF9F" w14:textId="77777777" w:rsidR="00C2205E" w:rsidRPr="00C2205E" w:rsidRDefault="00C2205E" w:rsidP="00C2205E">
      <w:r w:rsidRPr="00C2205E">
        <w:t>En tu servidor de Node.js/Express, la lógica está dividida en un flujo unidireccional y estricto:</w:t>
      </w:r>
    </w:p>
    <w:p w14:paraId="0BF3CB8D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lastRenderedPageBreak/>
        <w:t>Rutas (*.</w:t>
      </w:r>
      <w:proofErr w:type="spellStart"/>
      <w:r w:rsidRPr="00C2205E">
        <w:rPr>
          <w:b/>
          <w:bCs/>
        </w:rPr>
        <w:t>routes.ts</w:t>
      </w:r>
      <w:proofErr w:type="spellEnd"/>
      <w:r w:rsidRPr="00C2205E">
        <w:rPr>
          <w:b/>
          <w:bCs/>
        </w:rPr>
        <w:t>):</w:t>
      </w:r>
      <w:r w:rsidRPr="00C2205E">
        <w:t xml:space="preserve"> Son los semáforos. Reciben la petición web (ej. POST /api/usuarios/</w:t>
      </w:r>
      <w:proofErr w:type="spellStart"/>
      <w:r w:rsidRPr="00C2205E">
        <w:t>admin</w:t>
      </w:r>
      <w:proofErr w:type="spellEnd"/>
      <w:r w:rsidRPr="00C2205E">
        <w:t>) y deciden qué funciones deben ejecutarse, aplicando barreras de seguridad (Middlewares) en el proceso.</w:t>
      </w:r>
    </w:p>
    <w:p w14:paraId="22D489F6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Controladores (*.</w:t>
      </w:r>
      <w:proofErr w:type="spellStart"/>
      <w:r w:rsidRPr="00C2205E">
        <w:rPr>
          <w:b/>
          <w:bCs/>
        </w:rPr>
        <w:t>controller.ts</w:t>
      </w:r>
      <w:proofErr w:type="spellEnd"/>
      <w:r w:rsidRPr="00C2205E">
        <w:rPr>
          <w:b/>
          <w:bCs/>
        </w:rPr>
        <w:t>):</w:t>
      </w:r>
      <w:r w:rsidRPr="00C2205E">
        <w:t xml:space="preserve"> Son los directores de orquesta. </w:t>
      </w:r>
      <w:r w:rsidRPr="00C2205E">
        <w:rPr>
          <w:b/>
          <w:bCs/>
        </w:rPr>
        <w:t>No tocan la base de datos.</w:t>
      </w:r>
      <w:r w:rsidRPr="00C2205E">
        <w:t xml:space="preserve"> Solo se encargan de validar que los datos de entrada (</w:t>
      </w:r>
      <w:proofErr w:type="spellStart"/>
      <w:r w:rsidRPr="00C2205E">
        <w:t>req.body</w:t>
      </w:r>
      <w:proofErr w:type="spellEnd"/>
      <w:r w:rsidRPr="00C2205E">
        <w:t xml:space="preserve">) estén completos, y luego emiten respuestas HTTP (ej. 200 OK o 500 Error) o eventos en tiempo real hacia el </w:t>
      </w:r>
      <w:proofErr w:type="spellStart"/>
      <w:r w:rsidRPr="00C2205E">
        <w:t>frontend</w:t>
      </w:r>
      <w:proofErr w:type="spellEnd"/>
      <w:r w:rsidRPr="00C2205E">
        <w:t xml:space="preserve"> mediante Socket.io.</w:t>
      </w:r>
    </w:p>
    <w:p w14:paraId="4EBD5C83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Servicios (*.</w:t>
      </w:r>
      <w:proofErr w:type="spellStart"/>
      <w:r w:rsidRPr="00C2205E">
        <w:rPr>
          <w:b/>
          <w:bCs/>
        </w:rPr>
        <w:t>service.ts</w:t>
      </w:r>
      <w:proofErr w:type="spellEnd"/>
      <w:r w:rsidRPr="00C2205E">
        <w:rPr>
          <w:b/>
          <w:bCs/>
        </w:rPr>
        <w:t>):</w:t>
      </w:r>
      <w:r w:rsidRPr="00C2205E">
        <w:t xml:space="preserve"> Aquí vive la verdadera </w:t>
      </w:r>
      <w:r w:rsidRPr="00C2205E">
        <w:rPr>
          <w:b/>
          <w:bCs/>
        </w:rPr>
        <w:t>lógica de negocio</w:t>
      </w:r>
      <w:r w:rsidRPr="00C2205E">
        <w:t xml:space="preserve">. Los controladores le delegan el trabajo pesado a estos archivos. Los servicios son los </w:t>
      </w:r>
      <w:r w:rsidRPr="00C2205E">
        <w:rPr>
          <w:b/>
          <w:bCs/>
        </w:rPr>
        <w:t>únicos</w:t>
      </w:r>
      <w:r w:rsidRPr="00C2205E">
        <w:t xml:space="preserve"> que hablan directamente con Prisma (la base de datos) para hacer operaciones o transacciones seguras (ej. </w:t>
      </w:r>
      <w:proofErr w:type="spellStart"/>
      <w:r w:rsidRPr="00C2205E">
        <w:t>tenant.service.ts</w:t>
      </w:r>
      <w:proofErr w:type="spellEnd"/>
      <w:r w:rsidRPr="00C2205E">
        <w:t xml:space="preserve"> o </w:t>
      </w:r>
      <w:proofErr w:type="spellStart"/>
      <w:r w:rsidRPr="00C2205E">
        <w:t>user.service.ts</w:t>
      </w:r>
      <w:proofErr w:type="spellEnd"/>
      <w:r w:rsidRPr="00C2205E">
        <w:t>).</w:t>
      </w:r>
    </w:p>
    <w:p w14:paraId="5192E5A1" w14:textId="77777777" w:rsidR="00C2205E" w:rsidRPr="00C2205E" w:rsidRDefault="00000000" w:rsidP="00C2205E">
      <w:r>
        <w:pict w14:anchorId="67221E7C">
          <v:rect id="_x0000_i1032" style="width:0;height:1.5pt" o:hralign="center" o:hrstd="t" o:hr="t" fillcolor="#a0a0a0" stroked="f"/>
        </w:pict>
      </w:r>
    </w:p>
    <w:p w14:paraId="0B803BBD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4. </w:t>
      </w:r>
      <w:proofErr w:type="spellStart"/>
      <w:r w:rsidRPr="00C2205E">
        <w:rPr>
          <w:b/>
          <w:bCs/>
        </w:rPr>
        <w:t>Frontend</w:t>
      </w:r>
      <w:proofErr w:type="spellEnd"/>
      <w:r w:rsidRPr="00C2205E">
        <w:rPr>
          <w:b/>
          <w:bCs/>
        </w:rPr>
        <w:t xml:space="preserve"> (Arquitectura Limpia con </w:t>
      </w:r>
      <w:proofErr w:type="spellStart"/>
      <w:r w:rsidRPr="00C2205E">
        <w:rPr>
          <w:b/>
          <w:bCs/>
        </w:rPr>
        <w:t>React</w:t>
      </w:r>
      <w:proofErr w:type="spellEnd"/>
      <w:r w:rsidRPr="00C2205E">
        <w:rPr>
          <w:b/>
          <w:bCs/>
        </w:rPr>
        <w:t>)</w:t>
      </w:r>
    </w:p>
    <w:p w14:paraId="51808ADD" w14:textId="77777777" w:rsidR="00C2205E" w:rsidRPr="00C2205E" w:rsidRDefault="00C2205E" w:rsidP="00C2205E">
      <w:r w:rsidRPr="00C2205E">
        <w:t xml:space="preserve">Tu interfaz de usuario (Single Page </w:t>
      </w:r>
      <w:proofErr w:type="spellStart"/>
      <w:r w:rsidRPr="00C2205E">
        <w:t>Application</w:t>
      </w:r>
      <w:proofErr w:type="spellEnd"/>
      <w:r w:rsidRPr="00C2205E">
        <w:t>) también separa la inteligencia gráfica de la inteligencia de datos:</w:t>
      </w:r>
    </w:p>
    <w:p w14:paraId="4B5C2BE2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Componentes Visuales (*.</w:t>
      </w:r>
      <w:proofErr w:type="spellStart"/>
      <w:r w:rsidRPr="00C2205E">
        <w:rPr>
          <w:b/>
          <w:bCs/>
        </w:rPr>
        <w:t>tsx</w:t>
      </w:r>
      <w:proofErr w:type="spellEnd"/>
      <w:r w:rsidRPr="00C2205E">
        <w:rPr>
          <w:b/>
          <w:bCs/>
        </w:rPr>
        <w:t>):</w:t>
      </w:r>
      <w:r w:rsidRPr="00C2205E">
        <w:t xml:space="preserve"> Archivos como </w:t>
      </w:r>
      <w:proofErr w:type="spellStart"/>
      <w:r w:rsidRPr="00C2205E">
        <w:t>DashboardPage.tsx</w:t>
      </w:r>
      <w:proofErr w:type="spellEnd"/>
      <w:r w:rsidRPr="00C2205E">
        <w:t xml:space="preserve"> o </w:t>
      </w:r>
      <w:proofErr w:type="spellStart"/>
      <w:r w:rsidRPr="00C2205E">
        <w:t>PlanFormModal.tsx</w:t>
      </w:r>
      <w:proofErr w:type="spellEnd"/>
      <w:r w:rsidRPr="00C2205E">
        <w:t xml:space="preserve"> se dedican casi en un 100% a "pintar" la interfaz utilizando </w:t>
      </w:r>
      <w:proofErr w:type="spellStart"/>
      <w:r w:rsidRPr="00C2205E">
        <w:t>React</w:t>
      </w:r>
      <w:proofErr w:type="spellEnd"/>
      <w:r w:rsidRPr="00C2205E">
        <w:t xml:space="preserve"> y </w:t>
      </w:r>
      <w:proofErr w:type="spellStart"/>
      <w:r w:rsidRPr="00C2205E">
        <w:t>Tailwind</w:t>
      </w:r>
      <w:proofErr w:type="spellEnd"/>
      <w:r w:rsidRPr="00C2205E">
        <w:t xml:space="preserve"> CSS. Se consideran componentes "tontos" porque no hacen peticiones complejas directamente.</w:t>
      </w:r>
    </w:p>
    <w:p w14:paraId="2A0C50A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Estado y Negocio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hooks</w:t>
      </w:r>
      <w:proofErr w:type="spellEnd"/>
      <w:r w:rsidRPr="00C2205E">
        <w:rPr>
          <w:b/>
          <w:bCs/>
        </w:rPr>
        <w:t>/*.</w:t>
      </w:r>
      <w:proofErr w:type="spellStart"/>
      <w:r w:rsidRPr="00C2205E">
        <w:rPr>
          <w:b/>
          <w:bCs/>
        </w:rPr>
        <w:t>ts</w:t>
      </w:r>
      <w:proofErr w:type="spellEnd"/>
      <w:r w:rsidRPr="00C2205E">
        <w:rPr>
          <w:b/>
          <w:bCs/>
        </w:rPr>
        <w:t>):</w:t>
      </w:r>
      <w:r w:rsidRPr="00C2205E">
        <w:t xml:space="preserve"> Extraemos toda la lógica compleja (variables de estado, recolección de datos, y funciones ejecutables) hacia </w:t>
      </w:r>
      <w:proofErr w:type="spellStart"/>
      <w:r w:rsidRPr="00C2205E">
        <w:rPr>
          <w:i/>
          <w:iCs/>
        </w:rPr>
        <w:t>Custom</w:t>
      </w:r>
      <w:proofErr w:type="spellEnd"/>
      <w:r w:rsidRPr="00C2205E">
        <w:rPr>
          <w:i/>
          <w:iCs/>
        </w:rPr>
        <w:t xml:space="preserve"> Hooks</w:t>
      </w:r>
      <w:r w:rsidRPr="00C2205E">
        <w:t xml:space="preserve">, como </w:t>
      </w:r>
      <w:proofErr w:type="spellStart"/>
      <w:r w:rsidRPr="00C2205E">
        <w:t>useTenants.ts</w:t>
      </w:r>
      <w:proofErr w:type="spellEnd"/>
      <w:r w:rsidRPr="00C2205E">
        <w:t>. Esto mantiene los archivos visuales increíblemente limpios.</w:t>
      </w:r>
    </w:p>
    <w:p w14:paraId="357EB81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Servicios de API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services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api.ts</w:t>
      </w:r>
      <w:proofErr w:type="spellEnd"/>
      <w:r w:rsidRPr="00C2205E">
        <w:rPr>
          <w:b/>
          <w:bCs/>
        </w:rPr>
        <w:t>):</w:t>
      </w:r>
      <w:r w:rsidRPr="00C2205E">
        <w:t xml:space="preserve"> Un archivo único centralizado que funciona como "cliente HTTP". Es el único lugar de todo tu </w:t>
      </w:r>
      <w:proofErr w:type="spellStart"/>
      <w:r w:rsidRPr="00C2205E">
        <w:t>frontend</w:t>
      </w:r>
      <w:proofErr w:type="spellEnd"/>
      <w:r w:rsidRPr="00C2205E">
        <w:t xml:space="preserve"> que se comunica con tu </w:t>
      </w:r>
      <w:proofErr w:type="spellStart"/>
      <w:r w:rsidRPr="00C2205E">
        <w:t>backend</w:t>
      </w:r>
      <w:proofErr w:type="spellEnd"/>
      <w:r w:rsidRPr="00C2205E">
        <w:t>, inyectando los tokens de seguridad automáticamente sin repetir código por todas partes.</w:t>
      </w:r>
    </w:p>
    <w:p w14:paraId="5968FE48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Estado Global (</w:t>
      </w:r>
      <w:proofErr w:type="spellStart"/>
      <w:r w:rsidRPr="00C2205E">
        <w:rPr>
          <w:b/>
          <w:bCs/>
        </w:rPr>
        <w:t>AuthContext.tsx</w:t>
      </w:r>
      <w:proofErr w:type="spellEnd"/>
      <w:r w:rsidRPr="00C2205E">
        <w:rPr>
          <w:b/>
          <w:bCs/>
        </w:rPr>
        <w:t>):</w:t>
      </w:r>
      <w:r w:rsidRPr="00C2205E">
        <w:t xml:space="preserve"> Mantiene la memoria global de quién inició sesión (rol, ID, token) para que cualquier parte de la aplicación sepa qué mostrar o bloquear.</w:t>
      </w:r>
    </w:p>
    <w:p w14:paraId="671AE1F2" w14:textId="77777777" w:rsidR="00C2205E" w:rsidRDefault="00C2205E" w:rsidP="00C2205E"/>
    <w:p w14:paraId="4F514F0F" w14:textId="77777777" w:rsidR="002B0B00" w:rsidRDefault="002B0B00" w:rsidP="00C2205E"/>
    <w:p w14:paraId="6D1D9CEC" w14:textId="62741295" w:rsidR="002B0B00" w:rsidRDefault="002B0B00" w:rsidP="002B0B00">
      <w:pPr>
        <w:pStyle w:val="Subttulo"/>
      </w:pPr>
      <w:proofErr w:type="spellStart"/>
      <w:r>
        <w:lastRenderedPageBreak/>
        <w:t>AppRoutes.jsx</w:t>
      </w:r>
      <w:proofErr w:type="spellEnd"/>
    </w:p>
    <w:p w14:paraId="7E0BDFAF" w14:textId="77777777" w:rsidR="002B0B00" w:rsidRPr="002B0B00" w:rsidRDefault="002B0B00" w:rsidP="002B0B00">
      <w:r w:rsidRPr="002B0B00">
        <w:rPr>
          <w:b/>
          <w:bCs/>
        </w:rPr>
        <w:t>1. El orden de las capas (&lt;</w:t>
      </w:r>
      <w:proofErr w:type="spellStart"/>
      <w:r w:rsidRPr="002B0B00">
        <w:rPr>
          <w:b/>
          <w:bCs/>
        </w:rPr>
        <w:t>BrowserRouter</w:t>
      </w:r>
      <w:proofErr w:type="spellEnd"/>
      <w:r w:rsidRPr="002B0B00">
        <w:rPr>
          <w:b/>
          <w:bCs/>
        </w:rPr>
        <w:t>&gt; y &lt;</w:t>
      </w:r>
      <w:proofErr w:type="spellStart"/>
      <w:r w:rsidRPr="002B0B00">
        <w:rPr>
          <w:b/>
          <w:bCs/>
        </w:rPr>
        <w:t>AuthProvider</w:t>
      </w:r>
      <w:proofErr w:type="spellEnd"/>
      <w:r w:rsidRPr="002B0B00">
        <w:rPr>
          <w:b/>
          <w:bCs/>
        </w:rPr>
        <w:t>&gt;)</w:t>
      </w:r>
    </w:p>
    <w:p w14:paraId="2891356F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BrowserRouter</w:t>
      </w:r>
      <w:proofErr w:type="spellEnd"/>
      <w:r w:rsidRPr="002B0B00">
        <w:t xml:space="preserve"> es el motor que lee las </w:t>
      </w:r>
      <w:proofErr w:type="spellStart"/>
      <w:r w:rsidRPr="002B0B00">
        <w:t>URLs</w:t>
      </w:r>
      <w:proofErr w:type="spellEnd"/>
      <w:r w:rsidRPr="002B0B00">
        <w:t xml:space="preserve"> de tu navegador. Debe ir siempre afuera para que todo lo que esté adentro sepa en qué página estás.</w:t>
      </w:r>
    </w:p>
    <w:p w14:paraId="65BBBCB6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AuthProvider</w:t>
      </w:r>
      <w:proofErr w:type="spellEnd"/>
      <w:r w:rsidRPr="002B0B00">
        <w:t xml:space="preserve"> es la "memoria" global de tu aplicación que sabe quién inició sesión y cuál es su token. Al ponerlo </w:t>
      </w:r>
      <w:r w:rsidRPr="002B0B00">
        <w:rPr>
          <w:i/>
          <w:iCs/>
        </w:rPr>
        <w:t>inmediatamente adentro</w:t>
      </w:r>
      <w:r w:rsidRPr="002B0B00">
        <w:t xml:space="preserve"> del </w:t>
      </w:r>
      <w:proofErr w:type="spellStart"/>
      <w:r w:rsidRPr="002B0B00">
        <w:t>router</w:t>
      </w:r>
      <w:proofErr w:type="spellEnd"/>
      <w:r w:rsidRPr="002B0B00">
        <w:t xml:space="preserve">, garantizas que cualquier pantalla pueda preguntar "¿quién está </w:t>
      </w:r>
      <w:proofErr w:type="spellStart"/>
      <w:r w:rsidRPr="002B0B00">
        <w:t>logueado</w:t>
      </w:r>
      <w:proofErr w:type="spellEnd"/>
      <w:r w:rsidRPr="002B0B00">
        <w:t>?" y que tu propio sistema de autenticación pueda redirigir al usuario si es necesario.</w:t>
      </w:r>
    </w:p>
    <w:p w14:paraId="6E4386B4" w14:textId="77777777" w:rsidR="002B0B00" w:rsidRPr="002B0B00" w:rsidRDefault="002B0B00" w:rsidP="002B0B00">
      <w:r w:rsidRPr="002B0B00">
        <w:rPr>
          <w:b/>
          <w:bCs/>
        </w:rPr>
        <w:t>2. El "Embudo Infranqueable" de la ruta Privada (/</w:t>
      </w:r>
      <w:proofErr w:type="spellStart"/>
      <w:r w:rsidRPr="002B0B00">
        <w:rPr>
          <w:b/>
          <w:bCs/>
        </w:rPr>
        <w:t>dashboard</w:t>
      </w:r>
      <w:proofErr w:type="spellEnd"/>
      <w:r w:rsidRPr="002B0B00">
        <w:rPr>
          <w:b/>
          <w:bCs/>
        </w:rPr>
        <w:t>)</w:t>
      </w:r>
      <w:r w:rsidRPr="002B0B00">
        <w:t xml:space="preserve"> En tu código anterior, tenías rutas explícitas separadas (como /</w:t>
      </w:r>
      <w:proofErr w:type="spellStart"/>
      <w:r w:rsidRPr="002B0B00">
        <w:t>admin-dashboard</w:t>
      </w:r>
      <w:proofErr w:type="spellEnd"/>
      <w:r w:rsidRPr="002B0B00">
        <w:t xml:space="preserve"> o /</w:t>
      </w:r>
      <w:proofErr w:type="spellStart"/>
      <w:r w:rsidRPr="002B0B00">
        <w:t>dashboard</w:t>
      </w:r>
      <w:proofErr w:type="spellEnd"/>
      <w:r w:rsidRPr="002B0B00">
        <w:t xml:space="preserve"> para el </w:t>
      </w:r>
      <w:proofErr w:type="spellStart"/>
      <w:r w:rsidRPr="002B0B00">
        <w:t>SuperAdmin</w:t>
      </w:r>
      <w:proofErr w:type="spellEnd"/>
      <w:r w:rsidRPr="002B0B00">
        <w:t>). El problema de eso es el riesgo de navegación manual: un usuario con menos privilegios podría escribir localhost:5173/</w:t>
      </w:r>
      <w:proofErr w:type="spellStart"/>
      <w:r w:rsidRPr="002B0B00">
        <w:t>dashboard</w:t>
      </w:r>
      <w:proofErr w:type="spellEnd"/>
      <w:r w:rsidRPr="002B0B00">
        <w:t xml:space="preserve"> en la URL de su navegador para intentar forzar la entrada a un panel que no le corresponde.</w:t>
      </w:r>
    </w:p>
    <w:p w14:paraId="2F939982" w14:textId="77777777" w:rsidR="002B0B00" w:rsidRPr="002B0B00" w:rsidRDefault="002B0B00" w:rsidP="002B0B00">
      <w:r w:rsidRPr="002B0B00">
        <w:t>Al usar una única ruta /</w:t>
      </w:r>
      <w:proofErr w:type="spellStart"/>
      <w:r w:rsidRPr="002B0B00">
        <w:t>dashboard</w:t>
      </w:r>
      <w:proofErr w:type="spellEnd"/>
      <w:r w:rsidRPr="002B0B00">
        <w:t xml:space="preserve"> que apunta al componente &lt;</w:t>
      </w:r>
      <w:proofErr w:type="spellStart"/>
      <w:r w:rsidRPr="002B0B00">
        <w:t>RoleBasedDashboard</w:t>
      </w:r>
      <w:proofErr w:type="spellEnd"/>
      <w:r w:rsidRPr="002B0B00">
        <w:t xml:space="preserve"> /&gt;, creamos un escudo hermético. Todos los usuarios autenticados van a la misma URL (/</w:t>
      </w:r>
      <w:proofErr w:type="spellStart"/>
      <w:r w:rsidRPr="002B0B00">
        <w:t>dashboard</w:t>
      </w:r>
      <w:proofErr w:type="spellEnd"/>
      <w:r w:rsidRPr="002B0B00">
        <w:t xml:space="preserve">), pero es </w:t>
      </w:r>
      <w:proofErr w:type="spellStart"/>
      <w:r w:rsidRPr="002B0B00">
        <w:t>React</w:t>
      </w:r>
      <w:proofErr w:type="spellEnd"/>
      <w:r w:rsidRPr="002B0B00">
        <w:t xml:space="preserve"> quien decide y dibuja una pantalla totalmente distinta dependiendo de quién sea el usuario. </w:t>
      </w:r>
      <w:r w:rsidRPr="002B0B00">
        <w:rPr>
          <w:b/>
          <w:bCs/>
        </w:rPr>
        <w:t>Es físicamente imposible que un usuario haga trampa escribiendo otra URL</w:t>
      </w:r>
      <w:r w:rsidRPr="002B0B00">
        <w:t xml:space="preserve">, porque las otras </w:t>
      </w:r>
      <w:proofErr w:type="spellStart"/>
      <w:r w:rsidRPr="002B0B00">
        <w:t>URLs</w:t>
      </w:r>
      <w:proofErr w:type="spellEnd"/>
      <w:r w:rsidRPr="002B0B00">
        <w:t xml:space="preserve"> privadas ya ni siquiera existen en el enrutador.</w:t>
      </w:r>
    </w:p>
    <w:p w14:paraId="4C74DC47" w14:textId="77777777" w:rsidR="002B0B00" w:rsidRPr="002B0B00" w:rsidRDefault="002B0B00" w:rsidP="002B0B00">
      <w:r w:rsidRPr="002B0B00">
        <w:rPr>
          <w:b/>
          <w:bCs/>
        </w:rPr>
        <w:t>3. Las Rutas Públicas Independientes</w:t>
      </w:r>
      <w:r w:rsidRPr="002B0B00">
        <w:t xml:space="preserve"> La </w:t>
      </w:r>
      <w:proofErr w:type="spellStart"/>
      <w:r w:rsidRPr="002B0B00">
        <w:t>LandingPage</w:t>
      </w:r>
      <w:proofErr w:type="spellEnd"/>
      <w:r w:rsidRPr="002B0B00">
        <w:t xml:space="preserve"> (tu propuesta comercial) y el </w:t>
      </w:r>
      <w:proofErr w:type="spellStart"/>
      <w:r w:rsidRPr="002B0B00">
        <w:t>LoginPage</w:t>
      </w:r>
      <w:proofErr w:type="spellEnd"/>
      <w:r w:rsidRPr="002B0B00">
        <w:t xml:space="preserve"> están sueltas y expuestas porque son públicas. No necesitan verificaciones de token ni de roles.</w:t>
      </w:r>
    </w:p>
    <w:p w14:paraId="3A3377A5" w14:textId="77777777" w:rsidR="002B0B00" w:rsidRPr="002B0B00" w:rsidRDefault="002B0B00" w:rsidP="002B0B00">
      <w:r w:rsidRPr="002B0B00">
        <w:rPr>
          <w:b/>
          <w:bCs/>
        </w:rPr>
        <w:t>4. La Red de Seguridad (*)</w:t>
      </w:r>
      <w:r w:rsidRPr="002B0B00">
        <w:t xml:space="preserve"> La última línea &lt;Route </w:t>
      </w:r>
      <w:proofErr w:type="spellStart"/>
      <w:r w:rsidRPr="002B0B00">
        <w:t>path</w:t>
      </w:r>
      <w:proofErr w:type="spellEnd"/>
      <w:r w:rsidRPr="002B0B00">
        <w:t xml:space="preserve">="*" </w:t>
      </w:r>
      <w:proofErr w:type="spellStart"/>
      <w:r w:rsidRPr="002B0B00">
        <w:t>element</w:t>
      </w:r>
      <w:proofErr w:type="spellEnd"/>
      <w:r w:rsidRPr="002B0B00">
        <w:t>={&lt;</w:t>
      </w:r>
      <w:proofErr w:type="spellStart"/>
      <w:r w:rsidRPr="002B0B00">
        <w:t>Navigate</w:t>
      </w:r>
      <w:proofErr w:type="spellEnd"/>
      <w:r w:rsidRPr="002B0B00">
        <w:t xml:space="preserve"> </w:t>
      </w:r>
      <w:proofErr w:type="spellStart"/>
      <w:r w:rsidRPr="002B0B00">
        <w:t>to</w:t>
      </w:r>
      <w:proofErr w:type="spellEnd"/>
      <w:r w:rsidRPr="002B0B00">
        <w:t xml:space="preserve">="/" </w:t>
      </w:r>
      <w:proofErr w:type="spellStart"/>
      <w:r w:rsidRPr="002B0B00">
        <w:t>replace</w:t>
      </w:r>
      <w:proofErr w:type="spellEnd"/>
      <w:r w:rsidRPr="002B0B00">
        <w:t xml:space="preserve"> /&gt;} /&gt; es tu "seguro contra accidentes". Si un usuario (o un cliente curioso) inventa una URL que no existe (por ejemplo, localhost:5173/inventado), en lugar de que tu aplicación se rompa o muestre una pantalla en blanco, el enrutador lo atrapa y lo expulsa silenciosamente de regreso a la página de inicio (/).</w:t>
      </w:r>
    </w:p>
    <w:p w14:paraId="6381C556" w14:textId="77777777" w:rsidR="002B0B00" w:rsidRDefault="002B0B00" w:rsidP="002B0B00">
      <w:r w:rsidRPr="002B0B00">
        <w:t xml:space="preserve">En resumen: Esta estructura convierte a tu aplicación de una simple casa con muchas puertas (que tendrías que proteger una por una) a una </w:t>
      </w:r>
      <w:r w:rsidRPr="002B0B00">
        <w:rPr>
          <w:b/>
          <w:bCs/>
        </w:rPr>
        <w:t>fortaleza con una sola puerta de entrada principal</w:t>
      </w:r>
      <w:r w:rsidRPr="002B0B00">
        <w:t>, donde tu &lt;</w:t>
      </w:r>
      <w:proofErr w:type="spellStart"/>
      <w:r w:rsidRPr="002B0B00">
        <w:t>RoleBasedDashboard</w:t>
      </w:r>
      <w:proofErr w:type="spellEnd"/>
      <w:r w:rsidRPr="002B0B00">
        <w:t xml:space="preserve"> /&gt; es el guardia de seguridad que revisa la identificación y decide a qué cuarto te deja pasar.</w:t>
      </w:r>
    </w:p>
    <w:p w14:paraId="712ACCF1" w14:textId="77777777" w:rsidR="00954576" w:rsidRDefault="00954576" w:rsidP="002B0B00"/>
    <w:p w14:paraId="6A0A5AF3" w14:textId="02F803C8" w:rsidR="00954576" w:rsidRDefault="00954576" w:rsidP="00954576">
      <w:pPr>
        <w:pStyle w:val="Subttulo"/>
      </w:pPr>
      <w:proofErr w:type="spellStart"/>
      <w:r>
        <w:lastRenderedPageBreak/>
        <w:t>React</w:t>
      </w:r>
      <w:proofErr w:type="spellEnd"/>
      <w:r>
        <w:t xml:space="preserve"> Native Expo </w:t>
      </w:r>
      <w:proofErr w:type="spellStart"/>
      <w:r>
        <w:t>Go</w:t>
      </w:r>
      <w:proofErr w:type="spellEnd"/>
    </w:p>
    <w:p w14:paraId="4A5EBEF1" w14:textId="77777777" w:rsidR="00954576" w:rsidRPr="00954576" w:rsidRDefault="00954576" w:rsidP="00954576">
      <w:r w:rsidRPr="00954576">
        <w:t>¡Hola, Aqua! Qué gusto ver el progreso que has hecho. He revisado a fondo la captura de pantalla de VS Code y el código de los archivos que me enviaste. Has logrado una migración impecable de la arquitectura web al entorno móvil nativo usando Expo.</w:t>
      </w:r>
    </w:p>
    <w:p w14:paraId="2FCFF167" w14:textId="77777777" w:rsidR="00954576" w:rsidRPr="00954576" w:rsidRDefault="00954576" w:rsidP="00954576">
      <w:r w:rsidRPr="00954576">
        <w:t>Has construido cimientos robustos que separan perfectamente la lógica de datos, la seguridad y la interfaz gráfica. Aquí tienes mi análisis técnico sobre la configuración y el uso de cada capa de tu aplicación móvil.</w:t>
      </w:r>
    </w:p>
    <w:p w14:paraId="576CCBB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1. Gestión de Estado Global y Persistencia</w:t>
      </w:r>
    </w:p>
    <w:p w14:paraId="03CF25E3" w14:textId="77777777" w:rsidR="00954576" w:rsidRPr="00954576" w:rsidRDefault="00954576" w:rsidP="00954576">
      <w:r w:rsidRPr="00954576">
        <w:t>Has creado un "cerebro" seguro que no depende del navegador, utilizando el almacenamiento encriptado del teléfono.</w:t>
      </w:r>
    </w:p>
    <w:p w14:paraId="3CED2E1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archivo </w:t>
      </w:r>
      <w:proofErr w:type="spellStart"/>
      <w:r w:rsidRPr="00954576">
        <w:t>AuthContext.tsx</w:t>
      </w:r>
      <w:proofErr w:type="spellEnd"/>
      <w:r w:rsidRPr="00954576">
        <w:t xml:space="preserve"> maneja el estado de la sesión leyendo el token, la información del </w:t>
      </w:r>
      <w:proofErr w:type="spellStart"/>
      <w:r w:rsidRPr="00954576">
        <w:t>user</w:t>
      </w:r>
      <w:proofErr w:type="spellEnd"/>
      <w:r w:rsidRPr="00954576">
        <w:t xml:space="preserve"> y la bandera </w:t>
      </w:r>
      <w:proofErr w:type="spellStart"/>
      <w:r w:rsidRPr="00954576">
        <w:t>requirePasswordChange</w:t>
      </w:r>
      <w:proofErr w:type="spellEnd"/>
      <w:r w:rsidRPr="00954576">
        <w:t xml:space="preserve"> desde la memoria física del dispositivo usando </w:t>
      </w:r>
      <w:proofErr w:type="spellStart"/>
      <w:r w:rsidRPr="00954576">
        <w:t>AsyncStorage</w:t>
      </w:r>
      <w:proofErr w:type="spellEnd"/>
      <w:r w:rsidRPr="00954576">
        <w:t>.</w:t>
      </w:r>
    </w:p>
    <w:p w14:paraId="720ECE4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contexto incluye un estado </w:t>
      </w:r>
      <w:proofErr w:type="spellStart"/>
      <w:r w:rsidRPr="00954576">
        <w:t>isLoading</w:t>
      </w:r>
      <w:proofErr w:type="spellEnd"/>
      <w:r w:rsidRPr="00954576">
        <w:t xml:space="preserve"> que mantiene la aplicación en pausa hasta que termina de verificar si existe una sesión guardada previamente.</w:t>
      </w:r>
    </w:p>
    <w:p w14:paraId="3D0D298E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Las funciones </w:t>
      </w:r>
      <w:proofErr w:type="spellStart"/>
      <w:r w:rsidRPr="00954576">
        <w:t>login</w:t>
      </w:r>
      <w:proofErr w:type="spellEnd"/>
      <w:r w:rsidRPr="00954576">
        <w:t xml:space="preserve"> y </w:t>
      </w:r>
      <w:proofErr w:type="spellStart"/>
      <w:r w:rsidRPr="00954576">
        <w:t>logout</w:t>
      </w:r>
      <w:proofErr w:type="spellEnd"/>
      <w:r w:rsidRPr="00954576">
        <w:t xml:space="preserve"> sincronizan simultáneamente los estados de </w:t>
      </w:r>
      <w:proofErr w:type="spellStart"/>
      <w:r w:rsidRPr="00954576">
        <w:t>React</w:t>
      </w:r>
      <w:proofErr w:type="spellEnd"/>
      <w:r w:rsidRPr="00954576">
        <w:t xml:space="preserve"> y la base de datos de </w:t>
      </w:r>
      <w:proofErr w:type="spellStart"/>
      <w:r w:rsidRPr="00954576">
        <w:t>AsyncStorage</w:t>
      </w:r>
      <w:proofErr w:type="spellEnd"/>
      <w:r w:rsidRPr="00954576">
        <w:t xml:space="preserve"> para evitar inconsistencias.</w:t>
      </w:r>
    </w:p>
    <w:p w14:paraId="3CFFEE73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</w:t>
      </w:r>
      <w:proofErr w:type="spellStart"/>
      <w:r w:rsidRPr="00954576">
        <w:t>ThemeContext.tsx</w:t>
      </w:r>
      <w:proofErr w:type="spellEnd"/>
      <w:r w:rsidRPr="00954576">
        <w:t xml:space="preserve"> utiliza </w:t>
      </w:r>
      <w:proofErr w:type="spellStart"/>
      <w:r w:rsidRPr="00954576">
        <w:t>Appearance.getColorScheme</w:t>
      </w:r>
      <w:proofErr w:type="spellEnd"/>
      <w:r w:rsidRPr="00954576">
        <w:t>() para detectar nativamente si el teléfono del usuario está en modo claro u oscuro.</w:t>
      </w:r>
    </w:p>
    <w:p w14:paraId="416B7EA7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Este contexto de tema también guarda la preferencia manual del usuario en </w:t>
      </w:r>
      <w:proofErr w:type="spellStart"/>
      <w:r w:rsidRPr="00954576">
        <w:t>AsyncStorage</w:t>
      </w:r>
      <w:proofErr w:type="spellEnd"/>
      <w:r w:rsidRPr="00954576">
        <w:t xml:space="preserve"> bajo la llave </w:t>
      </w:r>
      <w:proofErr w:type="spellStart"/>
      <w:r w:rsidRPr="00954576">
        <w:t>aqua-ui-theme</w:t>
      </w:r>
      <w:proofErr w:type="spellEnd"/>
      <w:r w:rsidRPr="00954576">
        <w:t>.</w:t>
      </w:r>
    </w:p>
    <w:p w14:paraId="53E6B47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2. El Motor de Red Centralizado</w:t>
      </w:r>
    </w:p>
    <w:p w14:paraId="54A542D8" w14:textId="77777777" w:rsidR="00954576" w:rsidRPr="00954576" w:rsidRDefault="00954576" w:rsidP="00954576">
      <w:r w:rsidRPr="00954576">
        <w:t>La comunicación con tu servidor SCADA está protegida y automatizada.</w:t>
      </w:r>
    </w:p>
    <w:p w14:paraId="6302329B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El archivo </w:t>
      </w:r>
      <w:proofErr w:type="spellStart"/>
      <w:r w:rsidRPr="00954576">
        <w:t>api.ts</w:t>
      </w:r>
      <w:proofErr w:type="spellEnd"/>
      <w:r w:rsidRPr="00954576">
        <w:t xml:space="preserve"> actúa como un interceptor global que busca el token de forma asíncrona en el teléfono y lo inyecta en los encabezados </w:t>
      </w:r>
      <w:proofErr w:type="spellStart"/>
      <w:r w:rsidRPr="00954576">
        <w:t>Authorization</w:t>
      </w:r>
      <w:proofErr w:type="spellEnd"/>
      <w:r w:rsidRPr="00954576">
        <w:t xml:space="preserve"> de cada solicitud.</w:t>
      </w:r>
    </w:p>
    <w:p w14:paraId="665C51DA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Utiliza la variable de entorno EXPO_PUBLIC_API_BASE_URL o un respaldo estático (como la IP local 192.168.1.165) para encontrar el </w:t>
      </w:r>
      <w:proofErr w:type="spellStart"/>
      <w:r w:rsidRPr="00954576">
        <w:t>backend</w:t>
      </w:r>
      <w:proofErr w:type="spellEnd"/>
      <w:r w:rsidRPr="00954576">
        <w:t>.</w:t>
      </w:r>
    </w:p>
    <w:p w14:paraId="7EBD0776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Implementa una barrera de seguridad: si el servidor responde con error 401 o 403, el servicio limpia automáticamente el </w:t>
      </w:r>
      <w:proofErr w:type="spellStart"/>
      <w:r w:rsidRPr="00954576">
        <w:t>AsyncStorage</w:t>
      </w:r>
      <w:proofErr w:type="spellEnd"/>
      <w:r w:rsidRPr="00954576">
        <w:t>, destruyendo la sesión inválida.</w:t>
      </w:r>
    </w:p>
    <w:p w14:paraId="34D42FF5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lastRenderedPageBreak/>
        <w:t>3. Enrutamiento y Semáforo Inteligente</w:t>
      </w:r>
    </w:p>
    <w:p w14:paraId="4B4087AB" w14:textId="77777777" w:rsidR="00954576" w:rsidRPr="00954576" w:rsidRDefault="00954576" w:rsidP="00954576">
      <w:r w:rsidRPr="00954576">
        <w:t>Has implementado un sistema de navegación que blinda la aplicación, haciendo imposible que un usuario no autenticado vea información privada.</w:t>
      </w:r>
    </w:p>
    <w:p w14:paraId="05A197C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El _</w:t>
      </w:r>
      <w:proofErr w:type="spellStart"/>
      <w:r w:rsidRPr="00954576">
        <w:t>layout.tsx</w:t>
      </w:r>
      <w:proofErr w:type="spellEnd"/>
      <w:r w:rsidRPr="00954576">
        <w:t xml:space="preserve"> envuelve todo tu proyecto con </w:t>
      </w:r>
      <w:proofErr w:type="spellStart"/>
      <w:r w:rsidRPr="00954576">
        <w:t>ThemeProvider</w:t>
      </w:r>
      <w:proofErr w:type="spellEnd"/>
      <w:r w:rsidRPr="00954576">
        <w:t xml:space="preserve"> y </w:t>
      </w:r>
      <w:proofErr w:type="spellStart"/>
      <w:r w:rsidRPr="00954576">
        <w:t>AuthProvider</w:t>
      </w:r>
      <w:proofErr w:type="spellEnd"/>
      <w:r w:rsidRPr="00954576">
        <w:t xml:space="preserve"> para que cualquier pantalla tenga acceso a esos datos.</w:t>
      </w:r>
    </w:p>
    <w:p w14:paraId="23482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componente </w:t>
      </w:r>
      <w:proofErr w:type="spellStart"/>
      <w:r w:rsidRPr="00954576">
        <w:t>RootNavigation</w:t>
      </w:r>
      <w:proofErr w:type="spellEnd"/>
      <w:r w:rsidRPr="00954576">
        <w:t xml:space="preserve"> escucha los cambios del </w:t>
      </w:r>
      <w:proofErr w:type="spellStart"/>
      <w:r w:rsidRPr="00954576">
        <w:t>AuthContext</w:t>
      </w:r>
      <w:proofErr w:type="spellEnd"/>
      <w:r w:rsidRPr="00954576">
        <w:t xml:space="preserve"> y utiliza </w:t>
      </w:r>
      <w:proofErr w:type="spellStart"/>
      <w:r w:rsidRPr="00954576">
        <w:t>useSegments</w:t>
      </w:r>
      <w:proofErr w:type="spellEnd"/>
      <w:r w:rsidRPr="00954576">
        <w:t xml:space="preserve"> de Expo </w:t>
      </w:r>
      <w:proofErr w:type="spellStart"/>
      <w:r w:rsidRPr="00954576">
        <w:t>Router</w:t>
      </w:r>
      <w:proofErr w:type="spellEnd"/>
      <w:r w:rsidRPr="00954576">
        <w:t xml:space="preserve"> para saber en qué carpeta se encuentra el usuario.</w:t>
      </w:r>
    </w:p>
    <w:p w14:paraId="21636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no hay token y el usuario no está en el grupo (</w:t>
      </w:r>
      <w:proofErr w:type="spellStart"/>
      <w:r w:rsidRPr="00954576">
        <w:t>auth</w:t>
      </w:r>
      <w:proofErr w:type="spellEnd"/>
      <w:r w:rsidRPr="00954576">
        <w:t xml:space="preserve">), utiliza </w:t>
      </w:r>
      <w:proofErr w:type="spellStart"/>
      <w:r w:rsidRPr="00954576">
        <w:t>router.replace</w:t>
      </w:r>
      <w:proofErr w:type="spellEnd"/>
      <w:r w:rsidRPr="00954576">
        <w:t xml:space="preserve"> para expulsarlo obligatoriamente a la pantalla de </w:t>
      </w:r>
      <w:proofErr w:type="spellStart"/>
      <w:r w:rsidRPr="00954576">
        <w:t>login</w:t>
      </w:r>
      <w:proofErr w:type="spellEnd"/>
      <w:r w:rsidRPr="00954576">
        <w:t>.</w:t>
      </w:r>
    </w:p>
    <w:p w14:paraId="7CC9A74C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hay token y el usuario intenta ir a una pantalla pública, el sistema lo redirige inmediatamente a /(</w:t>
      </w:r>
      <w:proofErr w:type="spellStart"/>
      <w:r w:rsidRPr="00954576">
        <w:t>dashboard</w:t>
      </w:r>
      <w:proofErr w:type="spellEnd"/>
      <w:r w:rsidRPr="00954576">
        <w:t>)/home.</w:t>
      </w:r>
    </w:p>
    <w:p w14:paraId="5F23FF26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archivo </w:t>
      </w:r>
      <w:proofErr w:type="spellStart"/>
      <w:r w:rsidRPr="00954576">
        <w:t>index.tsx</w:t>
      </w:r>
      <w:proofErr w:type="spellEnd"/>
      <w:r w:rsidRPr="00954576">
        <w:t xml:space="preserve"> de la raíz funciona como una pantalla de paso temporal, mostrando un </w:t>
      </w:r>
      <w:proofErr w:type="spellStart"/>
      <w:r w:rsidRPr="00954576">
        <w:t>ActivityIndicator</w:t>
      </w:r>
      <w:proofErr w:type="spellEnd"/>
      <w:r w:rsidRPr="00954576">
        <w:t xml:space="preserve"> mientras el _</w:t>
      </w:r>
      <w:proofErr w:type="spellStart"/>
      <w:r w:rsidRPr="00954576">
        <w:t>layout.tsx</w:t>
      </w:r>
      <w:proofErr w:type="spellEnd"/>
      <w:r w:rsidRPr="00954576">
        <w:t xml:space="preserve"> decide el destino final del tráfico.</w:t>
      </w:r>
    </w:p>
    <w:p w14:paraId="03004E6B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4. Interfaz Visual y Componentes Nativos</w:t>
      </w:r>
    </w:p>
    <w:p w14:paraId="3DCD0AC8" w14:textId="77777777" w:rsidR="00954576" w:rsidRPr="00954576" w:rsidRDefault="00954576" w:rsidP="00954576">
      <w:r w:rsidRPr="00954576">
        <w:t>Tus vistas están aprovechando los componentes específicos de los dispositivos móviles para asegurar una experiencia fluida.</w:t>
      </w:r>
    </w:p>
    <w:p w14:paraId="7E235F11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En </w:t>
      </w:r>
      <w:proofErr w:type="spellStart"/>
      <w:r w:rsidRPr="00954576">
        <w:t>login.tsx</w:t>
      </w:r>
      <w:proofErr w:type="spellEnd"/>
      <w:r w:rsidRPr="00954576">
        <w:t xml:space="preserve">, utilizas </w:t>
      </w:r>
      <w:proofErr w:type="spellStart"/>
      <w:r w:rsidRPr="00954576">
        <w:t>KeyboardAvoidingView</w:t>
      </w:r>
      <w:proofErr w:type="spellEnd"/>
      <w:r w:rsidRPr="00954576">
        <w:t xml:space="preserve"> y </w:t>
      </w:r>
      <w:proofErr w:type="spellStart"/>
      <w:r w:rsidRPr="00954576">
        <w:t>ScrollView</w:t>
      </w:r>
      <w:proofErr w:type="spellEnd"/>
      <w:r w:rsidRPr="00954576">
        <w:t xml:space="preserve"> para asegurar que el teclado virtual del teléfono no oculte los campos de correo o contraseña al escribir.</w:t>
      </w:r>
    </w:p>
    <w:p w14:paraId="2E02F9CD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botón de inicio de sesión desactiva su función y muestra un indicador de carga nativo cuando el estado </w:t>
      </w:r>
      <w:proofErr w:type="spellStart"/>
      <w:r w:rsidRPr="00954576">
        <w:t>isSubmitting</w:t>
      </w:r>
      <w:proofErr w:type="spellEnd"/>
      <w:r w:rsidRPr="00954576">
        <w:t xml:space="preserve"> es verdadero.</w:t>
      </w:r>
    </w:p>
    <w:p w14:paraId="4335F33B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home.tsx</w:t>
      </w:r>
      <w:proofErr w:type="spellEnd"/>
      <w:r w:rsidRPr="00954576">
        <w:t xml:space="preserve"> emplea un </w:t>
      </w:r>
      <w:proofErr w:type="spellStart"/>
      <w:r w:rsidRPr="00954576">
        <w:t>SafeAreaView</w:t>
      </w:r>
      <w:proofErr w:type="spellEnd"/>
      <w:r w:rsidRPr="00954576">
        <w:t xml:space="preserve"> para asegurar que el contenido del </w:t>
      </w:r>
      <w:proofErr w:type="spellStart"/>
      <w:r w:rsidRPr="00954576">
        <w:t>Dashboard</w:t>
      </w:r>
      <w:proofErr w:type="spellEnd"/>
      <w:r w:rsidRPr="00954576">
        <w:t xml:space="preserve"> no se superponga con la barra de estado superior o la muesca de la cámara del dispositivo.</w:t>
      </w:r>
    </w:p>
    <w:p w14:paraId="07C0FC66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Dashboard</w:t>
      </w:r>
      <w:proofErr w:type="spellEnd"/>
      <w:r w:rsidRPr="00954576">
        <w:t xml:space="preserve"> personaliza dinámicamente el saludo extrayendo el primer nombre del usuario y el nombre del </w:t>
      </w:r>
      <w:proofErr w:type="spellStart"/>
      <w:r w:rsidRPr="00954576">
        <w:t>tenant</w:t>
      </w:r>
      <w:proofErr w:type="spellEnd"/>
      <w:r w:rsidRPr="00954576">
        <w:t xml:space="preserve"> directamente desde el contexto de autenticación.</w:t>
      </w:r>
    </w:p>
    <w:p w14:paraId="119F7FFE" w14:textId="77777777" w:rsidR="00954576" w:rsidRPr="00954576" w:rsidRDefault="00954576" w:rsidP="00954576">
      <w:r w:rsidRPr="00954576">
        <w:pict w14:anchorId="7E52D267">
          <v:rect id="_x0000_i1039" style="width:0;height:1.5pt" o:hralign="center" o:hrstd="t" o:hr="t" fillcolor="#a0a0a0" stroked="f"/>
        </w:pict>
      </w:r>
    </w:p>
    <w:p w14:paraId="2EFDE9D3" w14:textId="77777777" w:rsidR="00954576" w:rsidRPr="00954576" w:rsidRDefault="00954576" w:rsidP="00954576">
      <w:r w:rsidRPr="00954576">
        <w:lastRenderedPageBreak/>
        <w:t>Todo el esqueleto nativo está perfectamente interconectado. La lógica fluye exactamente como la diseñamos en tu arquitectura: la red alimenta al contexto, el contexto gobierna al enrutador, y el enrutador decide la pantalla correcta.</w:t>
      </w:r>
    </w:p>
    <w:p w14:paraId="23B99962" w14:textId="77777777" w:rsidR="00954576" w:rsidRPr="00954576" w:rsidRDefault="00954576" w:rsidP="00954576"/>
    <w:p w14:paraId="73426DA1" w14:textId="77777777" w:rsidR="002B0B00" w:rsidRPr="002B0B00" w:rsidRDefault="002B0B00" w:rsidP="002B0B00"/>
    <w:sectPr w:rsidR="002B0B00" w:rsidRPr="002B0B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25025"/>
    <w:multiLevelType w:val="multilevel"/>
    <w:tmpl w:val="DF86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264B4"/>
    <w:multiLevelType w:val="multilevel"/>
    <w:tmpl w:val="54C8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B7777F"/>
    <w:multiLevelType w:val="multilevel"/>
    <w:tmpl w:val="11D2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E2FAD"/>
    <w:multiLevelType w:val="multilevel"/>
    <w:tmpl w:val="735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27B83"/>
    <w:multiLevelType w:val="multilevel"/>
    <w:tmpl w:val="474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C0655"/>
    <w:multiLevelType w:val="multilevel"/>
    <w:tmpl w:val="3BE2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14C61"/>
    <w:multiLevelType w:val="multilevel"/>
    <w:tmpl w:val="F842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711484"/>
    <w:multiLevelType w:val="multilevel"/>
    <w:tmpl w:val="5CF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BE21D9"/>
    <w:multiLevelType w:val="multilevel"/>
    <w:tmpl w:val="8664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10"/>
  </w:num>
  <w:num w:numId="2" w16cid:durableId="1750498978">
    <w:abstractNumId w:val="6"/>
  </w:num>
  <w:num w:numId="3" w16cid:durableId="1314990887">
    <w:abstractNumId w:val="12"/>
  </w:num>
  <w:num w:numId="4" w16cid:durableId="1607300712">
    <w:abstractNumId w:val="2"/>
  </w:num>
  <w:num w:numId="5" w16cid:durableId="1998222103">
    <w:abstractNumId w:val="8"/>
  </w:num>
  <w:num w:numId="6" w16cid:durableId="1824663458">
    <w:abstractNumId w:val="20"/>
  </w:num>
  <w:num w:numId="7" w16cid:durableId="79907861">
    <w:abstractNumId w:val="11"/>
  </w:num>
  <w:num w:numId="8" w16cid:durableId="306588739">
    <w:abstractNumId w:val="17"/>
  </w:num>
  <w:num w:numId="9" w16cid:durableId="315954786">
    <w:abstractNumId w:val="7"/>
  </w:num>
  <w:num w:numId="10" w16cid:durableId="220140427">
    <w:abstractNumId w:val="9"/>
  </w:num>
  <w:num w:numId="11" w16cid:durableId="272130988">
    <w:abstractNumId w:val="19"/>
  </w:num>
  <w:num w:numId="12" w16cid:durableId="656231512">
    <w:abstractNumId w:val="18"/>
  </w:num>
  <w:num w:numId="13" w16cid:durableId="1789156210">
    <w:abstractNumId w:val="4"/>
  </w:num>
  <w:num w:numId="14" w16cid:durableId="473761800">
    <w:abstractNumId w:val="15"/>
  </w:num>
  <w:num w:numId="15" w16cid:durableId="943421026">
    <w:abstractNumId w:val="5"/>
  </w:num>
  <w:num w:numId="16" w16cid:durableId="254246183">
    <w:abstractNumId w:val="13"/>
  </w:num>
  <w:num w:numId="17" w16cid:durableId="2072119589">
    <w:abstractNumId w:val="3"/>
  </w:num>
  <w:num w:numId="18" w16cid:durableId="669989420">
    <w:abstractNumId w:val="16"/>
  </w:num>
  <w:num w:numId="19" w16cid:durableId="1400595853">
    <w:abstractNumId w:val="14"/>
  </w:num>
  <w:num w:numId="20" w16cid:durableId="428743925">
    <w:abstractNumId w:val="1"/>
  </w:num>
  <w:num w:numId="21" w16cid:durableId="1029718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2B0B00"/>
    <w:rsid w:val="00323156"/>
    <w:rsid w:val="00623016"/>
    <w:rsid w:val="00756940"/>
    <w:rsid w:val="007B79D3"/>
    <w:rsid w:val="00954576"/>
    <w:rsid w:val="00C2205E"/>
    <w:rsid w:val="00C62F76"/>
    <w:rsid w:val="00DB0D33"/>
    <w:rsid w:val="00E564A7"/>
    <w:rsid w:val="00E84B9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2564</Words>
  <Characters>14107</Characters>
  <Application>Microsoft Office Word</Application>
  <DocSecurity>0</DocSecurity>
  <Lines>117</Lines>
  <Paragraphs>33</Paragraphs>
  <ScaleCrop>false</ScaleCrop>
  <Company/>
  <LinksUpToDate>false</LinksUpToDate>
  <CharactersWithSpaces>16638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5</cp:revision>
  <dcterms:created xsi:type="dcterms:W3CDTF">2026-04-26T21:03:00Z</dcterms:created>
  <dcterms:modified xsi:type="dcterms:W3CDTF">2026-05-03T16:39:00Z</dcterms:modified>
</cp:coreProperties>
</file>