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3FA1" w14:textId="64A4BEF7" w:rsidR="006454C7" w:rsidRDefault="006454C7">
      <w:r>
        <w:rPr>
          <w:noProof/>
        </w:rPr>
        <w:drawing>
          <wp:inline distT="0" distB="0" distL="0" distR="0" wp14:anchorId="1F3EF2A2" wp14:editId="1472B636">
            <wp:extent cx="5731510" cy="2849245"/>
            <wp:effectExtent l="0" t="0" r="0" b="0"/>
            <wp:docPr id="1473653771" name="Picture 1" descr="A picture containing text, diagram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53771" name="Picture 1" descr="A picture containing text, diagram, screenshot,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635E" w14:textId="77777777" w:rsidR="006454C7" w:rsidRDefault="006454C7"/>
    <w:p w14:paraId="6CA1ABEC" w14:textId="77777777" w:rsidR="006454C7" w:rsidRDefault="006454C7"/>
    <w:p w14:paraId="1DB21307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Amazon Kinesis Data Stream is used for ingestion of data from IoT Stream.</w:t>
      </w:r>
    </w:p>
    <w:p w14:paraId="5390C4FD" w14:textId="1DF4E814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AWS Data Migration Service can be utilized for loading data with historical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records.</w:t>
      </w:r>
    </w:p>
    <w:p w14:paraId="73E208C1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Amazon API Gateway can be used to enrich internally generated data with supplemental data from third-party entities.</w:t>
      </w:r>
    </w:p>
    <w:p w14:paraId="4176D511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scored data is stored in S3 storage.</w:t>
      </w:r>
    </w:p>
    <w:p w14:paraId="06D8B7E2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Amazon EMR is used for the ETL process.</w:t>
      </w:r>
    </w:p>
    <w:p w14:paraId="43131040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refined data is stored back in S3.</w:t>
      </w:r>
    </w:p>
    <w:p w14:paraId="4D63351A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Amazon Athena is employed for querying the data from the S3 bucket.</w:t>
      </w:r>
    </w:p>
    <w:p w14:paraId="71F8F5B7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Data visualization is performed using Amazon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QuickSight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6F7746C" w14:textId="77777777" w:rsidR="006454C7" w:rsidRDefault="006454C7" w:rsidP="006454C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Results from Athena queries are used for data visualization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QuickSight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654BAE85" w14:textId="77777777" w:rsidR="006454C7" w:rsidRDefault="006454C7"/>
    <w:sectPr w:rsidR="0064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8A4008B"/>
    <w:multiLevelType w:val="multilevel"/>
    <w:tmpl w:val="131E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566386">
    <w:abstractNumId w:val="1"/>
  </w:num>
  <w:num w:numId="2" w16cid:durableId="49533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7"/>
    <w:rsid w:val="006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45F57"/>
  <w15:chartTrackingRefBased/>
  <w15:docId w15:val="{FDA64B8A-F9EE-524C-B9EC-A31F60C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Kaur Brar</dc:creator>
  <cp:keywords/>
  <dc:description/>
  <cp:lastModifiedBy>Jaskirat Kaur Brar</cp:lastModifiedBy>
  <cp:revision>1</cp:revision>
  <dcterms:created xsi:type="dcterms:W3CDTF">2023-06-26T03:03:00Z</dcterms:created>
  <dcterms:modified xsi:type="dcterms:W3CDTF">2023-06-26T03:04:00Z</dcterms:modified>
</cp:coreProperties>
</file>