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AC303">
      <w:pPr>
        <w:pStyle w:val="3"/>
        <w:jc w:val="center"/>
      </w:pPr>
      <w:bookmarkStart w:id="0" w:name="徐闻县智慧交通大屏建设方案"/>
      <w:r>
        <w:rPr>
          <w:rFonts w:hint="eastAsia"/>
        </w:rPr>
        <w:t>徐闻县智慧交通大屏建设方案</w:t>
      </w:r>
    </w:p>
    <w:p w14:paraId="6F65B8DD">
      <w:r>
        <w:rPr>
          <w:rFonts w:hint="eastAsia"/>
        </w:rPr>
        <w:t>建设单位：徐闻县政务服务和数据管理局</w:t>
      </w:r>
      <w:r>
        <w:t xml:space="preserve"> </w:t>
      </w:r>
      <w:r>
        <w:rPr>
          <w:rFonts w:hint="eastAsia"/>
        </w:rPr>
        <w:t>编制单位：科大讯飞股份有限公司</w:t>
      </w:r>
      <w:r>
        <w:t xml:space="preserve"> </w:t>
      </w:r>
      <w:r>
        <w:rPr>
          <w:rFonts w:hint="eastAsia"/>
        </w:rPr>
        <w:t>版本：V1.0</w:t>
      </w:r>
      <w:r>
        <w:t xml:space="preserve"> </w:t>
      </w:r>
      <w:r>
        <w:rPr>
          <w:rFonts w:hint="eastAsia"/>
        </w:rPr>
        <w:t>日期：2026年5月</w:t>
      </w:r>
    </w:p>
    <w:p w14:paraId="7E95DF10">
      <w:r>
        <w:pict>
          <v:rect id="_x0000_i1025" o:spt="1" style="height:1.5pt;width:0pt;" coordsize="21600,21600" o:hr="t" o:hrstd="t" o:hralign="center">
            <v:path/>
            <v:fill focussize="0,0"/>
            <v:stroke/>
            <v:imagedata o:title=""/>
            <o:lock v:ext="edit"/>
            <w10:wrap type="none"/>
            <w10:anchorlock/>
          </v:rect>
        </w:pict>
      </w:r>
    </w:p>
    <w:bookmarkEnd w:id="0"/>
    <w:p w14:paraId="34591199">
      <w:pPr>
        <w:pStyle w:val="3"/>
      </w:pPr>
      <w:bookmarkStart w:id="1" w:name="第二章-现状及需求分析"/>
      <w:r>
        <w:rPr>
          <w:rFonts w:hint="eastAsia"/>
        </w:rPr>
        <w:t>第二章</w:t>
      </w:r>
      <w:r>
        <w:t xml:space="preserve"> </w:t>
      </w:r>
      <w:r>
        <w:rPr>
          <w:rFonts w:hint="eastAsia"/>
        </w:rPr>
        <w:t>现状及需求分析</w:t>
      </w:r>
    </w:p>
    <w:p w14:paraId="49A14F10">
      <w:pPr>
        <w:pStyle w:val="4"/>
      </w:pPr>
      <w:bookmarkStart w:id="2" w:name="现状分析"/>
      <w:r>
        <w:t xml:space="preserve">2.1 </w:t>
      </w:r>
      <w:r>
        <w:rPr>
          <w:rFonts w:hint="eastAsia"/>
        </w:rPr>
        <w:t>现状分析</w:t>
      </w:r>
    </w:p>
    <w:p w14:paraId="6C986CAE">
      <w:pPr>
        <w:pStyle w:val="5"/>
      </w:pPr>
      <w:bookmarkStart w:id="3" w:name="徐闻县交通区位概况"/>
      <w:r>
        <w:t xml:space="preserve">2.1.1 </w:t>
      </w:r>
      <w:r>
        <w:rPr>
          <w:rFonts w:hint="eastAsia"/>
        </w:rPr>
        <w:t>徐闻县交通区位概况</w:t>
      </w:r>
    </w:p>
    <w:p w14:paraId="256315D6">
      <w:r>
        <w:rPr>
          <w:rFonts w:hint="eastAsia"/>
        </w:rPr>
        <w:t>徐闻县位于中国大陆最南端，是琼州海峡北岸的重要交通枢纽，承担着粤琼两省陆路交通的咽喉功能。徐闻港（新港）作为琼州海峡主要客货滚装运输港口，是进出海南岛的核心通道之一。根据2026年春运公开报道，徐闻港（含海安新港、海安港应急泊位）40天内完成航班吞吐量超1.1万个、旅客吞吐量约350万人、车辆吞吐量约100万辆，春运期间日均保障约8.6万旅客、2.4万车辆过海，单日航班、车辆、货物吞吐量均创历史新高，充分体现了琼州海峡通道在节假日和集中出行场景下的高强度交通保障压力。</w:t>
      </w:r>
    </w:p>
    <w:p w14:paraId="6FFB3C8D">
      <w:pPr>
        <w:pStyle w:val="19"/>
      </w:pPr>
      <w:r>
        <w:rPr>
          <w:rFonts w:hint="eastAsia"/>
        </w:rPr>
        <w:t>本方案围绕”看清态势、提前预警、协同处置、复盘评估”的业务闭环开展建设，形成覆盖徐闻港、进港道路、预约出行、气象停复航、卡口过车和应急资源的综合交通治理能力，提升春运、节假日、停复航等高压场景下的交通保障水平。</w:t>
      </w:r>
    </w:p>
    <w:p w14:paraId="6D03BDA8">
      <w:pPr>
        <w:pStyle w:val="19"/>
      </w:pPr>
      <w:r>
        <w:rPr>
          <w:rFonts w:hint="eastAsia"/>
        </w:rPr>
        <w:t>交通基本数据：</w:t>
      </w:r>
    </w:p>
    <w:p w14:paraId="7FE76C5F">
      <w:pPr>
        <w:numPr>
          <w:ilvl w:val="0"/>
          <w:numId w:val="7"/>
        </w:numPr>
      </w:pPr>
      <w:r>
        <w:rPr>
          <w:rFonts w:hint="eastAsia"/>
        </w:rPr>
        <w:t>日均进港车辆：约8,000辆（平日），春运高峰期进港方向日均车流量可达50,000辆次</w:t>
      </w:r>
    </w:p>
    <w:p w14:paraId="47551A59">
      <w:pPr>
        <w:numPr>
          <w:ilvl w:val="0"/>
          <w:numId w:val="7"/>
        </w:numPr>
      </w:pPr>
      <w:r>
        <w:rPr>
          <w:rFonts w:hint="eastAsia"/>
        </w:rPr>
        <w:t>港口日均发船班次：约100+班次（徐闻港约86班/日</w:t>
      </w:r>
      <w:r>
        <w:t xml:space="preserve"> + </w:t>
      </w:r>
      <w:r>
        <w:rPr>
          <w:rFonts w:hint="eastAsia"/>
        </w:rPr>
        <w:t>海安新港约21班/日）</w:t>
      </w:r>
    </w:p>
    <w:p w14:paraId="0B79FF84">
      <w:pPr>
        <w:numPr>
          <w:ilvl w:val="0"/>
          <w:numId w:val="7"/>
        </w:numPr>
      </w:pPr>
      <w:r>
        <w:rPr>
          <w:rFonts w:hint="eastAsia"/>
        </w:rPr>
        <w:t>单船载车量：35-120辆（主力船型60-80辆，大型船可达120辆以上）</w:t>
      </w:r>
    </w:p>
    <w:p w14:paraId="79895381">
      <w:pPr>
        <w:numPr>
          <w:ilvl w:val="0"/>
          <w:numId w:val="7"/>
        </w:numPr>
      </w:pPr>
      <w:r>
        <w:rPr>
          <w:rFonts w:hint="eastAsia"/>
        </w:rPr>
        <w:t>港口日消化能力：约8,000-10,000辆（受泊位、航次、单船载车量限制）</w:t>
      </w:r>
    </w:p>
    <w:p w14:paraId="588F5DF6">
      <w:pPr>
        <w:numPr>
          <w:ilvl w:val="0"/>
          <w:numId w:val="7"/>
        </w:numPr>
      </w:pPr>
      <w:r>
        <w:rPr>
          <w:rFonts w:hint="eastAsia"/>
        </w:rPr>
        <w:t>主要进港通道：进港大道（双车道至三车道，约14.8公里）、徐海路（三车道，约4.2公里）、环半岛公路（三车道，约7.3公里），三条道路合计约20公里以上</w:t>
      </w:r>
    </w:p>
    <w:p w14:paraId="4FBD3F4E">
      <w:pPr>
        <w:numPr>
          <w:ilvl w:val="0"/>
          <w:numId w:val="7"/>
        </w:numPr>
      </w:pPr>
      <w:r>
        <w:rPr>
          <w:rFonts w:hint="eastAsia"/>
        </w:rPr>
        <w:t>拥堵高峰时段：中午至晚上八九点</w:t>
      </w:r>
    </w:p>
    <w:p w14:paraId="56F57636">
      <w:pPr>
        <w:numPr>
          <w:ilvl w:val="0"/>
          <w:numId w:val="7"/>
        </w:numPr>
      </w:pPr>
      <w:r>
        <w:rPr>
          <w:rFonts w:hint="eastAsia"/>
        </w:rPr>
        <w:t>历史典型拥堵场景：2023年春运期间曾出现进港大道、徐海大道、环半岛公路等主要通道长距离排队和车辆滞留，说明徐闻港在集中出行和突发停复航场景下，仍需要更强的提前研判、分流组织和跨部门协同能力</w:t>
      </w:r>
    </w:p>
    <w:p w14:paraId="158F1407">
      <w:pPr>
        <w:numPr>
          <w:ilvl w:val="0"/>
          <w:numId w:val="7"/>
        </w:numPr>
      </w:pPr>
      <w:r>
        <w:rPr>
          <w:rFonts w:hint="eastAsia"/>
        </w:rPr>
        <w:t>琼州海峡年停航次数：每年因台风、大雾等恶劣天气停航约10-20次（台风季7-10月尤为频繁），每次停航后恢复通航极易引发集中出行和大规模拥堵</w:t>
      </w:r>
    </w:p>
    <w:p w14:paraId="57A8A44B">
      <w:r>
        <w:rPr>
          <w:rFonts w:hint="eastAsia"/>
        </w:rPr>
        <w:t>由于港口运力有限（日消化能力约8,000-10,000辆，单船载车约65辆/载客约165人），当车辆到达速率超过港口消化能力时，极易在进港通道形成大规模拥堵。春运期间日均车流量达平日的6倍以上，远超港口消化能力，拥堵问题尤为突出。此外，琼州海峡每年因台风、大雾等恶劣天气停航约10-20次，停航期间车辆积压，恢复通航后集中出行形成”堰塞湖效应”，是除春运外最主要的拥堵诱因。</w:t>
      </w:r>
    </w:p>
    <w:p w14:paraId="67D9820B">
      <w:pPr>
        <w:pStyle w:val="19"/>
      </w:pPr>
      <w:r>
        <w:rPr>
          <w:rFonts w:hint="eastAsia"/>
        </w:rPr>
        <w:t>拥堵的真实成因（区别于一般理解）：</w:t>
      </w:r>
    </w:p>
    <w:p w14:paraId="672A479A">
      <w:pPr>
        <w:pStyle w:val="19"/>
      </w:pPr>
      <w:r>
        <w:rPr>
          <w:rFonts w:hint="eastAsia"/>
        </w:rPr>
        <w:t>核心业务判断：在预约制已控制装船车辆总量的前提下，徐闻进港拥堵更多来自”早到车辆、送人车辆、过路车辆、停复航积压车辆”与道路通行能力、港口消化能力之间的时空错配。系统研判围绕车辆到达节奏、道路通行余量、港口消化能力、卡口实测车流和现场管控状态展开。</w:t>
      </w:r>
    </w:p>
    <w:p w14:paraId="4CB4E38D">
      <w:pPr>
        <w:pStyle w:val="19"/>
      </w:pPr>
      <w:r>
        <w:rPr>
          <w:rFonts w:hint="eastAsia"/>
        </w:rPr>
        <w:t>预约系统已经从源头控制了”装船车辆”总量——港口根据运力和班次主动放出可预约数量，预约总量本身不会超过港口消化能力。但实际拥堵仍频繁发生，其真实成因是：</w:t>
      </w:r>
    </w:p>
    <w:p w14:paraId="01AD4CC5">
      <w:pPr>
        <w:numPr>
          <w:ilvl w:val="0"/>
          <w:numId w:val="7"/>
        </w:numPr>
      </w:pPr>
      <w:r>
        <w:rPr>
          <w:rFonts w:hint="eastAsia"/>
        </w:rPr>
        <w:t>早到车流叠加：预约规则原则上只允许提前2小时进入港口区域，但大量车辆为”保险起见”提前更长时间到达，造成道路上车辆密度远超合规通行量。</w:t>
      </w:r>
    </w:p>
    <w:p w14:paraId="56389363">
      <w:pPr>
        <w:numPr>
          <w:ilvl w:val="0"/>
          <w:numId w:val="7"/>
        </w:numPr>
      </w:pPr>
      <w:r>
        <w:rPr>
          <w:rFonts w:hint="eastAsia"/>
        </w:rPr>
        <w:t>送人车流加压：单船载客约165人远多于载车约65辆，节假日期间大量纯坐船人员需要去港口，通过出租车、亲友送行（含摩托车）等方式到港，这些”送行车辆”无需预约即上路，进一步加大道路压力。</w:t>
      </w:r>
    </w:p>
    <w:p w14:paraId="4A607D5A">
      <w:pPr>
        <w:numPr>
          <w:ilvl w:val="0"/>
          <w:numId w:val="7"/>
        </w:numPr>
      </w:pPr>
      <w:r>
        <w:rPr>
          <w:rFonts w:hint="eastAsia"/>
        </w:rPr>
        <w:t>过路车流叠加：部分非进港、非送行车辆（如本地通勤、过路车辆）也叠加在同一道路网。</w:t>
      </w:r>
    </w:p>
    <w:bookmarkEnd w:id="3"/>
    <w:p w14:paraId="41F96358">
      <w:pPr>
        <w:pStyle w:val="5"/>
      </w:pPr>
      <w:bookmarkStart w:id="4" w:name="现有交通管理手段"/>
      <w:r>
        <w:t xml:space="preserve">2.1.2 </w:t>
      </w:r>
      <w:r>
        <w:rPr>
          <w:rFonts w:hint="eastAsia"/>
        </w:rPr>
        <w:t>现有交通管理手段</w:t>
      </w:r>
    </w:p>
    <w:p w14:paraId="4EB8F9E5">
      <w:r>
        <w:rPr>
          <w:rFonts w:hint="eastAsia"/>
        </w:rPr>
        <w:t>目前徐闻县针对进港交通拥堵已建立了一套以”预约管控”为核心的管理体系：</w:t>
      </w:r>
    </w:p>
    <w:p w14:paraId="35C2458A">
      <w:pPr>
        <w:pStyle w:val="19"/>
      </w:pPr>
      <w:r>
        <w:rPr>
          <w:rFonts w:hint="eastAsia"/>
        </w:rPr>
        <w:t>（1）预约制管控</w:t>
      </w:r>
    </w:p>
    <w:p w14:paraId="133E65D4">
      <w:pPr>
        <w:pStyle w:val="19"/>
      </w:pPr>
      <w:r>
        <w:rPr>
          <w:rFonts w:hint="eastAsia"/>
        </w:rPr>
        <w:t>所有车辆进入徐闻港必须提前通过预约系统预约，未预约车辆不允许进入港口区域。预约平台同时承接车辆预约和人员预约，是控制进港车辆总量的核心手段。</w:t>
      </w:r>
    </w:p>
    <w:p w14:paraId="421D7EA8">
      <w:pPr>
        <w:pStyle w:val="19"/>
      </w:pPr>
      <w:r>
        <w:rPr>
          <w:rFonts w:hint="eastAsia"/>
        </w:rPr>
        <w:t>（2）道路分流与临时停车</w:t>
      </w:r>
    </w:p>
    <w:p w14:paraId="3094C3F3">
      <w:pPr>
        <w:pStyle w:val="19"/>
      </w:pPr>
      <w:r>
        <w:rPr>
          <w:rFonts w:hint="eastAsia"/>
        </w:rPr>
        <w:t>在拥堵发生或逐步加剧时，徐闻县政府动态调整道路功能：</w:t>
      </w:r>
      <w:r>
        <w:t xml:space="preserve"> - </w:t>
      </w:r>
      <w:r>
        <w:rPr>
          <w:rFonts w:hint="eastAsia"/>
        </w:rPr>
        <w:t>将次要道路临时划为停车区域，降低主要道路车辆通行压力；</w:t>
      </w:r>
      <w:r>
        <w:t xml:space="preserve"> - </w:t>
      </w:r>
      <w:r>
        <w:rPr>
          <w:rFonts w:hint="eastAsia"/>
        </w:rPr>
        <w:t>通过车道功能的临时调整，组织已预约进港车辆有序排队，同时保障非进港车辆和过路车辆的正常通行。</w:t>
      </w:r>
    </w:p>
    <w:p w14:paraId="7A59AC4A">
      <w:pPr>
        <w:pStyle w:val="19"/>
      </w:pPr>
      <w:r>
        <w:rPr>
          <w:rFonts w:hint="eastAsia"/>
        </w:rPr>
        <w:t>（3）人工设卡检查</w:t>
      </w:r>
    </w:p>
    <w:p w14:paraId="34A9D551">
      <w:pPr>
        <w:pStyle w:val="19"/>
      </w:pPr>
      <w:r>
        <w:rPr>
          <w:rFonts w:hint="eastAsia"/>
        </w:rPr>
        <w:t>在即将拥堵或拥堵逐步增加时，在关键路口设置检查点，安排人员核验车辆预约状态：</w:t>
      </w:r>
      <w:r>
        <w:t xml:space="preserve"> - </w:t>
      </w:r>
      <w:r>
        <w:rPr>
          <w:rFonts w:hint="eastAsia"/>
        </w:rPr>
        <w:t>未预约车辆不允许继续前行；</w:t>
      </w:r>
      <w:r>
        <w:t xml:space="preserve"> - </w:t>
      </w:r>
      <w:r>
        <w:rPr>
          <w:rFonts w:hint="eastAsia"/>
        </w:rPr>
        <w:t>已预约但未到预约时段（早于预约时间</w:t>
      </w:r>
      <w:r>
        <w:t xml:space="preserve"> 2 </w:t>
      </w:r>
      <w:r>
        <w:rPr>
          <w:rFonts w:hint="eastAsia"/>
        </w:rPr>
        <w:t>小时以上）的车辆，引导其先到附近停车场或临时停车区休息，按时再来。</w:t>
      </w:r>
    </w:p>
    <w:p w14:paraId="6DB67342">
      <w:pPr>
        <w:pStyle w:val="19"/>
      </w:pPr>
      <w:r>
        <w:rPr>
          <w:rFonts w:hint="eastAsia"/>
        </w:rPr>
        <w:t>（4）信息发布</w:t>
      </w:r>
    </w:p>
    <w:p w14:paraId="3611FCB9">
      <w:pPr>
        <w:pStyle w:val="19"/>
      </w:pPr>
      <w:r>
        <w:rPr>
          <w:rFonts w:hint="eastAsia"/>
        </w:rPr>
        <w:t>通过道路诱导屏、广播等方式发布分流指引、停车区指引等信息。</w:t>
      </w:r>
    </w:p>
    <w:p w14:paraId="5652BA4E">
      <w:pPr>
        <w:pStyle w:val="19"/>
      </w:pPr>
      <w:r>
        <w:rPr>
          <w:rFonts w:hint="eastAsia"/>
        </w:rPr>
        <w:t>（5）视频监控</w:t>
      </w:r>
    </w:p>
    <w:p w14:paraId="16968FE6">
      <w:pPr>
        <w:pStyle w:val="19"/>
      </w:pPr>
      <w:r>
        <w:rPr>
          <w:rFonts w:hint="eastAsia"/>
        </w:rPr>
        <w:t>主要路段和港口区域已部署视频监控摄像头、电子警察等，用于日常巡查和事件发现。</w:t>
      </w:r>
    </w:p>
    <w:bookmarkEnd w:id="4"/>
    <w:p w14:paraId="21792B26">
      <w:pPr>
        <w:pStyle w:val="5"/>
      </w:pPr>
      <w:bookmarkStart w:id="5" w:name="现有信息化基础"/>
      <w:r>
        <w:t xml:space="preserve">2.1.3 </w:t>
      </w:r>
      <w:r>
        <w:rPr>
          <w:rFonts w:hint="eastAsia"/>
        </w:rPr>
        <w:t>现有信息化基础</w:t>
      </w:r>
    </w:p>
    <w:tbl>
      <w:tblPr>
        <w:tblStyle w:val="32"/>
        <w:tblW w:w="5000" w:type="pct"/>
        <w:tblInd w:w="0" w:type="dxa"/>
        <w:tblLayout w:type="fixed"/>
        <w:tblCellMar>
          <w:top w:w="0" w:type="dxa"/>
          <w:left w:w="108" w:type="dxa"/>
          <w:bottom w:w="0" w:type="dxa"/>
          <w:right w:w="108" w:type="dxa"/>
        </w:tblCellMar>
      </w:tblPr>
      <w:tblGrid>
        <w:gridCol w:w="1771"/>
        <w:gridCol w:w="1568"/>
        <w:gridCol w:w="5517"/>
      </w:tblGrid>
      <w:tr w14:paraId="5596103D">
        <w:trPr>
          <w:tblHeader/>
        </w:trPr>
        <w:tc>
          <w:p w14:paraId="42C737D3">
            <w:r>
              <w:rPr>
                <w:rFonts w:hint="eastAsia"/>
              </w:rPr>
              <w:t>系统/设施</w:t>
            </w:r>
          </w:p>
        </w:tc>
        <w:tc>
          <w:tcPr>
            <w:tcW w:w="885" w:type="pct"/>
          </w:tcPr>
          <w:p w14:paraId="3D02CAA7">
            <w:r>
              <w:rPr>
                <w:rFonts w:hint="eastAsia"/>
              </w:rPr>
              <w:t>现状</w:t>
            </w:r>
          </w:p>
        </w:tc>
        <w:tc>
          <w:tcPr>
            <w:tcW w:w="3114" w:type="pct"/>
          </w:tcPr>
          <w:p w14:paraId="38969108">
            <w:r>
              <w:rPr>
                <w:rFonts w:hint="eastAsia"/>
              </w:rPr>
              <w:t>备注</w:t>
            </w:r>
          </w:p>
        </w:tc>
      </w:tr>
      <w:tr w14:paraId="13F3E67D">
        <w:tc>
          <w:p w14:paraId="25EFE37A">
            <w:r>
              <w:rPr>
                <w:rFonts w:hint="eastAsia"/>
              </w:rPr>
              <w:t>预约系统</w:t>
            </w:r>
          </w:p>
        </w:tc>
        <w:tc>
          <w:tcPr>
            <w:tcW w:w="885" w:type="pct"/>
          </w:tcPr>
          <w:p w14:paraId="003438A4">
            <w:r>
              <w:rPr>
                <w:rFonts w:hint="eastAsia"/>
              </w:rPr>
              <w:t>已运行</w:t>
            </w:r>
          </w:p>
        </w:tc>
        <w:tc>
          <w:tcPr>
            <w:tcW w:w="3114" w:type="pct"/>
          </w:tcPr>
          <w:p w14:paraId="5955CCC9">
            <w:r>
              <w:rPr>
                <w:rFonts w:hint="eastAsia"/>
              </w:rPr>
              <w:t>控制进港车辆总量</w:t>
            </w:r>
          </w:p>
        </w:tc>
      </w:tr>
      <w:tr w14:paraId="3E090595">
        <w:tc>
          <w:p w14:paraId="26ADB155">
            <w:r>
              <w:rPr>
                <w:rFonts w:hint="eastAsia"/>
              </w:rPr>
              <w:t>视频监控</w:t>
            </w:r>
          </w:p>
        </w:tc>
        <w:tc>
          <w:tcPr>
            <w:tcW w:w="885" w:type="pct"/>
          </w:tcPr>
          <w:p w14:paraId="43F6FE16">
            <w:r>
              <w:rPr>
                <w:rFonts w:hint="eastAsia"/>
              </w:rPr>
              <w:t>已部署</w:t>
            </w:r>
          </w:p>
        </w:tc>
        <w:tc>
          <w:tcPr>
            <w:tcW w:w="3114" w:type="pct"/>
          </w:tcPr>
          <w:p w14:paraId="3031316E">
            <w:r>
              <w:rPr>
                <w:rFonts w:hint="eastAsia"/>
              </w:rPr>
              <w:t>海康/大华摄像头覆盖主要路段</w:t>
            </w:r>
          </w:p>
        </w:tc>
      </w:tr>
      <w:tr w14:paraId="0634FDD5">
        <w:tc>
          <w:p w14:paraId="3B48EF95">
            <w:r>
              <w:rPr>
                <w:rFonts w:hint="eastAsia"/>
              </w:rPr>
              <w:t>诱导屏</w:t>
            </w:r>
          </w:p>
        </w:tc>
        <w:tc>
          <w:tcPr>
            <w:tcW w:w="885" w:type="pct"/>
          </w:tcPr>
          <w:p w14:paraId="43B254AC">
            <w:r>
              <w:rPr>
                <w:rFonts w:hint="eastAsia"/>
              </w:rPr>
              <w:t>已部署</w:t>
            </w:r>
          </w:p>
        </w:tc>
        <w:tc>
          <w:tcPr>
            <w:tcW w:w="3114" w:type="pct"/>
          </w:tcPr>
          <w:p w14:paraId="043B43BC">
            <w:r>
              <w:rPr>
                <w:rFonts w:hint="eastAsia"/>
              </w:rPr>
              <w:t>可发布文字信息</w:t>
            </w:r>
          </w:p>
        </w:tc>
      </w:tr>
      <w:tr w14:paraId="3D4520A4">
        <w:tc>
          <w:p w14:paraId="49905BF9">
            <w:r>
              <w:rPr>
                <w:rFonts w:hint="eastAsia"/>
              </w:rPr>
              <w:t>高德地图数据</w:t>
            </w:r>
          </w:p>
        </w:tc>
        <w:tc>
          <w:tcPr>
            <w:tcW w:w="885" w:type="pct"/>
          </w:tcPr>
          <w:p w14:paraId="469F2D3B">
            <w:r>
              <w:rPr>
                <w:rFonts w:hint="eastAsia"/>
              </w:rPr>
              <w:t>可获取</w:t>
            </w:r>
          </w:p>
        </w:tc>
        <w:tc>
          <w:tcPr>
            <w:tcW w:w="3114" w:type="pct"/>
          </w:tcPr>
          <w:p w14:paraId="1D98949A">
            <w:r>
              <w:rPr>
                <w:rFonts w:hint="eastAsia"/>
              </w:rPr>
              <w:t>路况、拥堵指数</w:t>
            </w:r>
          </w:p>
        </w:tc>
      </w:tr>
      <w:tr w14:paraId="2E48EFE0">
        <w:tc>
          <w:p w14:paraId="4FFE12C1">
            <w:r>
              <w:rPr>
                <w:rFonts w:hint="eastAsia"/>
              </w:rPr>
              <w:t>气象预警数据</w:t>
            </w:r>
          </w:p>
        </w:tc>
        <w:tc>
          <w:tcPr>
            <w:tcW w:w="885" w:type="pct"/>
          </w:tcPr>
          <w:p w14:paraId="3A0F7AE9">
            <w:r>
              <w:rPr>
                <w:rFonts w:hint="eastAsia"/>
              </w:rPr>
              <w:t>可获取</w:t>
            </w:r>
          </w:p>
        </w:tc>
        <w:tc>
          <w:tcPr>
            <w:tcW w:w="3114" w:type="pct"/>
          </w:tcPr>
          <w:p w14:paraId="0F294C90">
            <w:r>
              <w:rPr>
                <w:rFonts w:hint="eastAsia"/>
              </w:rPr>
              <w:t>台风、大雾等预警</w:t>
            </w:r>
          </w:p>
        </w:tc>
      </w:tr>
      <w:tr w14:paraId="4C26AEF2">
        <w:tc>
          <w:p w14:paraId="517F183A">
            <w:r>
              <w:rPr>
                <w:rFonts w:hint="eastAsia"/>
              </w:rPr>
              <w:t>交通信号灯</w:t>
            </w:r>
          </w:p>
        </w:tc>
        <w:tc>
          <w:tcPr>
            <w:tcW w:w="885" w:type="pct"/>
          </w:tcPr>
          <w:p w14:paraId="2FF251FF">
            <w:r>
              <w:rPr>
                <w:rFonts w:hint="eastAsia"/>
              </w:rPr>
              <w:t>已部署</w:t>
            </w:r>
          </w:p>
        </w:tc>
        <w:tc>
          <w:tcPr>
            <w:tcW w:w="3114" w:type="pct"/>
          </w:tcPr>
          <w:p w14:paraId="06888BD5">
            <w:r>
              <w:rPr>
                <w:rFonts w:hint="eastAsia"/>
              </w:rPr>
              <w:t>不支持远程控制</w:t>
            </w:r>
          </w:p>
        </w:tc>
      </w:tr>
      <w:tr w14:paraId="3B999F49">
        <w:tc>
          <w:p w14:paraId="72D04D74">
            <w:r>
              <w:rPr>
                <w:rFonts w:hint="eastAsia"/>
              </w:rPr>
              <w:t>无人机</w:t>
            </w:r>
          </w:p>
        </w:tc>
        <w:tc>
          <w:tcPr>
            <w:tcW w:w="885" w:type="pct"/>
          </w:tcPr>
          <w:p w14:paraId="5ABAE77A">
            <w:r>
              <w:rPr>
                <w:rFonts w:hint="eastAsia"/>
              </w:rPr>
              <w:t>未配置</w:t>
            </w:r>
          </w:p>
        </w:tc>
        <w:tc>
          <w:tcPr>
            <w:tcW w:w="3114" w:type="pct"/>
          </w:tcPr>
          <w:p w14:paraId="77BC5C20">
            <w:r>
              <w:rPr>
                <w:rFonts w:hint="eastAsia"/>
              </w:rPr>
              <w:t>计划配置2台+飞手</w:t>
            </w:r>
          </w:p>
        </w:tc>
      </w:tr>
      <w:bookmarkEnd w:id="2"/>
      <w:bookmarkEnd w:id="5"/>
    </w:tbl>
    <w:p w14:paraId="6FD22515">
      <w:pPr>
        <w:pStyle w:val="4"/>
      </w:pPr>
      <w:bookmarkStart w:id="6" w:name="存在问题"/>
      <w:r>
        <w:t xml:space="preserve">2.2 </w:t>
      </w:r>
      <w:r>
        <w:rPr>
          <w:rFonts w:hint="eastAsia"/>
        </w:rPr>
        <w:t>存在问题</w:t>
      </w:r>
    </w:p>
    <w:p w14:paraId="2143E495">
      <w:r>
        <w:rPr>
          <w:rFonts w:hint="eastAsia"/>
        </w:rPr>
        <w:t>尽管徐闻县已建立了以预约制为核心的交通管控体系，但在实际运行中仍存在以下突出问题：</w:t>
      </w:r>
    </w:p>
    <w:p w14:paraId="366CF71F">
      <w:pPr>
        <w:pStyle w:val="5"/>
      </w:pPr>
      <w:bookmarkStart w:id="7" w:name="拥堵预判能力不足"/>
      <w:r>
        <w:t xml:space="preserve">2.2.1 </w:t>
      </w:r>
      <w:r>
        <w:rPr>
          <w:rFonts w:hint="eastAsia"/>
        </w:rPr>
        <w:t>拥堵预判能力不足</w:t>
      </w:r>
    </w:p>
    <w:p w14:paraId="7AE5A888">
      <w:r>
        <w:rPr>
          <w:rFonts w:hint="eastAsia"/>
        </w:rPr>
        <w:t>当前交通管理以”被动响应”为主——等到拥堵已经发生或明显加剧后才启动应对措施。缺乏基于多源数据的综合预判能力，特别是无法识别”早到车流压力”这一关键先行指标，难以在拥堵形成之前提前介入。</w:t>
      </w:r>
    </w:p>
    <w:p w14:paraId="6D23E0C2">
      <w:pPr>
        <w:pStyle w:val="19"/>
      </w:pPr>
      <w:r>
        <w:rPr>
          <w:rFonts w:hint="eastAsia"/>
        </w:rPr>
        <w:t>具体表现：</w:t>
      </w:r>
      <w:r>
        <w:t xml:space="preserve"> - </w:t>
      </w:r>
      <w:r>
        <w:rPr>
          <w:rFonts w:hint="eastAsia"/>
        </w:rPr>
        <w:t>无法识别提前到达的车辆群体——预约规则虽限定”只允许提前2小时进入港口区域”，但缺少手段实时识别和拦截早到车辆；</w:t>
      </w:r>
      <w:r>
        <w:t xml:space="preserve"> - </w:t>
      </w:r>
      <w:r>
        <w:rPr>
          <w:rFonts w:hint="eastAsia"/>
        </w:rPr>
        <w:t>无法结合气象预报（如台风恢复通航后的集中出行）提前预警；</w:t>
      </w:r>
      <w:r>
        <w:t xml:space="preserve"> - </w:t>
      </w:r>
      <w:r>
        <w:rPr>
          <w:rFonts w:hint="eastAsia"/>
        </w:rPr>
        <w:t>从发现拥堵到启动分流措施存在明显时间差。</w:t>
      </w:r>
    </w:p>
    <w:bookmarkEnd w:id="7"/>
    <w:p w14:paraId="39759DEB">
      <w:pPr>
        <w:pStyle w:val="5"/>
      </w:pPr>
      <w:bookmarkStart w:id="8" w:name="多源数据未打通"/>
      <w:r>
        <w:t xml:space="preserve">2.2.2 </w:t>
      </w:r>
      <w:r>
        <w:rPr>
          <w:rFonts w:hint="eastAsia"/>
        </w:rPr>
        <w:t>多源数据未打通</w:t>
      </w:r>
    </w:p>
    <w:p w14:paraId="42AAB537">
      <w:r>
        <w:rPr>
          <w:rFonts w:hint="eastAsia"/>
        </w:rPr>
        <w:t>车辆预约数据、人员预约数据、实时路况数据、气象数据、视频监控数据、卡口过车数据以及港口/海事停复航信息分散在不同系统中，缺乏统一的数据汇聚和关联分析平台。管理人员需要在多个系统间切换查看，无法形成对交通态势的全局认知。</w:t>
      </w:r>
    </w:p>
    <w:p w14:paraId="00657C8A">
      <w:pPr>
        <w:pStyle w:val="19"/>
      </w:pPr>
      <w:r>
        <w:rPr>
          <w:rFonts w:hint="eastAsia"/>
        </w:rPr>
        <w:t>具体表现：</w:t>
      </w:r>
      <w:r>
        <w:t xml:space="preserve"> - </w:t>
      </w:r>
      <w:r>
        <w:rPr>
          <w:rFonts w:hint="eastAsia"/>
        </w:rPr>
        <w:t>预约系统只能看到预约量，看不到实时路况；</w:t>
      </w:r>
      <w:r>
        <w:t xml:space="preserve"> - </w:t>
      </w:r>
      <w:r>
        <w:rPr>
          <w:rFonts w:hint="eastAsia"/>
        </w:rPr>
        <w:t>路况数据只反映当前状态，无法结合预约数据预判趋势；</w:t>
      </w:r>
      <w:r>
        <w:t xml:space="preserve"> - </w:t>
      </w:r>
      <w:r>
        <w:rPr>
          <w:rFonts w:hint="eastAsia"/>
        </w:rPr>
        <w:t>气象预警与交通管理决策之间缺乏自动化联动。</w:t>
      </w:r>
    </w:p>
    <w:bookmarkEnd w:id="8"/>
    <w:p w14:paraId="49BA4CDB">
      <w:pPr>
        <w:pStyle w:val="5"/>
      </w:pPr>
      <w:bookmarkStart w:id="9" w:name="处置标准化和协同闭环不足"/>
      <w:r>
        <w:t xml:space="preserve">2.2.3 </w:t>
      </w:r>
      <w:r>
        <w:rPr>
          <w:rFonts w:hint="eastAsia"/>
        </w:rPr>
        <w:t>处置标准化和协同闭环不足</w:t>
      </w:r>
    </w:p>
    <w:p w14:paraId="5FA41AB4">
      <w:r>
        <w:rPr>
          <w:rFonts w:hint="eastAsia"/>
        </w:rPr>
        <w:t>何时启动道路分流、何时设置检查点、向哪些预约用户发送通知、建议调整到什么时间到达——这些关键决策目前完全依赖管理人员的个人经验判断，缺乏数据支撑和标准化流程。</w:t>
      </w:r>
    </w:p>
    <w:p w14:paraId="5B20B4B8">
      <w:pPr>
        <w:pStyle w:val="19"/>
      </w:pPr>
      <w:r>
        <w:rPr>
          <w:rFonts w:hint="eastAsia"/>
        </w:rPr>
        <w:t>具体表现：</w:t>
      </w:r>
      <w:r>
        <w:t xml:space="preserve"> - </w:t>
      </w:r>
      <w:r>
        <w:rPr>
          <w:rFonts w:hint="eastAsia"/>
        </w:rPr>
        <w:t>不同值班人员对同一态势的判断和响应可能不同；</w:t>
      </w:r>
      <w:r>
        <w:t xml:space="preserve"> - </w:t>
      </w:r>
      <w:r>
        <w:rPr>
          <w:rFonts w:hint="eastAsia"/>
        </w:rPr>
        <w:t>缺乏量化的分级响应标准（如拥堵指数达到多少启动分流）；</w:t>
      </w:r>
      <w:r>
        <w:t xml:space="preserve"> - </w:t>
      </w:r>
      <w:r>
        <w:rPr>
          <w:rFonts w:hint="eastAsia"/>
        </w:rPr>
        <w:t>预约用户通知的时机和内容缺乏精准性。</w:t>
      </w:r>
    </w:p>
    <w:bookmarkEnd w:id="9"/>
    <w:p w14:paraId="28260C56">
      <w:pPr>
        <w:pStyle w:val="5"/>
      </w:pPr>
      <w:bookmarkStart w:id="10" w:name="缺少空中视角能力"/>
      <w:r>
        <w:t xml:space="preserve">2.2.4 </w:t>
      </w:r>
      <w:r>
        <w:rPr>
          <w:rFonts w:hint="eastAsia"/>
        </w:rPr>
        <w:t>缺少空中视角能力</w:t>
      </w:r>
    </w:p>
    <w:p w14:paraId="2D2E44F0">
      <w:r>
        <w:rPr>
          <w:rFonts w:hint="eastAsia"/>
        </w:rPr>
        <w:t>当拥堵发生时，地面视角受限，难以快速获取拥堵的全貌信息（拥堵长度、滞留车辆数量、拥堵蔓延方向等）。目前尚未配置无人机，无法提供空中巡查、喊话疏导等辅助手段。</w:t>
      </w:r>
    </w:p>
    <w:bookmarkEnd w:id="10"/>
    <w:p w14:paraId="2AF3B6BE">
      <w:pPr>
        <w:pStyle w:val="5"/>
      </w:pPr>
      <w:bookmarkStart w:id="11" w:name="缺乏复盘沉淀与成效评估能力"/>
      <w:r>
        <w:t xml:space="preserve">2.2.5 </w:t>
      </w:r>
      <w:r>
        <w:rPr>
          <w:rFonts w:hint="eastAsia"/>
        </w:rPr>
        <w:t>缺乏复盘沉淀与成效评估能力</w:t>
      </w:r>
    </w:p>
    <w:p w14:paraId="43F5F2E0">
      <w:r>
        <w:rPr>
          <w:rFonts w:hint="eastAsia"/>
        </w:rPr>
        <w:t>每次拥堵处置结束后，缺乏系统化的数据记录和效果评估机制。历史处置经验未能沉淀为可量化、可对比的数据资产，无法支撑策略的持续优化。</w:t>
      </w:r>
    </w:p>
    <w:p w14:paraId="53B633BD">
      <w:pPr>
        <w:pStyle w:val="19"/>
      </w:pPr>
      <w:r>
        <w:rPr>
          <w:rFonts w:hint="eastAsia"/>
        </w:rPr>
        <w:t>具体表现：</w:t>
      </w:r>
      <w:r>
        <w:t xml:space="preserve"> - </w:t>
      </w:r>
      <w:r>
        <w:rPr>
          <w:rFonts w:hint="eastAsia"/>
        </w:rPr>
        <w:t>无法回答”上次春运分流措施效果如何”；</w:t>
      </w:r>
      <w:r>
        <w:t xml:space="preserve"> - </w:t>
      </w:r>
      <w:r>
        <w:rPr>
          <w:rFonts w:hint="eastAsia"/>
        </w:rPr>
        <w:t>无法对比不同处置策略的缓解时间和效果；</w:t>
      </w:r>
      <w:r>
        <w:t xml:space="preserve"> - </w:t>
      </w:r>
      <w:r>
        <w:rPr>
          <w:rFonts w:hint="eastAsia"/>
        </w:rPr>
        <w:t>领导汇报材料需要手动整理，缺乏自动化报告能力。</w:t>
      </w:r>
    </w:p>
    <w:bookmarkEnd w:id="6"/>
    <w:bookmarkEnd w:id="11"/>
    <w:p w14:paraId="5326B60B">
      <w:pPr>
        <w:pStyle w:val="4"/>
      </w:pPr>
      <w:bookmarkStart w:id="12" w:name="项目的意义及必要性"/>
      <w:r>
        <w:t xml:space="preserve">2.3 </w:t>
      </w:r>
      <w:r>
        <w:rPr>
          <w:rFonts w:hint="eastAsia"/>
        </w:rPr>
        <w:t>项目的意义及必要性</w:t>
      </w:r>
    </w:p>
    <w:p w14:paraId="7701848E">
      <w:pPr>
        <w:pStyle w:val="5"/>
      </w:pPr>
      <w:bookmarkStart w:id="13" w:name="政策层面"/>
      <w:r>
        <w:t xml:space="preserve">2.3.1 </w:t>
      </w:r>
      <w:r>
        <w:rPr>
          <w:rFonts w:hint="eastAsia"/>
        </w:rPr>
        <w:t>政策层面</w:t>
      </w:r>
    </w:p>
    <w:p w14:paraId="615EF579">
      <w:r>
        <w:rPr>
          <w:rFonts w:hint="eastAsia"/>
        </w:rPr>
        <w:t>本项目的建设符合国家、省、市各级政策要求：</w:t>
      </w:r>
    </w:p>
    <w:p w14:paraId="73870573">
      <w:pPr>
        <w:pStyle w:val="19"/>
      </w:pPr>
      <w:r>
        <w:rPr>
          <w:rFonts w:hint="eastAsia"/>
        </w:rPr>
        <w:t>国家层面：</w:t>
      </w:r>
    </w:p>
    <w:tbl>
      <w:tblPr>
        <w:tblStyle w:val="32"/>
        <w:tblW w:w="5000" w:type="pct"/>
        <w:tblInd w:w="0" w:type="dxa"/>
        <w:tblLayout w:type="fixed"/>
        <w:tblCellMar>
          <w:top w:w="0" w:type="dxa"/>
          <w:left w:w="108" w:type="dxa"/>
          <w:bottom w:w="0" w:type="dxa"/>
          <w:right w:w="108" w:type="dxa"/>
        </w:tblCellMar>
      </w:tblPr>
      <w:tblGrid>
        <w:gridCol w:w="4082"/>
        <w:gridCol w:w="4774"/>
      </w:tblGrid>
      <w:tr w14:paraId="5718AE0D">
        <w:trPr>
          <w:tblHeader/>
        </w:trPr>
        <w:tc>
          <w:tcPr>
            <w:tcW w:w="2304" w:type="pct"/>
          </w:tcPr>
          <w:p w14:paraId="6018586D">
            <w:r>
              <w:rPr>
                <w:rFonts w:hint="eastAsia"/>
              </w:rPr>
              <w:t>政策文件</w:t>
            </w:r>
          </w:p>
        </w:tc>
        <w:tc>
          <w:tcPr>
            <w:tcW w:w="2695" w:type="pct"/>
          </w:tcPr>
          <w:p w14:paraId="498B2002">
            <w:r>
              <w:rPr>
                <w:rFonts w:hint="eastAsia"/>
              </w:rPr>
              <w:t>相关要求</w:t>
            </w:r>
          </w:p>
        </w:tc>
      </w:tr>
      <w:tr w14:paraId="430FD249">
        <w:tc>
          <w:tcPr>
            <w:tcW w:w="2304" w:type="pct"/>
          </w:tcPr>
          <w:p w14:paraId="2E5B9C54">
            <w:r>
              <w:rPr>
                <w:rFonts w:hint="eastAsia"/>
              </w:rPr>
              <w:t>《交通强国建设纲要》（中共中央、国务院，2019年）</w:t>
            </w:r>
          </w:p>
        </w:tc>
        <w:tc>
          <w:tcPr>
            <w:tcW w:w="2695" w:type="pct"/>
          </w:tcPr>
          <w:p w14:paraId="70D4197A">
            <w:r>
              <w:rPr>
                <w:rFonts w:hint="eastAsia"/>
              </w:rPr>
              <w:t>推进交通基础设施数字化、网联化，推动大数据、人工智能等新技术与交通行业深度融合</w:t>
            </w:r>
          </w:p>
        </w:tc>
      </w:tr>
      <w:tr w14:paraId="2C53CD82">
        <w:tc>
          <w:tcPr>
            <w:tcW w:w="2304" w:type="pct"/>
          </w:tcPr>
          <w:p w14:paraId="107A0538">
            <w:r>
              <w:rPr>
                <w:rFonts w:hint="eastAsia"/>
              </w:rPr>
              <w:t>《国家综合立体交通网规划纲要》（中共中央、国务院，2021年）</w:t>
            </w:r>
          </w:p>
        </w:tc>
        <w:tc>
          <w:tcPr>
            <w:tcW w:w="2695" w:type="pct"/>
          </w:tcPr>
          <w:p w14:paraId="350F5BDE">
            <w:r>
              <w:rPr>
                <w:rFonts w:hint="eastAsia"/>
              </w:rPr>
              <w:t>推进智慧交通发展，提升交通运输智慧化水平</w:t>
            </w:r>
          </w:p>
        </w:tc>
      </w:tr>
      <w:tr w14:paraId="55C52BA3">
        <w:tc>
          <w:tcPr>
            <w:tcW w:w="2304" w:type="pct"/>
          </w:tcPr>
          <w:p w14:paraId="1F2FD500">
            <w:r>
              <w:t>《</w:t>
            </w:r>
            <w:r>
              <w:rPr>
                <w:rFonts w:hint="eastAsia"/>
              </w:rPr>
              <w:t>“十四五”现代综合交通运输体系发展规划》（国务院，2022年）</w:t>
            </w:r>
          </w:p>
        </w:tc>
        <w:tc>
          <w:tcPr>
            <w:tcW w:w="2695" w:type="pct"/>
          </w:tcPr>
          <w:p w14:paraId="2D8A9ADD">
            <w:r>
              <w:rPr>
                <w:rFonts w:hint="eastAsia"/>
              </w:rPr>
              <w:t>加快交通基础设施智能化升级，推进智慧公路、智慧港口建设</w:t>
            </w:r>
          </w:p>
        </w:tc>
      </w:tr>
      <w:tr w14:paraId="6703D891">
        <w:tc>
          <w:tcPr>
            <w:tcW w:w="2304" w:type="pct"/>
          </w:tcPr>
          <w:p w14:paraId="6CB080DC">
            <w:r>
              <w:rPr>
                <w:rFonts w:hint="eastAsia"/>
              </w:rPr>
              <w:t>《数字交通”十四五”发展规划》（交通运输部，2022年）</w:t>
            </w:r>
          </w:p>
        </w:tc>
        <w:tc>
          <w:tcPr>
            <w:tcW w:w="2695" w:type="pct"/>
          </w:tcPr>
          <w:p w14:paraId="0429EC11">
            <w:r>
              <w:rPr>
                <w:rFonts w:hint="eastAsia"/>
              </w:rPr>
              <w:t>构建数字交通体系，推动交通运输数字化转型，提升交通运输智慧化水平</w:t>
            </w:r>
          </w:p>
        </w:tc>
      </w:tr>
      <w:tr w14:paraId="474E3A9A">
        <w:tc>
          <w:tcPr>
            <w:tcW w:w="2304" w:type="pct"/>
          </w:tcPr>
          <w:p w14:paraId="77E28481">
            <w:r>
              <w:t>《</w:t>
            </w:r>
            <w:r>
              <w:rPr>
                <w:rFonts w:hint="eastAsia"/>
              </w:rPr>
              <w:t>“十四五”数字经济发展规划》（国务院，2022年）</w:t>
            </w:r>
          </w:p>
        </w:tc>
        <w:tc>
          <w:tcPr>
            <w:tcW w:w="2695" w:type="pct"/>
          </w:tcPr>
          <w:p w14:paraId="05B0465A">
            <w:r>
              <w:rPr>
                <w:rFonts w:hint="eastAsia"/>
              </w:rPr>
              <w:t>加快交通等领域数字化转型，推进智慧城市建设</w:t>
            </w:r>
          </w:p>
        </w:tc>
      </w:tr>
      <w:tr w14:paraId="1A21AED1">
        <w:tc>
          <w:tcPr>
            <w:tcW w:w="2304" w:type="pct"/>
          </w:tcPr>
          <w:p w14:paraId="11062203">
            <w:r>
              <w:rPr>
                <w:rFonts w:hint="eastAsia"/>
              </w:rPr>
              <w:t>《关于推进公路数字化转型</w:t>
            </w:r>
            <w:r>
              <w:t xml:space="preserve"> </w:t>
            </w:r>
            <w:r>
              <w:rPr>
                <w:rFonts w:hint="eastAsia"/>
              </w:rPr>
              <w:t>加快智慧公路建设发展的意见》（交通运输部，2024年）</w:t>
            </w:r>
          </w:p>
        </w:tc>
        <w:tc>
          <w:tcPr>
            <w:tcW w:w="2695" w:type="pct"/>
          </w:tcPr>
          <w:p w14:paraId="540C5A03">
            <w:r>
              <w:rPr>
                <w:rFonts w:hint="eastAsia"/>
              </w:rPr>
              <w:t>推动公路感知网络覆盖，提升路网运行监测和应急处置能力</w:t>
            </w:r>
          </w:p>
        </w:tc>
      </w:tr>
    </w:tbl>
    <w:p w14:paraId="54898D63">
      <w:pPr>
        <w:pStyle w:val="19"/>
      </w:pPr>
      <w:r>
        <w:rPr>
          <w:rFonts w:hint="eastAsia"/>
        </w:rPr>
        <w:t>广东省层面：</w:t>
      </w:r>
    </w:p>
    <w:tbl>
      <w:tblPr>
        <w:tblStyle w:val="32"/>
        <w:tblW w:w="5000" w:type="pct"/>
        <w:tblInd w:w="0" w:type="dxa"/>
        <w:tblLayout w:type="fixed"/>
        <w:tblCellMar>
          <w:top w:w="0" w:type="dxa"/>
          <w:left w:w="108" w:type="dxa"/>
          <w:bottom w:w="0" w:type="dxa"/>
          <w:right w:w="108" w:type="dxa"/>
        </w:tblCellMar>
      </w:tblPr>
      <w:tblGrid>
        <w:gridCol w:w="4072"/>
        <w:gridCol w:w="4784"/>
      </w:tblGrid>
      <w:tr w14:paraId="288B324B">
        <w:trPr>
          <w:tblHeader/>
        </w:trPr>
        <w:tc>
          <w:tcPr>
            <w:tcW w:w="2299" w:type="pct"/>
          </w:tcPr>
          <w:p w14:paraId="60D96349">
            <w:r>
              <w:rPr>
                <w:rFonts w:hint="eastAsia"/>
              </w:rPr>
              <w:t>政策文件</w:t>
            </w:r>
          </w:p>
        </w:tc>
        <w:tc>
          <w:tcPr>
            <w:tcW w:w="2700" w:type="pct"/>
          </w:tcPr>
          <w:p w14:paraId="79A3363B">
            <w:r>
              <w:rPr>
                <w:rFonts w:hint="eastAsia"/>
              </w:rPr>
              <w:t>相关要求</w:t>
            </w:r>
          </w:p>
        </w:tc>
      </w:tr>
      <w:tr w14:paraId="4E9B9C1E">
        <w:tc>
          <w:tcPr>
            <w:tcW w:w="2299" w:type="pct"/>
          </w:tcPr>
          <w:p w14:paraId="631A53A9">
            <w:r>
              <w:rPr>
                <w:rFonts w:hint="eastAsia"/>
              </w:rPr>
              <w:t>《广东省数字政府改革建设”十四五”规划》（广东省人民政府，2021年）</w:t>
            </w:r>
          </w:p>
        </w:tc>
        <w:tc>
          <w:tcPr>
            <w:tcW w:w="2700" w:type="pct"/>
          </w:tcPr>
          <w:p w14:paraId="1CABB318">
            <w:r>
              <w:rPr>
                <w:rFonts w:hint="eastAsia"/>
              </w:rPr>
              <w:t>推进政务服务数字化，建设数字政府</w:t>
            </w:r>
          </w:p>
        </w:tc>
      </w:tr>
      <w:tr w14:paraId="5A7C634D">
        <w:tc>
          <w:tcPr>
            <w:tcW w:w="2299" w:type="pct"/>
          </w:tcPr>
          <w:p w14:paraId="2D51D9D8">
            <w:r>
              <w:rPr>
                <w:rFonts w:hint="eastAsia"/>
              </w:rPr>
              <w:t>《广东省综合交通运输体系”十四五”发展规划》（广东省人民政府，2021年）</w:t>
            </w:r>
          </w:p>
        </w:tc>
        <w:tc>
          <w:tcPr>
            <w:tcW w:w="2700" w:type="pct"/>
          </w:tcPr>
          <w:p w14:paraId="4B37FE6C">
            <w:r>
              <w:rPr>
                <w:rFonts w:hint="eastAsia"/>
              </w:rPr>
              <w:t>加快智慧交通建设，提升交通运输信息化水平</w:t>
            </w:r>
          </w:p>
        </w:tc>
      </w:tr>
      <w:tr w14:paraId="60CA0609">
        <w:tc>
          <w:tcPr>
            <w:tcW w:w="2299" w:type="pct"/>
          </w:tcPr>
          <w:p w14:paraId="5E9DEA99">
            <w:r>
              <w:rPr>
                <w:rFonts w:hint="eastAsia"/>
              </w:rPr>
              <w:t>《广东省新型城镇化规划（2021-2035年）》</w:t>
            </w:r>
          </w:p>
        </w:tc>
        <w:tc>
          <w:tcPr>
            <w:tcW w:w="2700" w:type="pct"/>
          </w:tcPr>
          <w:p w14:paraId="69CE407B">
            <w:r>
              <w:rPr>
                <w:rFonts w:hint="eastAsia"/>
              </w:rPr>
              <w:t>推进智慧城市建设，提升城市治理智能化水平</w:t>
            </w:r>
          </w:p>
        </w:tc>
      </w:tr>
      <w:tr w14:paraId="4F3B21A4">
        <w:tc>
          <w:tcPr>
            <w:tcW w:w="2299" w:type="pct"/>
          </w:tcPr>
          <w:p w14:paraId="7ECFF9CC">
            <w:r>
              <w:rPr>
                <w:rFonts w:hint="eastAsia"/>
              </w:rPr>
              <w:t>《广东省数字交通”十四五”发展规划》（广东省交通运输厅，2022年）</w:t>
            </w:r>
          </w:p>
        </w:tc>
        <w:tc>
          <w:tcPr>
            <w:tcW w:w="2700" w:type="pct"/>
          </w:tcPr>
          <w:p w14:paraId="772CACBD">
            <w:r>
              <w:rPr>
                <w:rFonts w:hint="eastAsia"/>
              </w:rPr>
              <w:t>推进交通运输领域新型基础设施建设，构建数字交通体系</w:t>
            </w:r>
          </w:p>
        </w:tc>
      </w:tr>
    </w:tbl>
    <w:p w14:paraId="0CC26426">
      <w:pPr>
        <w:pStyle w:val="19"/>
      </w:pPr>
      <w:r>
        <w:rPr>
          <w:rFonts w:hint="eastAsia"/>
        </w:rPr>
        <w:t>湛江市/徐闻县层面：</w:t>
      </w:r>
    </w:p>
    <w:tbl>
      <w:tblPr>
        <w:tblStyle w:val="32"/>
        <w:tblW w:w="5000" w:type="pct"/>
        <w:tblInd w:w="0" w:type="dxa"/>
        <w:tblLayout w:type="fixed"/>
        <w:tblCellMar>
          <w:top w:w="0" w:type="dxa"/>
          <w:left w:w="108" w:type="dxa"/>
          <w:bottom w:w="0" w:type="dxa"/>
          <w:right w:w="108" w:type="dxa"/>
        </w:tblCellMar>
      </w:tblPr>
      <w:tblGrid>
        <w:gridCol w:w="4043"/>
        <w:gridCol w:w="4813"/>
      </w:tblGrid>
      <w:tr w14:paraId="33EDF59C">
        <w:trPr>
          <w:tblHeader/>
        </w:trPr>
        <w:tc>
          <w:tcPr>
            <w:tcW w:w="2282" w:type="pct"/>
          </w:tcPr>
          <w:p w14:paraId="3BDC66E3">
            <w:r>
              <w:rPr>
                <w:rFonts w:hint="eastAsia"/>
              </w:rPr>
              <w:t>政策文件</w:t>
            </w:r>
          </w:p>
        </w:tc>
        <w:tc>
          <w:tcPr>
            <w:tcW w:w="2717" w:type="pct"/>
          </w:tcPr>
          <w:p w14:paraId="7FB18E42">
            <w:r>
              <w:rPr>
                <w:rFonts w:hint="eastAsia"/>
              </w:rPr>
              <w:t>相关要求</w:t>
            </w:r>
          </w:p>
        </w:tc>
      </w:tr>
      <w:tr w14:paraId="106BAC40">
        <w:tc>
          <w:tcPr>
            <w:tcW w:w="2282" w:type="pct"/>
          </w:tcPr>
          <w:p w14:paraId="55D3AF2B">
            <w:r>
              <w:rPr>
                <w:rFonts w:hint="eastAsia"/>
              </w:rPr>
              <w:t>《湛江市国民经济和社会发展第十四个五年规划和2035年远景目标纲要》</w:t>
            </w:r>
          </w:p>
        </w:tc>
        <w:tc>
          <w:tcPr>
            <w:tcW w:w="2717" w:type="pct"/>
          </w:tcPr>
          <w:p w14:paraId="583AF1E0">
            <w:r>
              <w:rPr>
                <w:rFonts w:hint="eastAsia"/>
              </w:rPr>
              <w:t>推进智慧城市建设，加快数字化转型</w:t>
            </w:r>
          </w:p>
        </w:tc>
      </w:tr>
      <w:tr w14:paraId="116CB956">
        <w:tc>
          <w:tcPr>
            <w:tcW w:w="2282" w:type="pct"/>
          </w:tcPr>
          <w:p w14:paraId="088778F2">
            <w:r>
              <w:rPr>
                <w:rFonts w:hint="eastAsia"/>
              </w:rPr>
              <w:t>《徐闻县智慧城市项目EPC总承包》</w:t>
            </w:r>
          </w:p>
        </w:tc>
        <w:tc>
          <w:tcPr>
            <w:tcW w:w="2717" w:type="pct"/>
          </w:tcPr>
          <w:p w14:paraId="189C9976">
            <w:r>
              <w:rPr>
                <w:rFonts w:hint="eastAsia"/>
              </w:rPr>
              <w:t>本项目所属总承包范围，明确智慧交通作为重点建设内容</w:t>
            </w:r>
          </w:p>
        </w:tc>
      </w:tr>
      <w:tr w14:paraId="3523A109">
        <w:tc>
          <w:tcPr>
            <w:tcW w:w="2282" w:type="pct"/>
          </w:tcPr>
          <w:p w14:paraId="1EA94B86">
            <w:r>
              <w:rPr>
                <w:rFonts w:hint="eastAsia"/>
              </w:rPr>
              <w:t>《琼州海峡一体化高质量发展规划》</w:t>
            </w:r>
          </w:p>
        </w:tc>
        <w:tc>
          <w:tcPr>
            <w:tcW w:w="2717" w:type="pct"/>
          </w:tcPr>
          <w:p w14:paraId="3506E631">
            <w:r>
              <w:rPr>
                <w:rFonts w:hint="eastAsia"/>
              </w:rPr>
              <w:t>提升琼州海峡通道保障能力，推进港口智慧化建设</w:t>
            </w:r>
          </w:p>
        </w:tc>
      </w:tr>
      <w:bookmarkEnd w:id="13"/>
    </w:tbl>
    <w:p w14:paraId="4469624F">
      <w:pPr>
        <w:pStyle w:val="5"/>
      </w:pPr>
      <w:bookmarkStart w:id="14" w:name="业务层面"/>
      <w:r>
        <w:t xml:space="preserve">2.3.2 </w:t>
      </w:r>
      <w:r>
        <w:rPr>
          <w:rFonts w:hint="eastAsia"/>
        </w:rPr>
        <w:t>业务层面</w:t>
      </w:r>
    </w:p>
    <w:p w14:paraId="70EA9992">
      <w:r>
        <w:rPr>
          <w:rFonts w:hint="eastAsia"/>
        </w:rPr>
        <w:t>徐闻港作为琼州海峡北岸核心港口，其交通保障能力直接关系到：</w:t>
      </w:r>
      <w:r>
        <w:t xml:space="preserve"> - </w:t>
      </w:r>
      <w:r>
        <w:rPr>
          <w:rFonts w:hint="eastAsia"/>
        </w:rPr>
        <w:t>粤琼两省互联互通：徐闻港是海南岛与大陆连接的生命线通道；</w:t>
      </w:r>
      <w:r>
        <w:t xml:space="preserve"> - </w:t>
      </w:r>
      <w:r>
        <w:rPr>
          <w:rFonts w:hint="eastAsia"/>
        </w:rPr>
        <w:t>春运保障：每年春运期间大量车辆集中过海，交通压力极大；</w:t>
      </w:r>
      <w:r>
        <w:t xml:space="preserve"> - </w:t>
      </w:r>
      <w:r>
        <w:rPr>
          <w:rFonts w:hint="eastAsia"/>
        </w:rPr>
        <w:t>应急安全：台风停航后恢复通航的集中出行、重大事故等突发事件需要快速响应；</w:t>
      </w:r>
      <w:r>
        <w:t xml:space="preserve"> - </w:t>
      </w:r>
      <w:r>
        <w:rPr>
          <w:rFonts w:hint="eastAsia"/>
        </w:rPr>
        <w:t>民生服务：减少旅客和司机的等待时间，提升出行体验。</w:t>
      </w:r>
    </w:p>
    <w:p w14:paraId="67B1DF7A">
      <w:pPr>
        <w:pStyle w:val="19"/>
      </w:pPr>
      <w:r>
        <w:rPr>
          <w:rFonts w:hint="eastAsia"/>
        </w:rPr>
        <w:t>建设智慧交通指挥系统，将现有的”被动响应”模式升级为”主动预判+精准调度”模式，是保障琼州海峡通道安全畅通的必要举措。</w:t>
      </w:r>
    </w:p>
    <w:p w14:paraId="1594D543">
      <w:pPr>
        <w:pStyle w:val="19"/>
      </w:pPr>
      <w:r>
        <w:rPr>
          <w:rFonts w:hint="eastAsia"/>
        </w:rPr>
        <w:t>从治理视角看，徐闻交通问题的特殊性在于：港口运力、船舶班次、停复航窗口等关键变量并不完全由县域道路管理部门直接控制，但车辆排队、道路拥堵、人员滞留和民生保障压力最终会外溢到县域交通体系。因此，本方案的核心不是单纯建设一块交通大屏，而是帮助徐闻县将”港口压力外溢”转化为可感知、可预警、可调度、可复盘的治理能力。</w:t>
      </w:r>
    </w:p>
    <w:bookmarkEnd w:id="14"/>
    <w:p w14:paraId="0C56CD51">
      <w:pPr>
        <w:pStyle w:val="5"/>
      </w:pPr>
      <w:bookmarkStart w:id="15" w:name="技术层面"/>
      <w:r>
        <w:t xml:space="preserve">2.3.3 </w:t>
      </w:r>
      <w:r>
        <w:rPr>
          <w:rFonts w:hint="eastAsia"/>
        </w:rPr>
        <w:t>技术层面</w:t>
      </w:r>
    </w:p>
    <w:p w14:paraId="3784AB1B">
      <w:r>
        <w:rPr>
          <w:rFonts w:hint="eastAsia"/>
        </w:rPr>
        <w:t>当前人工智能、大数据分析、物联网等技术已经成熟，具备支撑智慧交通系统建设的条件：</w:t>
      </w:r>
      <w:r>
        <w:t xml:space="preserve"> - </w:t>
      </w:r>
      <w:r>
        <w:rPr>
          <w:rFonts w:hint="eastAsia"/>
        </w:rPr>
        <w:t>规则引擎和专家经验规则可实现基于多源数据的拥堵预判；</w:t>
      </w:r>
      <w:r>
        <w:t xml:space="preserve"> - </w:t>
      </w:r>
      <w:r>
        <w:rPr>
          <w:rFonts w:hint="eastAsia"/>
        </w:rPr>
        <w:t>大屏可视化技术可实现交通态势的直观呈现；</w:t>
      </w:r>
      <w:r>
        <w:t xml:space="preserve"> - </w:t>
      </w:r>
      <w:r>
        <w:rPr>
          <w:rFonts w:hint="eastAsia"/>
        </w:rPr>
        <w:t>无人机技术可提供低成本的空中巡查和应急服务能力；</w:t>
      </w:r>
      <w:r>
        <w:t xml:space="preserve"> - </w:t>
      </w:r>
      <w:r>
        <w:rPr>
          <w:rFonts w:hint="eastAsia"/>
        </w:rPr>
        <w:t>数据融合技术可打通多个信息孤岛，形成统一决策视图。</w:t>
      </w:r>
    </w:p>
    <w:bookmarkEnd w:id="12"/>
    <w:bookmarkEnd w:id="15"/>
    <w:p w14:paraId="3D13D6C6">
      <w:pPr>
        <w:pStyle w:val="4"/>
      </w:pPr>
      <w:bookmarkStart w:id="16" w:name="需求分析"/>
      <w:r>
        <w:t xml:space="preserve">2.4 </w:t>
      </w:r>
      <w:r>
        <w:rPr>
          <w:rFonts w:hint="eastAsia"/>
        </w:rPr>
        <w:t>需求分析</w:t>
      </w:r>
    </w:p>
    <w:p w14:paraId="52B032F4">
      <w:pPr>
        <w:pStyle w:val="5"/>
      </w:pPr>
      <w:bookmarkStart w:id="17" w:name="总体需求"/>
      <w:r>
        <w:t xml:space="preserve">2.4.1 </w:t>
      </w:r>
      <w:r>
        <w:rPr>
          <w:rFonts w:hint="eastAsia"/>
        </w:rPr>
        <w:t>总体需求</w:t>
      </w:r>
    </w:p>
    <w:p w14:paraId="1A07C1BD">
      <w:r>
        <w:rPr>
          <w:rFonts w:hint="eastAsia"/>
        </w:rPr>
        <w:t>议：系统根据风险等级、拥堵阶段和策略库生成处置建议；</w:t>
      </w:r>
      <w:r>
        <w:t xml:space="preserve"> - </w:t>
      </w:r>
      <w:r>
        <w:rPr>
          <w:rFonts w:hint="eastAsia"/>
        </w:rPr>
        <w:t>全程闭环留痕：从预警触发、指令下达、执行反馈到事后复盘形成完整记录。</w:t>
      </w:r>
    </w:p>
    <w:p w14:paraId="02545EDE">
      <w:pPr>
        <w:pStyle w:val="19"/>
      </w:pPr>
      <w:r>
        <w:rPr>
          <w:rFonts w:hint="eastAsia"/>
        </w:rPr>
        <w:t>系统以”早到车流压力</w:t>
      </w:r>
      <w:r>
        <w:t xml:space="preserve"> + </w:t>
      </w:r>
      <w:r>
        <w:rPr>
          <w:rFonts w:hint="eastAsia"/>
        </w:rPr>
        <w:t>道路通行余量</w:t>
      </w:r>
      <w:r>
        <w:t xml:space="preserve"> + </w:t>
      </w:r>
      <w:r>
        <w:rPr>
          <w:rFonts w:hint="eastAsia"/>
        </w:rPr>
        <w:t>气象停复航事件”为核心研判变量，围绕琼州海峡进出岛通道形成统一研判口径。通过提前识别车辆集中到达风险、道路拥堵蔓延趋势和气象停复航影响，为领导决策、值班处置和一线执行提供同一套数据依据。</w:t>
      </w:r>
    </w:p>
    <w:p w14:paraId="491C5712">
      <w:pPr>
        <w:pStyle w:val="19"/>
      </w:pPr>
      <w:r>
        <w:rPr>
          <w:rFonts w:hint="eastAsia"/>
        </w:rPr>
        <w:t>项目建设边界以”态势感知、风险预警、指挥协同、处置留痕、复盘分析”为主，不替代既有预约平台、视频平台、卡口/电子警察平台、诱导屏平台、应急通信系统和现场指挥体系；对外部系统能力依赖较强的功能，按照接口开放情况、数据质量和业务成熟度分期实现。</w:t>
      </w:r>
    </w:p>
    <w:bookmarkEnd w:id="17"/>
    <w:p w14:paraId="0FB58AF5">
      <w:pPr>
        <w:pStyle w:val="5"/>
      </w:pPr>
      <w:bookmarkStart w:id="18" w:name="功能需求"/>
      <w:r>
        <w:t xml:space="preserve">2.4.2 </w:t>
      </w:r>
      <w:r>
        <w:rPr>
          <w:rFonts w:hint="eastAsia"/>
        </w:rPr>
        <w:t>功能需求</w:t>
      </w:r>
    </w:p>
    <w:p w14:paraId="5D5999B8">
      <w:r>
        <w:rPr>
          <w:rFonts w:hint="eastAsia"/>
        </w:rPr>
        <w:t>基于徐闻县交通管理的实际业务场景，系统需要支撑以下核心能力：</w:t>
      </w:r>
    </w:p>
    <w:p w14:paraId="1E60A16C">
      <w:pPr>
        <w:pStyle w:val="19"/>
      </w:pPr>
      <w:r>
        <w:rPr>
          <w:rFonts w:hint="eastAsia"/>
        </w:rPr>
        <w:t>（1）态势感知与一屏总览</w:t>
      </w:r>
    </w:p>
    <w:tbl>
      <w:tblPr>
        <w:tblStyle w:val="32"/>
        <w:tblW w:w="5000" w:type="pct"/>
        <w:tblInd w:w="0" w:type="dxa"/>
        <w:tblLayout w:type="fixed"/>
        <w:tblCellMar>
          <w:top w:w="0" w:type="dxa"/>
          <w:left w:w="108" w:type="dxa"/>
          <w:bottom w:w="0" w:type="dxa"/>
          <w:right w:w="108" w:type="dxa"/>
        </w:tblCellMar>
      </w:tblPr>
      <w:tblGrid>
        <w:gridCol w:w="2214"/>
        <w:gridCol w:w="6642"/>
      </w:tblGrid>
      <w:tr w14:paraId="2955E8E6">
        <w:trPr>
          <w:tblHeader/>
        </w:trPr>
        <w:tc>
          <w:p w14:paraId="7AA85A82">
            <w:r>
              <w:rPr>
                <w:rFonts w:hint="eastAsia"/>
              </w:rPr>
              <w:t>需求</w:t>
            </w:r>
          </w:p>
        </w:tc>
        <w:tc>
          <w:p w14:paraId="565E1699">
            <w:r>
              <w:rPr>
                <w:rFonts w:hint="eastAsia"/>
              </w:rPr>
              <w:t>说明</w:t>
            </w:r>
          </w:p>
        </w:tc>
      </w:tr>
      <w:tr w14:paraId="23ECA291">
        <w:tc>
          <w:p w14:paraId="108F46C5">
            <w:r>
              <w:rPr>
                <w:rFonts w:hint="eastAsia"/>
              </w:rPr>
              <w:t>实时路况展示</w:t>
            </w:r>
          </w:p>
        </w:tc>
        <w:tc>
          <w:p w14:paraId="5F397A2A">
            <w:r>
              <w:rPr>
                <w:rFonts w:hint="eastAsia"/>
              </w:rPr>
              <w:t>在地图上展示主要道路的拥堵状态、车速、拥堵长度</w:t>
            </w:r>
          </w:p>
        </w:tc>
      </w:tr>
      <w:tr w14:paraId="08756078">
        <w:tc>
          <w:p w14:paraId="0D1DB1C7">
            <w:r>
              <w:rPr>
                <w:rFonts w:hint="eastAsia"/>
              </w:rPr>
              <w:t>预约数据可视化</w:t>
            </w:r>
          </w:p>
        </w:tc>
        <w:tc>
          <w:p w14:paraId="23C46E34">
            <w:r>
              <w:rPr>
                <w:rFonts w:hint="eastAsia"/>
              </w:rPr>
              <w:t>展示当前及未来时段的预约量分布，识别即将到来的高峰</w:t>
            </w:r>
          </w:p>
        </w:tc>
      </w:tr>
      <w:tr w14:paraId="117D708D">
        <w:tc>
          <w:p w14:paraId="263A8B1C">
            <w:r>
              <w:rPr>
                <w:rFonts w:hint="eastAsia"/>
              </w:rPr>
              <w:t>气象信息融合</w:t>
            </w:r>
          </w:p>
        </w:tc>
        <w:tc>
          <w:p w14:paraId="2D571E27">
            <w:r>
              <w:rPr>
                <w:rFonts w:hint="eastAsia"/>
              </w:rPr>
              <w:t>展示气象预警信息，评估对交通的影响</w:t>
            </w:r>
          </w:p>
        </w:tc>
      </w:tr>
      <w:tr w14:paraId="03DC4FD9">
        <w:tc>
          <w:p w14:paraId="7F50BDBB">
            <w:r>
              <w:rPr>
                <w:rFonts w:hint="eastAsia"/>
              </w:rPr>
              <w:t>智能态势摘要</w:t>
            </w:r>
            <w:r>
              <w:t xml:space="preserve"> </w:t>
            </w:r>
            <w:r>
              <w:rPr>
                <w:rFonts w:hint="eastAsia"/>
              </w:rPr>
              <w:t>系统</w:t>
            </w:r>
          </w:p>
        </w:tc>
        <w:tc>
          <w:p w14:paraId="5C57697D">
            <w:r>
              <w:rPr>
                <w:rFonts w:hint="eastAsia"/>
              </w:rPr>
              <w:t>自动生成当前交通态势的文字结论、风险等级和主要影响因素</w:t>
            </w:r>
          </w:p>
        </w:tc>
      </w:tr>
      <w:tr w14:paraId="320F6F47">
        <w:tc>
          <w:p w14:paraId="3BBAC508">
            <w:r>
              <w:rPr>
                <w:rFonts w:hint="eastAsia"/>
              </w:rPr>
              <w:t>关键指标看板</w:t>
            </w:r>
          </w:p>
        </w:tc>
        <w:tc>
          <w:p w14:paraId="4D859918">
            <w:pPr>
              <w:rPr>
                <w:rFonts w:hint="eastAsia" w:eastAsia="宋体"/>
                <w:lang w:val="en-US" w:eastAsia="zh-CN"/>
              </w:rPr>
            </w:pPr>
            <w:r>
              <w:rPr>
                <w:rFonts w:hint="eastAsia"/>
              </w:rPr>
              <w:t>拥堵指数、预约饱和度、港口消化率等核心</w:t>
            </w:r>
            <w:r>
              <w:rPr>
                <w:rFonts w:hint="eastAsia"/>
                <w:lang w:val="en-US" w:eastAsia="zh-CN"/>
              </w:rPr>
              <w:t>指标</w:t>
            </w:r>
          </w:p>
        </w:tc>
      </w:tr>
    </w:tbl>
    <w:p w14:paraId="72DD4783">
      <w:pPr>
        <w:pStyle w:val="19"/>
      </w:pPr>
      <w:r>
        <w:rPr>
          <w:rFonts w:hint="eastAsia"/>
        </w:rPr>
        <w:t>（2）智能预判与预警</w:t>
      </w:r>
    </w:p>
    <w:tbl>
      <w:tblPr>
        <w:tblStyle w:val="32"/>
        <w:tblW w:w="5000" w:type="pct"/>
        <w:tblInd w:w="0" w:type="dxa"/>
        <w:tblLayout w:type="fixed"/>
        <w:tblCellMar>
          <w:top w:w="0" w:type="dxa"/>
          <w:left w:w="108" w:type="dxa"/>
          <w:bottom w:w="0" w:type="dxa"/>
          <w:right w:w="108" w:type="dxa"/>
        </w:tblCellMar>
      </w:tblPr>
      <w:tblGrid>
        <w:gridCol w:w="2214"/>
        <w:gridCol w:w="6642"/>
      </w:tblGrid>
      <w:tr w14:paraId="25FAC803">
        <w:trPr>
          <w:tblHeader/>
        </w:trPr>
        <w:tc>
          <w:p w14:paraId="2E5AE24B">
            <w:r>
              <w:rPr>
                <w:rFonts w:hint="eastAsia"/>
              </w:rPr>
              <w:t>需求</w:t>
            </w:r>
          </w:p>
        </w:tc>
        <w:tc>
          <w:p w14:paraId="185F4844">
            <w:r>
              <w:rPr>
                <w:rFonts w:hint="eastAsia"/>
              </w:rPr>
              <w:t>说明</w:t>
            </w:r>
          </w:p>
        </w:tc>
      </w:tr>
      <w:tr w14:paraId="6A0C6098">
        <w:tc>
          <w:p w14:paraId="4072715C">
            <w:r>
              <w:rPr>
                <w:rFonts w:hint="eastAsia"/>
              </w:rPr>
              <w:t>拥堵风险识别</w:t>
            </w:r>
          </w:p>
        </w:tc>
        <w:tc>
          <w:p w14:paraId="548F9150">
            <w:r>
              <w:rPr>
                <w:rFonts w:hint="eastAsia"/>
              </w:rPr>
              <w:t>在数据充分接入的条件下，基于预约数据、路况趋势和气象信息识别拥堵风险趋势，支撑提前介入；具体预判时长以实际数据接入情况和规则调优结果为准</w:t>
            </w:r>
          </w:p>
        </w:tc>
      </w:tr>
      <w:tr w14:paraId="6FE8BAE7">
        <w:tc>
          <w:p w14:paraId="4D9BE872">
            <w:r>
              <w:rPr>
                <w:rFonts w:hint="eastAsia"/>
              </w:rPr>
              <w:t>分级预警</w:t>
            </w:r>
          </w:p>
        </w:tc>
        <w:tc>
          <w:p w14:paraId="72531FC3">
            <w:r>
              <w:rPr>
                <w:rFonts w:hint="eastAsia"/>
              </w:rPr>
              <w:t>绿色（平稳）→</w:t>
            </w:r>
            <w:r>
              <w:t xml:space="preserve"> </w:t>
            </w:r>
            <w:r>
              <w:rPr>
                <w:rFonts w:hint="eastAsia"/>
              </w:rPr>
              <w:t>黄色（关注）→</w:t>
            </w:r>
            <w:r>
              <w:t xml:space="preserve"> </w:t>
            </w:r>
            <w:r>
              <w:rPr>
                <w:rFonts w:hint="eastAsia"/>
              </w:rPr>
              <w:t>橙色（严重）→</w:t>
            </w:r>
            <w:r>
              <w:t xml:space="preserve"> </w:t>
            </w:r>
            <w:r>
              <w:rPr>
                <w:rFonts w:hint="eastAsia"/>
              </w:rPr>
              <w:t>红色（紧急）四级预警</w:t>
            </w:r>
          </w:p>
        </w:tc>
      </w:tr>
      <w:tr w14:paraId="62FFED51">
        <w:tc>
          <w:p w14:paraId="0D7B2AF6">
            <w:r>
              <w:rPr>
                <w:rFonts w:hint="eastAsia"/>
              </w:rPr>
              <w:t>主动提醒</w:t>
            </w:r>
          </w:p>
        </w:tc>
        <w:tc>
          <w:p w14:paraId="3637F708">
            <w:r>
              <w:rPr>
                <w:rFonts w:hint="eastAsia"/>
              </w:rPr>
              <w:t>预警触发时自动弹窗提醒值班人员，附带分析结论和主要影响因素</w:t>
            </w:r>
          </w:p>
        </w:tc>
      </w:tr>
    </w:tbl>
    <w:p w14:paraId="798DD1C4">
      <w:pPr>
        <w:pStyle w:val="19"/>
      </w:pPr>
      <w:r>
        <w:rPr>
          <w:rFonts w:hint="eastAsia"/>
        </w:rPr>
        <w:t>（3）分级响应与策略执行</w:t>
      </w:r>
    </w:p>
    <w:p w14:paraId="15E713DD">
      <w:pPr>
        <w:pStyle w:val="19"/>
      </w:pPr>
      <w:r>
        <w:rPr>
          <w:rFonts w:hint="eastAsia"/>
        </w:rPr>
        <w:t>系统需支撑徐闻县现有的分阶段递进响应机制：</w:t>
      </w:r>
    </w:p>
    <w:tbl>
      <w:tblPr>
        <w:tblStyle w:val="32"/>
        <w:tblW w:w="5000" w:type="pct"/>
        <w:tblInd w:w="0" w:type="dxa"/>
        <w:tblLayout w:type="fixed"/>
        <w:tblCellMar>
          <w:top w:w="0" w:type="dxa"/>
          <w:left w:w="108" w:type="dxa"/>
          <w:bottom w:w="0" w:type="dxa"/>
          <w:right w:w="108" w:type="dxa"/>
        </w:tblCellMar>
      </w:tblPr>
      <w:tblGrid>
        <w:gridCol w:w="1771"/>
        <w:gridCol w:w="2160"/>
        <w:gridCol w:w="4925"/>
      </w:tblGrid>
      <w:tr w14:paraId="710AA306">
        <w:trPr>
          <w:tblHeader/>
        </w:trPr>
        <w:tc>
          <w:p w14:paraId="1B1B45F9">
            <w:r>
              <w:rPr>
                <w:rFonts w:hint="eastAsia"/>
              </w:rPr>
              <w:t>阶段</w:t>
            </w:r>
          </w:p>
        </w:tc>
        <w:tc>
          <w:tcPr>
            <w:tcW w:w="1219" w:type="pct"/>
          </w:tcPr>
          <w:p w14:paraId="2B743709">
            <w:r>
              <w:rPr>
                <w:rFonts w:hint="eastAsia"/>
              </w:rPr>
              <w:t>触发条件</w:t>
            </w:r>
          </w:p>
        </w:tc>
        <w:tc>
          <w:tcPr>
            <w:tcW w:w="2780" w:type="pct"/>
          </w:tcPr>
          <w:p w14:paraId="37968EB0">
            <w:r>
              <w:rPr>
                <w:rFonts w:hint="eastAsia"/>
              </w:rPr>
              <w:t>系统支撑能力</w:t>
            </w:r>
          </w:p>
        </w:tc>
      </w:tr>
      <w:tr w14:paraId="53C77C30">
        <w:tc>
          <w:p w14:paraId="37EAE350">
            <w:r>
              <w:rPr>
                <w:rFonts w:hint="eastAsia"/>
              </w:rPr>
              <w:t>常态管控</w:t>
            </w:r>
          </w:p>
        </w:tc>
        <w:tc>
          <w:tcPr>
            <w:tcW w:w="1219" w:type="pct"/>
          </w:tcPr>
          <w:p w14:paraId="2486AA4C">
            <w:r>
              <w:rPr>
                <w:rFonts w:hint="eastAsia"/>
              </w:rPr>
              <w:t>拥堵指数正常</w:t>
            </w:r>
          </w:p>
        </w:tc>
        <w:tc>
          <w:tcPr>
            <w:tcW w:w="2780" w:type="pct"/>
          </w:tcPr>
          <w:p w14:paraId="58D54AEA">
            <w:r>
              <w:rPr>
                <w:rFonts w:hint="eastAsia"/>
              </w:rPr>
              <w:t>日常监控，预约数据展示</w:t>
            </w:r>
          </w:p>
        </w:tc>
      </w:tr>
      <w:tr w14:paraId="07CDC51E">
        <w:tc>
          <w:p w14:paraId="14526425">
            <w:r>
              <w:rPr>
                <w:rFonts w:hint="eastAsia"/>
              </w:rPr>
              <w:t>预警通知</w:t>
            </w:r>
          </w:p>
        </w:tc>
        <w:tc>
          <w:tcPr>
            <w:tcW w:w="1219" w:type="pct"/>
          </w:tcPr>
          <w:p w14:paraId="73C084F6">
            <w:r>
              <w:rPr>
                <w:rFonts w:hint="eastAsia"/>
              </w:rPr>
              <w:t>预判即将拥堵</w:t>
            </w:r>
          </w:p>
        </w:tc>
        <w:tc>
          <w:tcPr>
            <w:tcW w:w="2780" w:type="pct"/>
          </w:tcPr>
          <w:p w14:paraId="5E888978">
            <w:r>
              <w:rPr>
                <w:rFonts w:hint="eastAsia"/>
              </w:rPr>
              <w:t>系统生成错峰通知建议和诱导屏提示内容；可联动无人机辅助核查重点路段</w:t>
            </w:r>
          </w:p>
        </w:tc>
      </w:tr>
      <w:tr w14:paraId="074AD502">
        <w:tc>
          <w:p w14:paraId="0A92E8B3">
            <w:r>
              <w:rPr>
                <w:rFonts w:hint="eastAsia"/>
              </w:rPr>
              <w:t>道路分流</w:t>
            </w:r>
          </w:p>
        </w:tc>
        <w:tc>
          <w:tcPr>
            <w:tcW w:w="1219" w:type="pct"/>
          </w:tcPr>
          <w:p w14:paraId="1CD682B6">
            <w:r>
              <w:rPr>
                <w:rFonts w:hint="eastAsia"/>
              </w:rPr>
              <w:t>拥堵逐步增加</w:t>
            </w:r>
          </w:p>
        </w:tc>
        <w:tc>
          <w:tcPr>
            <w:tcW w:w="2780" w:type="pct"/>
          </w:tcPr>
          <w:p w14:paraId="7272F9E6">
            <w:r>
              <w:rPr>
                <w:rFonts w:hint="eastAsia"/>
              </w:rPr>
              <w:t>系统匹配分流策略，展示分流路线和设卡点位，支撑指令下达；无人机辅助巡查和喊话引导</w:t>
            </w:r>
          </w:p>
        </w:tc>
      </w:tr>
      <w:tr w14:paraId="439ACFB0">
        <w:tc>
          <w:p w14:paraId="30DEF3FE">
            <w:r>
              <w:rPr>
                <w:rFonts w:hint="eastAsia"/>
              </w:rPr>
              <w:t>全面管控</w:t>
            </w:r>
          </w:p>
        </w:tc>
        <w:tc>
          <w:tcPr>
            <w:tcW w:w="1219" w:type="pct"/>
          </w:tcPr>
          <w:p w14:paraId="4C0D8BD2">
            <w:r>
              <w:rPr>
                <w:rFonts w:hint="eastAsia"/>
              </w:rPr>
              <w:t>完全拥堵</w:t>
            </w:r>
          </w:p>
        </w:tc>
        <w:tc>
          <w:tcPr>
            <w:tcW w:w="2780" w:type="pct"/>
          </w:tcPr>
          <w:p w14:paraId="1DE27E80">
            <w:r>
              <w:rPr>
                <w:rFonts w:hint="eastAsia"/>
              </w:rPr>
              <w:t>无人机全路段巡查统计，设卡点位建议，资源调度</w:t>
            </w:r>
          </w:p>
        </w:tc>
      </w:tr>
    </w:tbl>
    <w:p w14:paraId="7FB49FCA">
      <w:pPr>
        <w:pStyle w:val="19"/>
      </w:pPr>
      <w:r>
        <w:rPr>
          <w:rFonts w:hint="eastAsia"/>
        </w:rPr>
        <w:t>（4）无人机协同</w:t>
      </w:r>
    </w:p>
    <w:tbl>
      <w:tblPr>
        <w:tblStyle w:val="32"/>
        <w:tblW w:w="5000" w:type="pct"/>
        <w:tblInd w:w="0" w:type="dxa"/>
        <w:tblLayout w:type="fixed"/>
        <w:tblCellMar>
          <w:top w:w="0" w:type="dxa"/>
          <w:left w:w="108" w:type="dxa"/>
          <w:bottom w:w="0" w:type="dxa"/>
          <w:right w:w="108" w:type="dxa"/>
        </w:tblCellMar>
      </w:tblPr>
      <w:tblGrid>
        <w:gridCol w:w="2214"/>
        <w:gridCol w:w="6642"/>
      </w:tblGrid>
      <w:tr w14:paraId="23F0CB4F">
        <w:trPr>
          <w:tblHeader/>
        </w:trPr>
        <w:tc>
          <w:p w14:paraId="00BA5EA1">
            <w:r>
              <w:rPr>
                <w:rFonts w:hint="eastAsia"/>
              </w:rPr>
              <w:t>需求</w:t>
            </w:r>
          </w:p>
        </w:tc>
        <w:tc>
          <w:p w14:paraId="5C598D36">
            <w:r>
              <w:rPr>
                <w:rFonts w:hint="eastAsia"/>
              </w:rPr>
              <w:t>说明</w:t>
            </w:r>
          </w:p>
        </w:tc>
      </w:tr>
      <w:tr w14:paraId="79A24458">
        <w:tc>
          <w:p w14:paraId="2AA30F85">
            <w:r>
              <w:rPr>
                <w:rFonts w:hint="eastAsia"/>
              </w:rPr>
              <w:t>任务派发</w:t>
            </w:r>
          </w:p>
        </w:tc>
        <w:tc>
          <w:p w14:paraId="54A35089">
            <w:r>
              <w:rPr>
                <w:rFonts w:hint="eastAsia"/>
              </w:rPr>
              <w:t>拥堵达到一定程度时，系统建议无人机起飞，指定巡查路线</w:t>
            </w:r>
          </w:p>
        </w:tc>
      </w:tr>
      <w:tr w14:paraId="1F11ACA5">
        <w:tc>
          <w:p w14:paraId="47412DB4">
            <w:r>
              <w:rPr>
                <w:rFonts w:hint="eastAsia"/>
              </w:rPr>
              <w:t>视频回传</w:t>
            </w:r>
          </w:p>
        </w:tc>
        <w:tc>
          <w:p w14:paraId="1AC110EE">
            <w:r>
              <w:rPr>
                <w:rFonts w:hint="eastAsia"/>
              </w:rPr>
              <w:t>无人机实时画面接入系统大屏，提供空中视角</w:t>
            </w:r>
          </w:p>
        </w:tc>
      </w:tr>
      <w:tr w14:paraId="7E0A0007">
        <w:tc>
          <w:p w14:paraId="784C4DC4">
            <w:r>
              <w:rPr>
                <w:rFonts w:hint="eastAsia"/>
              </w:rPr>
              <w:t>拥堵统计</w:t>
            </w:r>
          </w:p>
        </w:tc>
        <w:tc>
          <w:p w14:paraId="2B1B27AB">
            <w:r>
              <w:rPr>
                <w:rFonts w:hint="eastAsia"/>
              </w:rPr>
              <w:t>通过无人机空中视角辅助估算拥堵长度和滞留规模，为现场核查、喊话疏导和指挥调度提供补充依据</w:t>
            </w:r>
          </w:p>
        </w:tc>
      </w:tr>
      <w:tr w14:paraId="520C317F">
        <w:tc>
          <w:p w14:paraId="5B0D2D34">
            <w:r>
              <w:rPr>
                <w:rFonts w:hint="eastAsia"/>
              </w:rPr>
              <w:t>喊话疏导</w:t>
            </w:r>
          </w:p>
        </w:tc>
        <w:tc>
          <w:p w14:paraId="48E4F00C">
            <w:r>
              <w:rPr>
                <w:rFonts w:hint="eastAsia"/>
              </w:rPr>
              <w:t>通过无人机喊话引导车辆进入停车区或配合分流</w:t>
            </w:r>
          </w:p>
        </w:tc>
      </w:tr>
      <w:tr w14:paraId="2CA2504F">
        <w:tc>
          <w:p w14:paraId="250D5662">
            <w:r>
              <w:rPr>
                <w:rFonts w:hint="eastAsia"/>
              </w:rPr>
              <w:t>效果监控</w:t>
            </w:r>
          </w:p>
        </w:tc>
        <w:tc>
          <w:p w14:paraId="7871B27F">
            <w:r>
              <w:rPr>
                <w:rFonts w:hint="eastAsia"/>
              </w:rPr>
              <w:t>分流执行后通过无人机辅助核查现场变化和疏导效果</w:t>
            </w:r>
          </w:p>
        </w:tc>
      </w:tr>
    </w:tbl>
    <w:p w14:paraId="0C834648">
      <w:pPr>
        <w:pStyle w:val="19"/>
      </w:pPr>
      <w:r>
        <w:rPr>
          <w:rFonts w:hint="eastAsia"/>
        </w:rPr>
        <w:t>（5）指挥通信协同（作为指挥处置支撑能力）</w:t>
      </w:r>
    </w:p>
    <w:p w14:paraId="08E09B61">
      <w:pPr>
        <w:pStyle w:val="19"/>
      </w:pPr>
      <w:r>
        <w:rPr>
          <w:rFonts w:hint="eastAsia"/>
        </w:rPr>
        <w:t>围绕”一屏指挥、一键通信”理念，提供贯穿处置全流程的通信协同能力。当前阶段以系统内置消息和快捷指令为主，远期对接徐闻县应急局规划建设的应急融合通信系统，实现统一调度。</w:t>
      </w:r>
    </w:p>
    <w:tbl>
      <w:tblPr>
        <w:tblStyle w:val="32"/>
        <w:tblW w:w="5000" w:type="pct"/>
        <w:tblInd w:w="0" w:type="dxa"/>
        <w:tblLayout w:type="fixed"/>
        <w:tblCellMar>
          <w:top w:w="0" w:type="dxa"/>
          <w:left w:w="108" w:type="dxa"/>
          <w:bottom w:w="0" w:type="dxa"/>
          <w:right w:w="108" w:type="dxa"/>
        </w:tblCellMar>
      </w:tblPr>
      <w:tblGrid>
        <w:gridCol w:w="2214"/>
        <w:gridCol w:w="6642"/>
      </w:tblGrid>
      <w:tr w14:paraId="1788D896">
        <w:trPr>
          <w:tblHeader/>
        </w:trPr>
        <w:tc>
          <w:p w14:paraId="2C74C574">
            <w:r>
              <w:rPr>
                <w:rFonts w:hint="eastAsia"/>
              </w:rPr>
              <w:t>需求</w:t>
            </w:r>
          </w:p>
        </w:tc>
        <w:tc>
          <w:p w14:paraId="27FABD32">
            <w:r>
              <w:rPr>
                <w:rFonts w:hint="eastAsia"/>
              </w:rPr>
              <w:t>说明</w:t>
            </w:r>
          </w:p>
        </w:tc>
      </w:tr>
      <w:tr w14:paraId="08182D55">
        <w:tc>
          <w:p w14:paraId="0E09C0C4">
            <w:r>
              <w:rPr>
                <w:rFonts w:hint="eastAsia"/>
              </w:rPr>
              <w:t>一键呼叫</w:t>
            </w:r>
          </w:p>
        </w:tc>
        <w:tc>
          <w:p w14:paraId="793249EE">
            <w:r>
              <w:rPr>
                <w:rFonts w:hint="eastAsia"/>
              </w:rPr>
              <w:t>在地图或资源面板上点击人员/单位，一键发起语音呼叫</w:t>
            </w:r>
          </w:p>
        </w:tc>
      </w:tr>
      <w:tr w14:paraId="671EF8D0">
        <w:tc>
          <w:p w14:paraId="377F2805">
            <w:r>
              <w:rPr>
                <w:rFonts w:hint="eastAsia"/>
              </w:rPr>
              <w:t>多方视频会商</w:t>
            </w:r>
          </w:p>
        </w:tc>
        <w:tc>
          <w:p w14:paraId="610F60AE">
            <w:r>
              <w:rPr>
                <w:rFonts w:hint="eastAsia"/>
              </w:rPr>
              <w:t>同时拉起交警、飞手、应急、港口等多方视频，统一指挥</w:t>
            </w:r>
          </w:p>
        </w:tc>
      </w:tr>
      <w:tr w14:paraId="45F9FE29">
        <w:tc>
          <w:p w14:paraId="71A7F3B8">
            <w:r>
              <w:rPr>
                <w:rFonts w:hint="eastAsia"/>
              </w:rPr>
              <w:t>任务派单</w:t>
            </w:r>
          </w:p>
        </w:tc>
        <w:tc>
          <w:p w14:paraId="3400CCE4">
            <w:r>
              <w:rPr>
                <w:rFonts w:hint="eastAsia"/>
              </w:rPr>
              <w:t>以消息形式派发任务，支持文字/图片/位置/语音</w:t>
            </w:r>
          </w:p>
        </w:tc>
      </w:tr>
      <w:tr w14:paraId="546C26B6">
        <w:tc>
          <w:p w14:paraId="4C528A54">
            <w:r>
              <w:rPr>
                <w:rFonts w:hint="eastAsia"/>
              </w:rPr>
              <w:t>集群对讲</w:t>
            </w:r>
          </w:p>
        </w:tc>
        <w:tc>
          <w:p w14:paraId="7DD1C633">
            <w:r>
              <w:rPr>
                <w:rFonts w:hint="eastAsia"/>
              </w:rPr>
              <w:t>一键对讲全员或指定群组（如”全体交警”、“分流组”）</w:t>
            </w:r>
          </w:p>
        </w:tc>
      </w:tr>
      <w:tr w14:paraId="54926158">
        <w:tc>
          <w:p w14:paraId="05CF8A29">
            <w:r>
              <w:rPr>
                <w:rFonts w:hint="eastAsia"/>
              </w:rPr>
              <w:t>通信记录留痕</w:t>
            </w:r>
          </w:p>
        </w:tc>
        <w:tc>
          <w:p w14:paraId="798D1791">
            <w:r>
              <w:rPr>
                <w:rFonts w:hint="eastAsia"/>
              </w:rPr>
              <w:t>所有通话和消息自动归档，支撑复盘追溯</w:t>
            </w:r>
          </w:p>
        </w:tc>
      </w:tr>
      <w:tr w14:paraId="4A582069">
        <w:tc>
          <w:p w14:paraId="7297533B">
            <w:r>
              <w:rPr>
                <w:rFonts w:hint="eastAsia"/>
              </w:rPr>
              <w:t>快捷指令</w:t>
            </w:r>
          </w:p>
        </w:tc>
        <w:tc>
          <w:p w14:paraId="3317A943">
            <w:r>
              <w:rPr>
                <w:rFonts w:hint="eastAsia"/>
              </w:rPr>
              <w:t>预设常用指令（如”启动分流”、“设卡检查”），一键下达</w:t>
            </w:r>
          </w:p>
        </w:tc>
      </w:tr>
    </w:tbl>
    <w:p w14:paraId="6FF97CEA">
      <w:pPr>
        <w:pStyle w:val="19"/>
      </w:pPr>
      <w:r>
        <w:rPr>
          <w:rFonts w:hint="eastAsia"/>
        </w:rPr>
        <w:t>（6）应急物资与民生保障</w:t>
      </w:r>
    </w:p>
    <w:p w14:paraId="17CD7FB3">
      <w:pPr>
        <w:pStyle w:val="19"/>
      </w:pPr>
      <w:r>
        <w:rPr>
          <w:rFonts w:hint="eastAsia"/>
        </w:rPr>
        <w:t>当台风停航或节假日拥堵持续时间较长时，县政府相关部门需出动人力发放盒饭、饮用水等物资，部分情况下还需疏散驾驶员和特殊车辆。系统需支撑应急物资保障的调度和跟踪：</w:t>
      </w:r>
    </w:p>
    <w:tbl>
      <w:tblPr>
        <w:tblStyle w:val="32"/>
        <w:tblW w:w="5000" w:type="pct"/>
        <w:tblInd w:w="0" w:type="dxa"/>
        <w:tblLayout w:type="fixed"/>
        <w:tblCellMar>
          <w:top w:w="0" w:type="dxa"/>
          <w:left w:w="108" w:type="dxa"/>
          <w:bottom w:w="0" w:type="dxa"/>
          <w:right w:w="108" w:type="dxa"/>
        </w:tblCellMar>
      </w:tblPr>
      <w:tblGrid>
        <w:gridCol w:w="2214"/>
        <w:gridCol w:w="6642"/>
      </w:tblGrid>
      <w:tr w14:paraId="69E3C52E">
        <w:trPr>
          <w:tblHeader/>
        </w:trPr>
        <w:tc>
          <w:p w14:paraId="0772B097">
            <w:r>
              <w:rPr>
                <w:rFonts w:hint="eastAsia"/>
              </w:rPr>
              <w:t>需求</w:t>
            </w:r>
          </w:p>
        </w:tc>
        <w:tc>
          <w:p w14:paraId="7C59DF6F">
            <w:r>
              <w:rPr>
                <w:rFonts w:hint="eastAsia"/>
              </w:rPr>
              <w:t>说明</w:t>
            </w:r>
          </w:p>
        </w:tc>
      </w:tr>
      <w:tr w14:paraId="1E4EE6D4">
        <w:tc>
          <w:p w14:paraId="4F6A708E">
            <w:r>
              <w:rPr>
                <w:rFonts w:hint="eastAsia"/>
              </w:rPr>
              <w:t>滞留规模评估</w:t>
            </w:r>
          </w:p>
        </w:tc>
        <w:tc>
          <w:p w14:paraId="6C071D06">
            <w:r>
              <w:rPr>
                <w:rFonts w:hint="eastAsia"/>
              </w:rPr>
              <w:t>基于拥堵长度和车辆数量，估算滞留人员规模和物资需求量</w:t>
            </w:r>
          </w:p>
        </w:tc>
      </w:tr>
      <w:tr w14:paraId="47253933">
        <w:tc>
          <w:p w14:paraId="39274DDD">
            <w:r>
              <w:rPr>
                <w:rFonts w:hint="eastAsia"/>
              </w:rPr>
              <w:t>物资调度建议</w:t>
            </w:r>
          </w:p>
        </w:tc>
        <w:tc>
          <w:p w14:paraId="74A8147A">
            <w:r>
              <w:rPr>
                <w:rFonts w:hint="eastAsia"/>
              </w:rPr>
              <w:t>根据滞留规模，建议调配矿泉水、食品、应急药品等物资数量</w:t>
            </w:r>
          </w:p>
        </w:tc>
      </w:tr>
      <w:tr w14:paraId="6EA56A55">
        <w:tc>
          <w:p w14:paraId="27C19E20">
            <w:r>
              <w:rPr>
                <w:rFonts w:hint="eastAsia"/>
              </w:rPr>
              <w:t>安置点管理</w:t>
            </w:r>
          </w:p>
        </w:tc>
        <w:tc>
          <w:p w14:paraId="00C7978F">
            <w:r>
              <w:rPr>
                <w:rFonts w:hint="eastAsia"/>
              </w:rPr>
              <w:t>在地图上标注临时安置点位置、容量和当前状态</w:t>
            </w:r>
          </w:p>
        </w:tc>
      </w:tr>
      <w:tr w14:paraId="1DEEB6ED">
        <w:tc>
          <w:p w14:paraId="68543AB8">
            <w:r>
              <w:rPr>
                <w:rFonts w:hint="eastAsia"/>
              </w:rPr>
              <w:t>发放记录</w:t>
            </w:r>
          </w:p>
        </w:tc>
        <w:tc>
          <w:p w14:paraId="6706A94E">
            <w:r>
              <w:rPr>
                <w:rFonts w:hint="eastAsia"/>
              </w:rPr>
              <w:t>记录物资发放时间、地点、数量，支撑事后统计和汇报</w:t>
            </w:r>
          </w:p>
        </w:tc>
      </w:tr>
      <w:tr w14:paraId="4C1A7FE1">
        <w:tc>
          <w:p w14:paraId="5F0B14E7">
            <w:r>
              <w:rPr>
                <w:rFonts w:hint="eastAsia"/>
              </w:rPr>
              <w:t>特殊车辆疏散</w:t>
            </w:r>
          </w:p>
        </w:tc>
        <w:tc>
          <w:p w14:paraId="24E2C10F">
            <w:r>
              <w:rPr>
                <w:rFonts w:hint="eastAsia"/>
              </w:rPr>
              <w:t>识别冷链车、危化品车等特殊车辆，优先安排疏散或保障</w:t>
            </w:r>
          </w:p>
        </w:tc>
      </w:tr>
      <w:tr w14:paraId="7607D809">
        <w:tc>
          <w:p w14:paraId="0C5C1E66">
            <w:r>
              <w:rPr>
                <w:rFonts w:hint="eastAsia"/>
              </w:rPr>
              <w:t>人员调度</w:t>
            </w:r>
          </w:p>
        </w:tc>
        <w:tc>
          <w:p w14:paraId="5E4FF9D2">
            <w:r>
              <w:rPr>
                <w:rFonts w:hint="eastAsia"/>
              </w:rPr>
              <w:t>展示应急保障人员（志愿者、工作人员）分布和任务分配</w:t>
            </w:r>
          </w:p>
        </w:tc>
      </w:tr>
    </w:tbl>
    <w:p w14:paraId="61383EA0">
      <w:pPr>
        <w:pStyle w:val="19"/>
      </w:pPr>
      <w:r>
        <w:rPr>
          <w:rFonts w:hint="eastAsia"/>
        </w:rPr>
        <w:t>（7）复盘分析与报告</w:t>
      </w:r>
    </w:p>
    <w:tbl>
      <w:tblPr>
        <w:tblStyle w:val="32"/>
        <w:tblW w:w="5000" w:type="pct"/>
        <w:tblInd w:w="0" w:type="dxa"/>
        <w:tblLayout w:type="fixed"/>
        <w:tblCellMar>
          <w:top w:w="0" w:type="dxa"/>
          <w:left w:w="108" w:type="dxa"/>
          <w:bottom w:w="0" w:type="dxa"/>
          <w:right w:w="108" w:type="dxa"/>
        </w:tblCellMar>
      </w:tblPr>
      <w:tblGrid>
        <w:gridCol w:w="2214"/>
        <w:gridCol w:w="6642"/>
      </w:tblGrid>
      <w:tr w14:paraId="400F5E56">
        <w:trPr>
          <w:tblHeader/>
        </w:trPr>
        <w:tc>
          <w:p w14:paraId="3490F1AE">
            <w:r>
              <w:rPr>
                <w:rFonts w:hint="eastAsia"/>
              </w:rPr>
              <w:t>需求</w:t>
            </w:r>
          </w:p>
        </w:tc>
        <w:tc>
          <w:p w14:paraId="3DD5AF0E">
            <w:r>
              <w:rPr>
                <w:rFonts w:hint="eastAsia"/>
              </w:rPr>
              <w:t>说明</w:t>
            </w:r>
          </w:p>
        </w:tc>
      </w:tr>
      <w:tr w14:paraId="12510468">
        <w:tc>
          <w:p w14:paraId="05F57F66">
            <w:r>
              <w:rPr>
                <w:rFonts w:hint="eastAsia"/>
              </w:rPr>
              <w:t>历史回溯</w:t>
            </w:r>
          </w:p>
        </w:tc>
        <w:tc>
          <w:p w14:paraId="03C985B8">
            <w:r>
              <w:rPr>
                <w:rFonts w:hint="eastAsia"/>
              </w:rPr>
              <w:t>时间轴回放历史事件处置全过程</w:t>
            </w:r>
          </w:p>
        </w:tc>
      </w:tr>
      <w:tr w14:paraId="2321CD87">
        <w:tc>
          <w:p w14:paraId="32EB4A30">
            <w:r>
              <w:rPr>
                <w:rFonts w:hint="eastAsia"/>
              </w:rPr>
              <w:t>策略评估</w:t>
            </w:r>
          </w:p>
        </w:tc>
        <w:tc>
          <w:p w14:paraId="39D066E8">
            <w:r>
              <w:rPr>
                <w:rFonts w:hint="eastAsia"/>
              </w:rPr>
              <w:t>对比不同处置策略的效果（缓解时间、缓解率）</w:t>
            </w:r>
          </w:p>
        </w:tc>
      </w:tr>
      <w:tr w14:paraId="4C26F055">
        <w:tc>
          <w:p w14:paraId="24413A23">
            <w:r>
              <w:rPr>
                <w:rFonts w:hint="eastAsia"/>
              </w:rPr>
              <w:t>趋势分析</w:t>
            </w:r>
          </w:p>
        </w:tc>
        <w:tc>
          <w:p w14:paraId="50392464">
            <w:r>
              <w:rPr>
                <w:rFonts w:hint="eastAsia"/>
              </w:rPr>
              <w:t>按日/周/月/季度分析交通趋势</w:t>
            </w:r>
          </w:p>
        </w:tc>
      </w:tr>
      <w:tr w14:paraId="2DB03C62">
        <w:tc>
          <w:p w14:paraId="53D22EE5">
            <w:r>
              <w:rPr>
                <w:rFonts w:hint="eastAsia"/>
              </w:rPr>
              <w:t>报告导出</w:t>
            </w:r>
          </w:p>
        </w:tc>
        <w:tc>
          <w:p w14:paraId="6C794E95">
            <w:r>
              <w:rPr>
                <w:rFonts w:hint="eastAsia"/>
              </w:rPr>
              <w:t>按业务模板生成Excel、PDF或PPT等格式的基础分析报告</w:t>
            </w:r>
          </w:p>
        </w:tc>
      </w:tr>
      <w:bookmarkEnd w:id="18"/>
    </w:tbl>
    <w:p w14:paraId="5292D030">
      <w:pPr>
        <w:pStyle w:val="5"/>
      </w:pPr>
      <w:bookmarkStart w:id="19" w:name="典型业务场景"/>
      <w:r>
        <w:t xml:space="preserve">2.4.3 </w:t>
      </w:r>
      <w:r>
        <w:rPr>
          <w:rFonts w:hint="eastAsia"/>
        </w:rPr>
        <w:t>典型业务场景</w:t>
      </w:r>
    </w:p>
    <w:p w14:paraId="0AAE1E57">
      <w:r>
        <w:rPr>
          <w:rFonts w:hint="eastAsia"/>
        </w:rPr>
        <w:t>场景一：节假日高峰预警</w:t>
      </w:r>
    </w:p>
    <w:p w14:paraId="278B06E9">
      <w:pPr>
        <w:pStyle w:val="19"/>
      </w:pPr>
      <w:r>
        <w:rPr>
          <w:rFonts w:hint="eastAsia"/>
        </w:rPr>
        <w:t>节假日进岛车辆集中到达，系统结合未来预约量、历史同期规律、港口小时消化能力和进港道路通行状态，提前识别预约到达曲线是否超过港口消化能力。若未来2小时存在集中到达风险，系统自动生成风险摘要、错峰通知建议、停车区预启用建议和诱导屏发布内容，辅助值班人员提前干预。</w:t>
      </w:r>
    </w:p>
    <w:p w14:paraId="05D170AB">
      <w:pPr>
        <w:pStyle w:val="19"/>
      </w:pPr>
      <w:r>
        <w:rPr>
          <w:rFonts w:hint="eastAsia"/>
        </w:rPr>
        <w:t>场景二：台风停航后复航疏运</w:t>
      </w:r>
    </w:p>
    <w:p w14:paraId="161EA6F5">
      <w:pPr>
        <w:pStyle w:val="19"/>
      </w:pPr>
      <w:r>
        <w:rPr>
          <w:rFonts w:hint="eastAsia"/>
        </w:rPr>
        <w:t>海事或港口方发布复航信息后，系统结合停航时长、滞留车辆规模、特殊车辆数量、预约恢复情况和天气恢复趋势，预测积压车辆消化时间，建议按冷链车、危化品车、普通车辆等保障顺序分批放行，并联动应急资源保障饮水、食品、停车和现场秩序。</w:t>
      </w:r>
    </w:p>
    <w:p w14:paraId="3F7A9775">
      <w:pPr>
        <w:pStyle w:val="19"/>
      </w:pPr>
      <w:r>
        <w:rPr>
          <w:rFonts w:hint="eastAsia"/>
        </w:rPr>
        <w:t>场景三：进港大道拥堵处置</w:t>
      </w:r>
    </w:p>
    <w:p w14:paraId="242130CE">
      <w:pPr>
        <w:pStyle w:val="19"/>
      </w:pPr>
      <w:r>
        <w:rPr>
          <w:rFonts w:hint="eastAsia"/>
        </w:rPr>
        <w:t>当进港大道车速下降、排队长度增加并向县城通道传导时，系统自动识别当前拥堵阶段，推荐设卡点位、分流路线、临时停车区和诱导屏内容。指挥员确认后，系统记录指令下达、人员到位、诱导信息发布和现场反馈，处置结束后形成复盘材料。</w:t>
      </w:r>
    </w:p>
    <w:bookmarkEnd w:id="19"/>
    <w:p w14:paraId="2BBFA515">
      <w:pPr>
        <w:pStyle w:val="5"/>
      </w:pPr>
      <w:bookmarkStart w:id="20" w:name="性能需求"/>
      <w:r>
        <w:t xml:space="preserve">2.4.4 </w:t>
      </w:r>
      <w:r>
        <w:rPr>
          <w:rFonts w:hint="eastAsia"/>
        </w:rPr>
        <w:t>性能需求</w:t>
      </w:r>
    </w:p>
    <w:tbl>
      <w:tblPr>
        <w:tblStyle w:val="32"/>
        <w:tblW w:w="5000" w:type="pct"/>
        <w:tblInd w:w="0" w:type="dxa"/>
        <w:tblLayout w:type="fixed"/>
        <w:tblCellMar>
          <w:top w:w="0" w:type="dxa"/>
          <w:left w:w="108" w:type="dxa"/>
          <w:bottom w:w="0" w:type="dxa"/>
          <w:right w:w="108" w:type="dxa"/>
        </w:tblCellMar>
      </w:tblPr>
      <w:tblGrid>
        <w:gridCol w:w="2214"/>
        <w:gridCol w:w="6642"/>
      </w:tblGrid>
      <w:tr w14:paraId="5963AEB1">
        <w:trPr>
          <w:tblHeader/>
        </w:trPr>
        <w:tc>
          <w:p w14:paraId="18485807">
            <w:r>
              <w:rPr>
                <w:rFonts w:hint="eastAsia"/>
              </w:rPr>
              <w:t>指标</w:t>
            </w:r>
          </w:p>
        </w:tc>
        <w:tc>
          <w:p w14:paraId="63FCD3EC">
            <w:r>
              <w:rPr>
                <w:rFonts w:hint="eastAsia"/>
              </w:rPr>
              <w:t>要求</w:t>
            </w:r>
          </w:p>
        </w:tc>
      </w:tr>
      <w:tr w14:paraId="4A8E2F9D">
        <w:tc>
          <w:p w14:paraId="6C46D0BA">
            <w:r>
              <w:rPr>
                <w:rFonts w:hint="eastAsia"/>
              </w:rPr>
              <w:t>数据刷新频率</w:t>
            </w:r>
          </w:p>
        </w:tc>
        <w:tc>
          <w:p w14:paraId="095A1AC3">
            <w:r>
              <w:rPr>
                <w:rFonts w:hint="eastAsia"/>
              </w:rPr>
              <w:t>路况、预约、气象等关键数据按业务需要准实时更新，具体频率以实际接口能力确定</w:t>
            </w:r>
          </w:p>
        </w:tc>
      </w:tr>
      <w:tr w14:paraId="407E2A0D">
        <w:tc>
          <w:p w14:paraId="66E61229">
            <w:r>
              <w:rPr>
                <w:rFonts w:hint="eastAsia"/>
              </w:rPr>
              <w:t>研判响应</w:t>
            </w:r>
          </w:p>
        </w:tc>
        <w:tc>
          <w:p w14:paraId="36EAF2F1">
            <w:r>
              <w:rPr>
                <w:rFonts w:hint="eastAsia"/>
              </w:rPr>
              <w:t>在数据正常接入条件下，风险等级和阶段识别计算响应时间</w:t>
            </w:r>
            <w:r>
              <w:t xml:space="preserve"> ≤ </w:t>
            </w:r>
            <w:r>
              <w:rPr>
                <w:rFonts w:hint="eastAsia"/>
              </w:rPr>
              <w:t>15秒</w:t>
            </w:r>
          </w:p>
        </w:tc>
      </w:tr>
      <w:tr w14:paraId="27DE9C8F">
        <w:tc>
          <w:p w14:paraId="65BE5913">
            <w:r>
              <w:rPr>
                <w:rFonts w:hint="eastAsia"/>
              </w:rPr>
              <w:t>大屏加载时间</w:t>
            </w:r>
          </w:p>
        </w:tc>
        <w:tc>
          <w:p w14:paraId="111E3B80">
            <w:r>
              <w:rPr>
                <w:rFonts w:hint="eastAsia"/>
              </w:rPr>
              <w:t>首屏加载</w:t>
            </w:r>
            <w:r>
              <w:t xml:space="preserve"> ≤ </w:t>
            </w:r>
            <w:r>
              <w:rPr>
                <w:rFonts w:hint="eastAsia"/>
              </w:rPr>
              <w:t>3秒（在标准网络环境下）</w:t>
            </w:r>
          </w:p>
        </w:tc>
      </w:tr>
      <w:tr w14:paraId="362C5F57">
        <w:tc>
          <w:p w14:paraId="6DC3F467">
            <w:r>
              <w:rPr>
                <w:rFonts w:hint="eastAsia"/>
              </w:rPr>
              <w:t>系统可用性</w:t>
            </w:r>
          </w:p>
        </w:tc>
        <w:tc>
          <w:p w14:paraId="1CD2BA20">
            <w:r>
              <w:rPr>
                <w:rFonts w:hint="eastAsia"/>
              </w:rPr>
              <w:t>系统软件层面</w:t>
            </w:r>
            <w:r>
              <w:t xml:space="preserve"> </w:t>
            </w:r>
            <w:r>
              <w:rPr>
                <w:rFonts w:hint="eastAsia"/>
              </w:rPr>
              <w:t>7×24小时运行可用率</w:t>
            </w:r>
            <w:r>
              <w:t xml:space="preserve"> ≥ </w:t>
            </w:r>
            <w:r>
              <w:rPr>
                <w:rFonts w:hint="eastAsia"/>
              </w:rPr>
              <w:t>99.9%（不含基础设施、网络、外部接口等非系统软件因素导致的不可用）</w:t>
            </w:r>
          </w:p>
        </w:tc>
      </w:tr>
      <w:tr w14:paraId="29B95EA8">
        <w:tc>
          <w:p w14:paraId="28469032">
            <w:r>
              <w:rPr>
                <w:rFonts w:hint="eastAsia"/>
              </w:rPr>
              <w:t>并发用户</w:t>
            </w:r>
          </w:p>
        </w:tc>
        <w:tc>
          <w:p w14:paraId="65DB7286">
            <w:r>
              <w:rPr>
                <w:rFonts w:hint="eastAsia"/>
              </w:rPr>
              <w:t>支持</w:t>
            </w:r>
            <w:r>
              <w:t xml:space="preserve"> ≥ </w:t>
            </w:r>
            <w:r>
              <w:rPr>
                <w:rFonts w:hint="eastAsia"/>
              </w:rPr>
              <w:t>20人同时在线</w:t>
            </w:r>
          </w:p>
        </w:tc>
      </w:tr>
    </w:tbl>
    <w:p w14:paraId="15C7B892">
      <w:pPr>
        <w:pStyle w:val="19"/>
      </w:pPr>
      <w:r>
        <w:rPr>
          <w:rFonts w:hint="eastAsia"/>
        </w:rPr>
        <w:t>说明：以上性能指标基于系统软件本体能力，外部数据接口的稳定性、政务网络环境、机房硬件运维等因素由相关方协同保障。</w:t>
      </w:r>
    </w:p>
    <w:bookmarkEnd w:id="20"/>
    <w:p w14:paraId="4C03FE0C">
      <w:pPr>
        <w:pStyle w:val="5"/>
      </w:pPr>
      <w:bookmarkStart w:id="21" w:name="用户需求"/>
      <w:r>
        <w:t xml:space="preserve">2.4.5 </w:t>
      </w:r>
      <w:r>
        <w:rPr>
          <w:rFonts w:hint="eastAsia"/>
        </w:rPr>
        <w:t>用户需求</w:t>
      </w:r>
    </w:p>
    <w:p w14:paraId="22D554D2">
      <w:pPr>
        <w:pStyle w:val="6"/>
      </w:pPr>
      <w:bookmarkStart w:id="22" w:name="用户角色与使用场景"/>
      <w:r>
        <w:rPr>
          <w:rFonts w:ascii="黑体" w:hAnsi="黑体" w:eastAsia="黑体"/>
          <w:b/>
          <w:color w:val="000000"/>
          <w:sz w:val="24"/>
        </w:rPr>
        <w:t xml:space="preserve">2.4.5.1 </w:t>
      </w:r>
      <w:r>
        <w:rPr>
          <w:rFonts w:hint="eastAsia" w:ascii="黑体" w:hAnsi="黑体" w:eastAsia="黑体"/>
          <w:b/>
          <w:color w:val="000000"/>
          <w:sz w:val="24"/>
        </w:rPr>
        <w:t>用户角色与使用场景</w:t>
      </w:r>
    </w:p>
    <w:tbl>
      <w:tblPr>
        <w:tblStyle w:val="32"/>
        <w:tblW w:w="5000" w:type="pct"/>
        <w:tblInd w:w="0" w:type="dxa"/>
        <w:tblLayout w:type="fixed"/>
        <w:tblCellMar>
          <w:top w:w="0" w:type="dxa"/>
          <w:left w:w="108" w:type="dxa"/>
          <w:bottom w:w="0" w:type="dxa"/>
          <w:right w:w="108" w:type="dxa"/>
        </w:tblCellMar>
      </w:tblPr>
      <w:tblGrid>
        <w:gridCol w:w="1771"/>
        <w:gridCol w:w="4428"/>
        <w:gridCol w:w="2657"/>
      </w:tblGrid>
      <w:tr w14:paraId="10CCB969">
        <w:trPr>
          <w:tblHeader/>
        </w:trPr>
        <w:tc>
          <w:p w14:paraId="0D829896">
            <w:r>
              <w:rPr>
                <w:rFonts w:hint="eastAsia"/>
              </w:rPr>
              <w:t>用户角色</w:t>
            </w:r>
          </w:p>
        </w:tc>
        <w:tc>
          <w:p w14:paraId="4157552E">
            <w:r>
              <w:rPr>
                <w:rFonts w:hint="eastAsia"/>
              </w:rPr>
              <w:t>核心需求</w:t>
            </w:r>
          </w:p>
        </w:tc>
        <w:tc>
          <w:p w14:paraId="3B16F250">
            <w:r>
              <w:rPr>
                <w:rFonts w:hint="eastAsia"/>
              </w:rPr>
              <w:t>使用场景</w:t>
            </w:r>
          </w:p>
        </w:tc>
      </w:tr>
      <w:tr w14:paraId="4BD87616">
        <w:tc>
          <w:p w14:paraId="48915E78">
            <w:r>
              <w:rPr>
                <w:rFonts w:hint="eastAsia"/>
              </w:rPr>
              <w:t>交通管理领导</w:t>
            </w:r>
          </w:p>
        </w:tc>
        <w:tc>
          <w:p w14:paraId="3B0E36CD">
            <w:r>
              <w:rPr>
                <w:rFonts w:hint="eastAsia"/>
              </w:rPr>
              <w:t>一屏看全局、快速了解态势、获取汇报材料</w:t>
            </w:r>
          </w:p>
        </w:tc>
        <w:tc>
          <w:p w14:paraId="0210DA79">
            <w:r>
              <w:rPr>
                <w:rFonts w:hint="eastAsia"/>
              </w:rPr>
              <w:t>日常巡查、领导视察、会议汇报</w:t>
            </w:r>
          </w:p>
        </w:tc>
      </w:tr>
      <w:tr w14:paraId="1358D23A">
        <w:tc>
          <w:p w14:paraId="3A94810C">
            <w:r>
              <w:rPr>
                <w:rFonts w:hint="eastAsia"/>
              </w:rPr>
              <w:t>指挥中心值班员</w:t>
            </w:r>
          </w:p>
        </w:tc>
        <w:tc>
          <w:p w14:paraId="00A96A7A">
            <w:r>
              <w:rPr>
                <w:rFonts w:hint="eastAsia"/>
              </w:rPr>
              <w:t>实时监控、接收预警、确认执行策略</w:t>
            </w:r>
          </w:p>
        </w:tc>
        <w:tc>
          <w:p w14:paraId="444DA52D">
            <w:r>
              <w:rPr>
                <w:rFonts w:hint="eastAsia"/>
              </w:rPr>
              <w:t>日常值班、拥堵处置</w:t>
            </w:r>
          </w:p>
        </w:tc>
      </w:tr>
      <w:tr w14:paraId="5C8B0C53">
        <w:tc>
          <w:p w14:paraId="6C677946">
            <w:r>
              <w:rPr>
                <w:rFonts w:hint="eastAsia"/>
              </w:rPr>
              <w:t>一线执行人员</w:t>
            </w:r>
          </w:p>
        </w:tc>
        <w:tc>
          <w:p w14:paraId="1E5528A5">
            <w:r>
              <w:rPr>
                <w:rFonts w:hint="eastAsia"/>
              </w:rPr>
              <w:t>接收任务指令、反馈执行进度</w:t>
            </w:r>
          </w:p>
        </w:tc>
        <w:tc>
          <w:p w14:paraId="7C4BD90B">
            <w:r>
              <w:rPr>
                <w:rFonts w:hint="eastAsia"/>
              </w:rPr>
              <w:t>设卡检查、道路分流、无人机操作</w:t>
            </w:r>
          </w:p>
        </w:tc>
      </w:tr>
    </w:tbl>
    <w:p w14:paraId="2750F099">
      <w:r>
        <w:pict>
          <v:rect id="_x0000_i1026" o:spt="1" style="height:1.5pt;width:0pt;" coordsize="21600,21600" o:hr="t" o:hrstd="t" o:hralign="center">
            <v:path/>
            <v:fill focussize="0,0"/>
            <v:stroke/>
            <v:imagedata o:title=""/>
            <o:lock v:ext="edit"/>
            <w10:wrap type="none"/>
            <w10:anchorlock/>
          </v:rect>
        </w:pict>
      </w:r>
    </w:p>
    <w:bookmarkEnd w:id="1"/>
    <w:bookmarkEnd w:id="16"/>
    <w:bookmarkEnd w:id="21"/>
    <w:bookmarkEnd w:id="22"/>
    <w:p w14:paraId="76B5005D">
      <w:pPr>
        <w:pStyle w:val="3"/>
      </w:pPr>
      <w:bookmarkStart w:id="23" w:name="第三章-总体设计"/>
      <w:r>
        <w:rPr>
          <w:rFonts w:hint="eastAsia"/>
        </w:rPr>
        <w:t>第三章</w:t>
      </w:r>
      <w:r>
        <w:t xml:space="preserve"> </w:t>
      </w:r>
      <w:r>
        <w:rPr>
          <w:rFonts w:hint="eastAsia"/>
        </w:rPr>
        <w:t>总体设计</w:t>
      </w:r>
    </w:p>
    <w:p w14:paraId="22A949CA">
      <w:pPr>
        <w:pStyle w:val="4"/>
      </w:pPr>
      <w:bookmarkStart w:id="24" w:name="设计原则"/>
      <w:r>
        <w:t xml:space="preserve">3.1 </w:t>
      </w:r>
      <w:r>
        <w:rPr>
          <w:rFonts w:hint="eastAsia"/>
        </w:rPr>
        <w:t>设计原则</w:t>
      </w:r>
    </w:p>
    <w:p w14:paraId="77E97380">
      <w:pPr>
        <w:pStyle w:val="5"/>
      </w:pPr>
      <w:bookmarkStart w:id="25" w:name="预判优先"/>
      <w:r>
        <w:t xml:space="preserve">3.1.1 </w:t>
      </w:r>
      <w:r>
        <w:rPr>
          <w:rFonts w:hint="eastAsia"/>
        </w:rPr>
        <w:t>预判优先</w:t>
      </w:r>
    </w:p>
    <w:p w14:paraId="453A3901">
      <w:r>
        <w:rPr>
          <w:rFonts w:hint="eastAsia"/>
        </w:rPr>
        <w:t>从传统的”拥堵发生后被动响应”转变为”基于数据提前预判、主动干预”。通过预约数据、路况趋势、气象信息的综合分析，在拥堵形成之前启动预防措施，将问题消灭在萌芽阶段。</w:t>
      </w:r>
    </w:p>
    <w:bookmarkEnd w:id="25"/>
    <w:p w14:paraId="25AFE7A3">
      <w:pPr>
        <w:pStyle w:val="5"/>
      </w:pPr>
      <w:bookmarkStart w:id="26" w:name="智能辅助指挥决策"/>
      <w:r>
        <w:t xml:space="preserve">3.1.2 </w:t>
      </w:r>
      <w:r>
        <w:rPr>
          <w:rFonts w:hint="eastAsia"/>
        </w:rPr>
        <w:t>智能辅助、指挥决策</w:t>
      </w:r>
    </w:p>
    <w:bookmarkEnd w:id="26"/>
    <w:p w14:paraId="57FBB9C8">
      <w:pPr>
        <w:pStyle w:val="5"/>
      </w:pPr>
      <w:bookmarkStart w:id="27" w:name="平战结合"/>
      <w:r>
        <w:t xml:space="preserve">3.1.3 </w:t>
      </w:r>
      <w:r>
        <w:rPr>
          <w:rFonts w:hint="eastAsia"/>
        </w:rPr>
        <w:t>平战结合</w:t>
      </w:r>
    </w:p>
    <w:p w14:paraId="590B205D">
      <w:r>
        <w:rPr>
          <w:rFonts w:hint="eastAsia"/>
        </w:rPr>
        <w:t>系统在日常状态下提供态势监控和数据分析能力，在拥堵或应急状态下无缝切换为指挥调度模式。同一套系统、同一套数据，覆盖从日常到应急的全场景。</w:t>
      </w:r>
    </w:p>
    <w:bookmarkEnd w:id="27"/>
    <w:p w14:paraId="156213F4">
      <w:pPr>
        <w:pStyle w:val="5"/>
      </w:pPr>
      <w:bookmarkStart w:id="28" w:name="数据驱动"/>
      <w:r>
        <w:t xml:space="preserve">3.1.4 </w:t>
      </w:r>
      <w:r>
        <w:rPr>
          <w:rFonts w:hint="eastAsia"/>
        </w:rPr>
        <w:t>数据驱动</w:t>
      </w:r>
    </w:p>
    <w:p w14:paraId="62CB7C0C">
      <w:r>
        <w:rPr>
          <w:rFonts w:hint="eastAsia"/>
        </w:rPr>
        <w:t>以预约系统数据为核心决策依据，融合路况、气象、视频等多源数据，用数据支撑研判、支撑决策、支撑评估，减少单纯依赖个人经验判断的情况。</w:t>
      </w:r>
    </w:p>
    <w:bookmarkEnd w:id="28"/>
    <w:p w14:paraId="3A93F8A4">
      <w:pPr>
        <w:pStyle w:val="5"/>
      </w:pPr>
      <w:bookmarkStart w:id="29" w:name="务实可行"/>
      <w:r>
        <w:t xml:space="preserve">3.1.5 </w:t>
      </w:r>
      <w:r>
        <w:rPr>
          <w:rFonts w:hint="eastAsia"/>
        </w:rPr>
        <w:t>务实可行</w:t>
      </w:r>
    </w:p>
    <w:p w14:paraId="4D44CDA8">
      <w:r>
        <w:rPr>
          <w:rFonts w:hint="eastAsia"/>
        </w:rPr>
        <w:t>基于现有基础设施条件进行设计，不依赖尚不具备的能力（如信号灯远程控制）。策略执行通过诱导屏信息发布、人工设卡、无人机辅助等现有或即将配置的手段落地。</w:t>
      </w:r>
    </w:p>
    <w:bookmarkEnd w:id="24"/>
    <w:bookmarkEnd w:id="29"/>
    <w:p w14:paraId="60DE0053">
      <w:pPr>
        <w:pStyle w:val="4"/>
      </w:pPr>
      <w:bookmarkStart w:id="30" w:name="设计思路"/>
      <w:r>
        <w:t xml:space="preserve">3.2 </w:t>
      </w:r>
      <w:r>
        <w:rPr>
          <w:rFonts w:hint="eastAsia"/>
        </w:rPr>
        <w:t>设计思路</w:t>
      </w:r>
    </w:p>
    <w:p w14:paraId="7FBABD77">
      <w:pPr>
        <w:pStyle w:val="5"/>
      </w:pPr>
      <w:bookmarkStart w:id="31" w:name="核心理念"/>
      <w:r>
        <w:t xml:space="preserve">3.2.1 </w:t>
      </w:r>
      <w:r>
        <w:rPr>
          <w:rFonts w:hint="eastAsia"/>
        </w:rPr>
        <w:t>核心理念</w:t>
      </w:r>
    </w:p>
    <w:p w14:paraId="7FCDF5FC">
      <w:r>
        <w:rPr>
          <w:rFonts w:hint="eastAsia"/>
        </w:rPr>
        <w:t>本系统以”快速判断态势、及时形成建议、全过程闭环留痕”为核心设计理念：</w:t>
      </w:r>
    </w:p>
    <w:p w14:paraId="46BAC0BB">
      <w:pPr>
        <w:numPr>
          <w:ilvl w:val="0"/>
          <w:numId w:val="7"/>
        </w:numPr>
      </w:pPr>
      <w:r>
        <w:rPr>
          <w:rFonts w:hint="eastAsia"/>
        </w:rPr>
        <w:t>快速判断态势：进入系统即可通过智能摘要栏、风险等级色标、关键指标卡片，快速掌握当前交通全局状态；</w:t>
      </w:r>
    </w:p>
    <w:p w14:paraId="2C6C331D">
      <w:pPr>
        <w:numPr>
          <w:ilvl w:val="0"/>
          <w:numId w:val="7"/>
        </w:numPr>
      </w:pPr>
      <w:r>
        <w:rPr>
          <w:rFonts w:hint="eastAsia"/>
        </w:rPr>
        <w:t>及时形成建议：系统根据当前拥堵阶段、道路状态、卡口过车情况和策略库，生成可执行的处置建议；</w:t>
      </w:r>
    </w:p>
    <w:p w14:paraId="2158668F">
      <w:pPr>
        <w:numPr>
          <w:ilvl w:val="0"/>
          <w:numId w:val="7"/>
        </w:numPr>
      </w:pPr>
      <w:r>
        <w:rPr>
          <w:rFonts w:hint="eastAsia"/>
        </w:rPr>
        <w:t>全过程闭环留痕：从预判预警、策略建议、执行跟踪到效果评估，系统记录关键过程、处置动作和研判依据，便于复盘和汇报。</w:t>
      </w:r>
    </w:p>
    <w:p w14:paraId="5B6E50D2">
      <w:r>
        <w:rPr>
          <w:rFonts w:hint="eastAsia"/>
        </w:rPr>
        <w:t>围绕徐闻县的通道型交通治理特点，系统重点解决三件事：一是提前看见未来车流压力，二是判断港口消化能力是否足以承接车辆到达，三是在压力外溢到县域道路前形成可执行的预警、分流和管控建议。</w:t>
      </w:r>
    </w:p>
    <w:bookmarkEnd w:id="31"/>
    <w:p w14:paraId="0C94FCF0">
      <w:pPr>
        <w:pStyle w:val="5"/>
      </w:pPr>
      <w:bookmarkStart w:id="32" w:name="业务模式设计"/>
      <w:r>
        <w:t xml:space="preserve">3.2.2 </w:t>
      </w:r>
      <w:r>
        <w:rPr>
          <w:rFonts w:hint="eastAsia"/>
        </w:rPr>
        <w:t>业务模式设计</w:t>
      </w:r>
    </w:p>
    <w:p w14:paraId="7B3B624F">
      <w:r>
        <w:rPr>
          <w:rFonts w:hint="eastAsia"/>
        </w:rPr>
        <w:t>系统设置三大业务模式，覆盖交通管理全场景：</w:t>
      </w:r>
    </w:p>
    <w:p w14:paraId="51EB3C4F">
      <w:pPr>
        <w:pStyle w:val="19"/>
      </w:pPr>
      <w:r>
        <w:rPr>
          <w:rFonts w:hint="eastAsia"/>
        </w:rPr>
        <w:t>系统业务模式以”总览监测、指挥处置、统计分析”为主线组织。无人机、通信协同、物资保障、诱导屏发布、卡口过车分析等能力作为指挥处置和统计分析的支撑能力，与总览监测共同形成交通治理闭环。</w:t>
      </w:r>
    </w:p>
    <w:tbl>
      <w:tblPr>
        <w:tblStyle w:val="32"/>
        <w:tblW w:w="5000" w:type="pct"/>
        <w:tblInd w:w="0" w:type="dxa"/>
        <w:tblLayout w:type="fixed"/>
        <w:tblCellMar>
          <w:top w:w="0" w:type="dxa"/>
          <w:left w:w="108" w:type="dxa"/>
          <w:bottom w:w="0" w:type="dxa"/>
          <w:right w:w="108" w:type="dxa"/>
        </w:tblCellMar>
      </w:tblPr>
      <w:tblGrid>
        <w:gridCol w:w="1771"/>
        <w:gridCol w:w="2932"/>
        <w:gridCol w:w="4153"/>
      </w:tblGrid>
      <w:tr w14:paraId="66742DF8">
        <w:trPr>
          <w:tblHeader/>
        </w:trPr>
        <w:tc>
          <w:p w14:paraId="23A44596">
            <w:r>
              <w:rPr>
                <w:rFonts w:hint="eastAsia"/>
              </w:rPr>
              <w:t>模式</w:t>
            </w:r>
          </w:p>
        </w:tc>
        <w:tc>
          <w:tcPr>
            <w:tcW w:w="1655" w:type="pct"/>
          </w:tcPr>
          <w:p w14:paraId="33361AB9">
            <w:r>
              <w:rPr>
                <w:rFonts w:hint="eastAsia"/>
              </w:rPr>
              <w:t>定位</w:t>
            </w:r>
          </w:p>
        </w:tc>
        <w:tc>
          <w:tcPr>
            <w:tcW w:w="2344" w:type="pct"/>
          </w:tcPr>
          <w:p w14:paraId="79A18713">
            <w:r>
              <w:rPr>
                <w:rFonts w:hint="eastAsia"/>
              </w:rPr>
              <w:t>核心场景</w:t>
            </w:r>
          </w:p>
        </w:tc>
      </w:tr>
      <w:tr w14:paraId="632EDD90">
        <w:tc>
          <w:p w14:paraId="50078E7A">
            <w:r>
              <w:rPr>
                <w:rFonts w:hint="eastAsia"/>
              </w:rPr>
              <w:t>总览监测模式</w:t>
            </w:r>
          </w:p>
        </w:tc>
        <w:tc>
          <w:tcPr>
            <w:tcW w:w="1655" w:type="pct"/>
          </w:tcPr>
          <w:p w14:paraId="469CF9AC">
            <w:r>
              <w:rPr>
                <w:rFonts w:hint="eastAsia"/>
              </w:rPr>
              <w:t>日常值班，一屏看全局</w:t>
            </w:r>
          </w:p>
        </w:tc>
        <w:tc>
          <w:tcPr>
            <w:tcW w:w="2344" w:type="pct"/>
          </w:tcPr>
          <w:p w14:paraId="387A0FBC">
            <w:r>
              <w:rPr>
                <w:rFonts w:hint="eastAsia"/>
              </w:rPr>
              <w:t>实时态势感知、风险预警、态势评估</w:t>
            </w:r>
          </w:p>
        </w:tc>
      </w:tr>
      <w:tr w14:paraId="3A49F460">
        <w:tc>
          <w:p w14:paraId="0EE7BBFF">
            <w:r>
              <w:rPr>
                <w:rFonts w:hint="eastAsia"/>
              </w:rPr>
              <w:t>指挥处置模式</w:t>
            </w:r>
          </w:p>
        </w:tc>
        <w:tc>
          <w:tcPr>
            <w:tcW w:w="1655" w:type="pct"/>
          </w:tcPr>
          <w:p w14:paraId="6FA43EC1">
            <w:r>
              <w:rPr>
                <w:rFonts w:hint="eastAsia"/>
              </w:rPr>
              <w:t>拥堵/应急响应，策略执行</w:t>
            </w:r>
          </w:p>
        </w:tc>
        <w:tc>
          <w:tcPr>
            <w:tcW w:w="2344" w:type="pct"/>
          </w:tcPr>
          <w:p w14:paraId="4B952DCA">
            <w:r>
              <w:rPr>
                <w:rFonts w:hint="eastAsia"/>
              </w:rPr>
              <w:t>分级响应、策略推荐、指令下达、执行监控</w:t>
            </w:r>
          </w:p>
        </w:tc>
      </w:tr>
      <w:tr w14:paraId="4F18E0C5">
        <w:tc>
          <w:p w14:paraId="783C2B50">
            <w:r>
              <w:rPr>
                <w:rFonts w:hint="eastAsia"/>
              </w:rPr>
              <w:t>统计分析模式</w:t>
            </w:r>
          </w:p>
        </w:tc>
        <w:tc>
          <w:tcPr>
            <w:tcW w:w="1655" w:type="pct"/>
          </w:tcPr>
          <w:p w14:paraId="1DFF4481">
            <w:r>
              <w:rPr>
                <w:rFonts w:hint="eastAsia"/>
              </w:rPr>
              <w:t>历史复盘，报告生成</w:t>
            </w:r>
          </w:p>
        </w:tc>
        <w:tc>
          <w:tcPr>
            <w:tcW w:w="2344" w:type="pct"/>
          </w:tcPr>
          <w:p w14:paraId="0CB3667B">
            <w:r>
              <w:rPr>
                <w:rFonts w:hint="eastAsia"/>
              </w:rPr>
              <w:t>趋势分析、策略评估、报告导出</w:t>
            </w:r>
          </w:p>
        </w:tc>
      </w:tr>
    </w:tbl>
    <w:p w14:paraId="1F8F2B17">
      <w:pPr>
        <w:pStyle w:val="19"/>
      </w:pPr>
      <w:r>
        <w:br w:type="textWrapping"/>
      </w:r>
      <w:r>
        <w:rPr>
          <w:rFonts w:hint="eastAsia"/>
        </w:rPr>
        <w:t>三大模式之间形成数据闭环：总览监测模式沉淀实时态势数据，指挥处置模式沉淀策略执行和任务反馈记录，统计分析模式形成历史趋势、处置成效和策略维护依据，为后续指挥处置提供参考。</w:t>
      </w:r>
    </w:p>
    <w:bookmarkEnd w:id="32"/>
    <w:p w14:paraId="43282E75">
      <w:pPr>
        <w:pStyle w:val="5"/>
      </w:pPr>
      <w:bookmarkStart w:id="33" w:name="分阶段递进响应机制"/>
      <w:r>
        <w:t xml:space="preserve">3.2.3 </w:t>
      </w:r>
      <w:r>
        <w:rPr>
          <w:rFonts w:hint="eastAsia"/>
        </w:rPr>
        <w:t>分阶段递进响应机制</w:t>
      </w:r>
    </w:p>
    <w:p w14:paraId="548F2441">
      <w:r>
        <w:rPr>
          <w:rFonts w:hint="eastAsia"/>
        </w:rPr>
        <w:t>基于徐闻县现有的拥堵处置实践，系统设计四级递进响应机制：</w:t>
      </w:r>
    </w:p>
    <w:p w14:paraId="271BE74C">
      <w:pPr>
        <w:pStyle w:val="19"/>
      </w:pPr>
      <w:r>
        <w:rPr>
          <w:rFonts w:hint="eastAsia"/>
        </w:rPr>
        <w:t>分阶段递进响应机制按照”阶段、触发判断、系统动作、协同动作、输出结果”组织，覆盖常态管控、预警通知、道路分流、全面管控四类状态，支撑从风险识别到处置执行的连续闭环。</w:t>
      </w:r>
      <w:r>
        <w:br w:type="textWrapping"/>
      </w:r>
      <w:r>
        <w:rPr>
          <w:rFonts w:hint="eastAsia"/>
        </w:rPr>
        <w:t>第一阶段：常态管控（绿色）</w:t>
      </w:r>
      <w:r>
        <w:t xml:space="preserve"> - </w:t>
      </w:r>
      <w:r>
        <w:rPr>
          <w:rFonts w:hint="eastAsia"/>
        </w:rPr>
        <w:t>系统状态：日常监控，预约数据正常</w:t>
      </w:r>
      <w:r>
        <w:t xml:space="preserve"> - </w:t>
      </w:r>
      <w:r>
        <w:rPr>
          <w:rFonts w:hint="eastAsia"/>
        </w:rPr>
        <w:t>系统动作：实时展示路况、预约量和关键卡口聚合过车量，持续评估风险变化</w:t>
      </w:r>
      <w:r>
        <w:t xml:space="preserve"> - </w:t>
      </w:r>
      <w:r>
        <w:rPr>
          <w:rFonts w:hint="eastAsia"/>
        </w:rPr>
        <w:t>值守动作：关注重点指标和异常提示，保持日常巡查。</w:t>
      </w:r>
    </w:p>
    <w:p w14:paraId="5907C37E">
      <w:pPr>
        <w:pStyle w:val="19"/>
      </w:pPr>
      <w:r>
        <w:rPr>
          <w:rFonts w:hint="eastAsia"/>
        </w:rPr>
        <w:t>第二阶段：预警通知（黄色）</w:t>
      </w:r>
      <w:r>
        <w:t xml:space="preserve"> - </w:t>
      </w:r>
      <w:r>
        <w:rPr>
          <w:rFonts w:hint="eastAsia"/>
        </w:rPr>
        <w:t>触发条件：检测到早到车流开始累积，或未来时段预约到达量集中超过港口小时消化能力，或气象/停复航事件导致集中出行风险上升</w:t>
      </w:r>
      <w:r>
        <w:t xml:space="preserve"> - </w:t>
      </w:r>
      <w:r>
        <w:rPr>
          <w:rFonts w:hint="eastAsia"/>
        </w:rPr>
        <w:t>系统动作：弹窗预警，生成预约用户错峰提示、诱导屏发布内容和分流准备建议</w:t>
      </w:r>
      <w:r>
        <w:t xml:space="preserve"> - </w:t>
      </w:r>
      <w:r>
        <w:rPr>
          <w:rFonts w:hint="eastAsia"/>
        </w:rPr>
        <w:t>协同动作：通过系统消息通道向值班指挥员、交警值班长推送预警信息，必要时发起语音通报</w:t>
      </w:r>
      <w:r>
        <w:t xml:space="preserve"> - </w:t>
      </w:r>
      <w:r>
        <w:rPr>
          <w:rFonts w:hint="eastAsia"/>
        </w:rPr>
        <w:t>现场核查：具备条件时可联动无人机、固定视频、卡口聚合数据和现场反馈辅助核查路况。</w:t>
      </w:r>
    </w:p>
    <w:p w14:paraId="7854087A">
      <w:pPr>
        <w:pStyle w:val="19"/>
      </w:pPr>
      <w:r>
        <w:rPr>
          <w:rFonts w:hint="eastAsia"/>
        </w:rPr>
        <w:t>第三阶段：道路分流（橙色）</w:t>
      </w:r>
      <w:r>
        <w:t xml:space="preserve"> - </w:t>
      </w:r>
      <w:r>
        <w:rPr>
          <w:rFonts w:hint="eastAsia"/>
        </w:rPr>
        <w:t>触发条件：早到车流持续增加且经预约系统通知/诱导屏提示后未明显缓解，进港大道或关键通道车速明显下降，拥堵开始向周边道路传导</w:t>
      </w:r>
      <w:r>
        <w:t xml:space="preserve"> - </w:t>
      </w:r>
      <w:r>
        <w:rPr>
          <w:rFonts w:hint="eastAsia"/>
        </w:rPr>
        <w:t>系统动作：从策略库匹配分流方案，展示分流路线、设卡点位、临时停车区和诱导屏发布内容</w:t>
      </w:r>
      <w:r>
        <w:t xml:space="preserve"> - </w:t>
      </w:r>
      <w:r>
        <w:rPr>
          <w:rFonts w:hint="eastAsia"/>
        </w:rPr>
        <w:t>协同动作：通过系统消息、快捷指令和通信入口组织交警分流组、诱导屏管理员及现场人员协同处置，任务执行情况通过消息和图片回传留痕</w:t>
      </w:r>
      <w:r>
        <w:t xml:space="preserve"> - </w:t>
      </w:r>
      <w:r>
        <w:rPr>
          <w:rFonts w:hint="eastAsia"/>
        </w:rPr>
        <w:t>现场支撑：通过无人机、视频和卡口聚合过车量辅助观察分流变化和道路压力。</w:t>
      </w:r>
    </w:p>
    <w:p w14:paraId="3D30ABAB">
      <w:pPr>
        <w:pStyle w:val="19"/>
      </w:pPr>
      <w:r>
        <w:rPr>
          <w:rFonts w:hint="eastAsia"/>
        </w:rPr>
        <w:t>第四阶段：全面管控（红色）</w:t>
      </w:r>
      <w:r>
        <w:t xml:space="preserve"> - </w:t>
      </w:r>
      <w:r>
        <w:rPr>
          <w:rFonts w:hint="eastAsia"/>
        </w:rPr>
        <w:t>触发条件：主通道长时间低速或阻断，港口积压持续扩大，现场保障和应急资源需要统一调度</w:t>
      </w:r>
      <w:r>
        <w:t xml:space="preserve"> - </w:t>
      </w:r>
      <w:r>
        <w:rPr>
          <w:rFonts w:hint="eastAsia"/>
        </w:rPr>
        <w:t>系统动作：形成资源调度建议、全员通知内容、滞留规模辅助估算和物资需求参考</w:t>
      </w:r>
      <w:r>
        <w:t xml:space="preserve"> - </w:t>
      </w:r>
      <w:r>
        <w:rPr>
          <w:rFonts w:hint="eastAsia"/>
        </w:rPr>
        <w:t>协同动作：支撑交通、公安、应急、港口、海事等部门开展联合会商和统一处置，记录任务派发、现场反馈和保障过程</w:t>
      </w:r>
      <w:r>
        <w:t xml:space="preserve"> - </w:t>
      </w:r>
      <w:r>
        <w:rPr>
          <w:rFonts w:hint="eastAsia"/>
        </w:rPr>
        <w:t>现场支撑：通过无人机、视频、卡口聚合数据和现场反馈辅助掌握拥堵长度、滞留规模和保障需求。</w:t>
      </w:r>
    </w:p>
    <w:bookmarkEnd w:id="30"/>
    <w:bookmarkEnd w:id="33"/>
    <w:p w14:paraId="276A1481">
      <w:pPr>
        <w:pStyle w:val="4"/>
      </w:pPr>
      <w:bookmarkStart w:id="34" w:name="技术路线"/>
      <w:r>
        <w:t xml:space="preserve">3.3 </w:t>
      </w:r>
      <w:r>
        <w:rPr>
          <w:rFonts w:hint="eastAsia"/>
        </w:rPr>
        <w:t>技术路线</w:t>
      </w:r>
    </w:p>
    <w:p w14:paraId="0E9DDD75">
      <w:pPr>
        <w:pStyle w:val="5"/>
      </w:pPr>
      <w:bookmarkStart w:id="35" w:name="能力建设路线"/>
      <w:r>
        <w:t xml:space="preserve">3.3.1 </w:t>
      </w:r>
      <w:r>
        <w:rPr>
          <w:rFonts w:hint="eastAsia"/>
        </w:rPr>
        <w:t>能力建设路线</w:t>
      </w:r>
    </w:p>
    <w:p w14:paraId="73B94E50">
      <w:r>
        <w:rPr>
          <w:rFonts w:hint="eastAsia"/>
        </w:rPr>
        <w:t>系统技术路线坚持”数据融合、智能研判、可视指挥、分步建设”的原则，不以单一技术产品为核心，而是围绕徐闻交通治理场景构建可持续扩展的能力体系。</w:t>
      </w:r>
    </w:p>
    <w:p w14:paraId="47069ACF">
      <w:pPr>
        <w:pStyle w:val="19"/>
      </w:pPr>
      <w:r>
        <w:rPr>
          <w:rFonts w:hint="eastAsia"/>
        </w:rPr>
        <w:t>本章节围绕数据汇聚、态势研判、指令协同和复盘评估展开，重点说明系统能力建设路径和业务支撑方式。具体前端框架、数据库、中间件等技术实现内容在后续深化设计或实施方案中进一步细化。</w:t>
      </w:r>
    </w:p>
    <w:tbl>
      <w:tblPr>
        <w:tblStyle w:val="32"/>
        <w:tblW w:w="5000" w:type="pct"/>
        <w:tblInd w:w="0" w:type="dxa"/>
        <w:tblLayout w:type="fixed"/>
        <w:tblCellMar>
          <w:top w:w="0" w:type="dxa"/>
          <w:left w:w="108" w:type="dxa"/>
          <w:bottom w:w="0" w:type="dxa"/>
          <w:right w:w="108" w:type="dxa"/>
        </w:tblCellMar>
      </w:tblPr>
      <w:tblGrid>
        <w:gridCol w:w="1618"/>
        <w:gridCol w:w="3820"/>
        <w:gridCol w:w="3418"/>
      </w:tblGrid>
      <w:tr w14:paraId="388C1022">
        <w:trPr>
          <w:tblHeader/>
        </w:trPr>
        <w:tc>
          <w:tcPr>
            <w:tcW w:w="913" w:type="pct"/>
          </w:tcPr>
          <w:p w14:paraId="294E62F1">
            <w:r>
              <w:rPr>
                <w:rFonts w:hint="eastAsia"/>
              </w:rPr>
              <w:t>技术方向</w:t>
            </w:r>
          </w:p>
        </w:tc>
        <w:tc>
          <w:tcPr>
            <w:tcW w:w="2156" w:type="pct"/>
          </w:tcPr>
          <w:p w14:paraId="49EA6458">
            <w:r>
              <w:rPr>
                <w:rFonts w:hint="eastAsia"/>
              </w:rPr>
              <w:t>建设内容</w:t>
            </w:r>
          </w:p>
        </w:tc>
        <w:tc>
          <w:tcPr>
            <w:tcW w:w="1929" w:type="pct"/>
          </w:tcPr>
          <w:p w14:paraId="3F98E3F3">
            <w:r>
              <w:rPr>
                <w:rFonts w:hint="eastAsia"/>
              </w:rPr>
              <w:t>作用</w:t>
            </w:r>
          </w:p>
        </w:tc>
      </w:tr>
      <w:tr w14:paraId="7FEE802C">
        <w:tc>
          <w:tcPr>
            <w:tcW w:w="913" w:type="pct"/>
          </w:tcPr>
          <w:p w14:paraId="5528FEB0">
            <w:r>
              <w:rPr>
                <w:rFonts w:hint="eastAsia"/>
              </w:rPr>
              <w:t>多源数据融合</w:t>
            </w:r>
          </w:p>
        </w:tc>
        <w:tc>
          <w:tcPr>
            <w:tcW w:w="2156" w:type="pct"/>
          </w:tcPr>
          <w:p w14:paraId="2E9C5755">
            <w:r>
              <w:rPr>
                <w:rFonts w:hint="eastAsia"/>
              </w:rPr>
              <w:t>汇聚预约、港口、路况、气象、视频、诱导屏等数据</w:t>
            </w:r>
          </w:p>
        </w:tc>
        <w:tc>
          <w:tcPr>
            <w:tcW w:w="1929" w:type="pct"/>
          </w:tcPr>
          <w:p w14:paraId="50EC0D2B">
            <w:r>
              <w:rPr>
                <w:rFonts w:hint="eastAsia"/>
              </w:rPr>
              <w:t>打破信息分散状态，形成统一态势视图</w:t>
            </w:r>
          </w:p>
        </w:tc>
      </w:tr>
      <w:tr w14:paraId="476817A1">
        <w:tc>
          <w:tcPr>
            <w:tcW w:w="913" w:type="pct"/>
          </w:tcPr>
          <w:p w14:paraId="45C81870">
            <w:r>
              <w:rPr>
                <w:rFonts w:hint="eastAsia"/>
              </w:rPr>
              <w:t>地图可视化</w:t>
            </w:r>
          </w:p>
        </w:tc>
        <w:tc>
          <w:tcPr>
            <w:tcW w:w="2156" w:type="pct"/>
          </w:tcPr>
          <w:p w14:paraId="133C38CC">
            <w:r>
              <w:rPr>
                <w:rFonts w:hint="eastAsia"/>
              </w:rPr>
              <w:t>展示进港道路、港口区域、停车区、关键点位和拥堵状态</w:t>
            </w:r>
          </w:p>
        </w:tc>
        <w:tc>
          <w:tcPr>
            <w:tcW w:w="1929" w:type="pct"/>
          </w:tcPr>
          <w:p w14:paraId="0183DC34">
            <w:r>
              <w:rPr>
                <w:rFonts w:hint="eastAsia"/>
              </w:rPr>
              <w:t>支撑领导总览和指挥员空间化研判</w:t>
            </w:r>
          </w:p>
        </w:tc>
      </w:tr>
      <w:tr w14:paraId="3C5E1F5F">
        <w:tc>
          <w:tcPr>
            <w:tcW w:w="913" w:type="pct"/>
          </w:tcPr>
          <w:p w14:paraId="3D3DE8A6">
            <w:r>
              <w:rPr>
                <w:rFonts w:hint="eastAsia"/>
              </w:rPr>
              <w:t>智能研判</w:t>
            </w:r>
          </w:p>
        </w:tc>
        <w:tc>
          <w:tcPr>
            <w:tcW w:w="2156" w:type="pct"/>
          </w:tcPr>
          <w:p w14:paraId="79A89B79">
            <w:r>
              <w:rPr>
                <w:rFonts w:hint="eastAsia"/>
              </w:rPr>
              <w:t>采用规则引擎和专家经验库进行风险评估</w:t>
            </w:r>
          </w:p>
        </w:tc>
        <w:tc>
          <w:tcPr>
            <w:tcW w:w="1929" w:type="pct"/>
          </w:tcPr>
          <w:p w14:paraId="1F29D6E9">
            <w:r>
              <w:rPr>
                <w:rFonts w:hint="eastAsia"/>
              </w:rPr>
              <w:t>支撑拥堵预判、阶段识别和策略推荐</w:t>
            </w:r>
          </w:p>
        </w:tc>
      </w:tr>
      <w:tr w14:paraId="1B0BA3B5">
        <w:tc>
          <w:tcPr>
            <w:tcW w:w="913" w:type="pct"/>
          </w:tcPr>
          <w:p w14:paraId="16690FA8">
            <w:r>
              <w:rPr>
                <w:rFonts w:hint="eastAsia"/>
              </w:rPr>
              <w:t>视频联动</w:t>
            </w:r>
          </w:p>
        </w:tc>
        <w:tc>
          <w:tcPr>
            <w:tcW w:w="2156" w:type="pct"/>
          </w:tcPr>
          <w:p w14:paraId="5F2AF4E6">
            <w:r>
              <w:rPr>
                <w:rFonts w:hint="eastAsia"/>
              </w:rPr>
              <w:t>聚合关键路段和港口区域视频画面</w:t>
            </w:r>
          </w:p>
        </w:tc>
        <w:tc>
          <w:tcPr>
            <w:tcW w:w="1929" w:type="pct"/>
          </w:tcPr>
          <w:p w14:paraId="57BE6CF6">
            <w:r>
              <w:rPr>
                <w:rFonts w:hint="eastAsia"/>
              </w:rPr>
              <w:t>支撑现场确认、指挥联动和处置复盘</w:t>
            </w:r>
          </w:p>
        </w:tc>
      </w:tr>
      <w:tr w14:paraId="2D093B88">
        <w:tc>
          <w:tcPr>
            <w:tcW w:w="913" w:type="pct"/>
          </w:tcPr>
          <w:p w14:paraId="344C5177">
            <w:r>
              <w:rPr>
                <w:rFonts w:hint="eastAsia"/>
              </w:rPr>
              <w:t>指挥协同</w:t>
            </w:r>
          </w:p>
        </w:tc>
        <w:tc>
          <w:tcPr>
            <w:tcW w:w="2156" w:type="pct"/>
          </w:tcPr>
          <w:p w14:paraId="4FCABD38">
            <w:r>
              <w:rPr>
                <w:rFonts w:hint="eastAsia"/>
              </w:rPr>
              <w:t>支撑任务派发、执行反馈、通信记录和处置留痕</w:t>
            </w:r>
          </w:p>
        </w:tc>
        <w:tc>
          <w:tcPr>
            <w:tcW w:w="1929" w:type="pct"/>
          </w:tcPr>
          <w:p w14:paraId="0C112DB0">
            <w:r>
              <w:rPr>
                <w:rFonts w:hint="eastAsia"/>
              </w:rPr>
              <w:t>形成从研判到执行的闭环</w:t>
            </w:r>
          </w:p>
        </w:tc>
      </w:tr>
      <w:tr w14:paraId="50680EB9">
        <w:tc>
          <w:tcPr>
            <w:tcW w:w="913" w:type="pct"/>
          </w:tcPr>
          <w:p w14:paraId="08620317">
            <w:r>
              <w:rPr>
                <w:rFonts w:hint="eastAsia"/>
              </w:rPr>
              <w:t>统计分析</w:t>
            </w:r>
          </w:p>
        </w:tc>
        <w:tc>
          <w:tcPr>
            <w:tcW w:w="2156" w:type="pct"/>
          </w:tcPr>
          <w:p w14:paraId="1A1FFEC2">
            <w:r>
              <w:rPr>
                <w:rFonts w:hint="eastAsia"/>
              </w:rPr>
              <w:t>汇聚历史事件、策略执行和处置效果数据</w:t>
            </w:r>
          </w:p>
        </w:tc>
        <w:tc>
          <w:tcPr>
            <w:tcW w:w="1929" w:type="pct"/>
          </w:tcPr>
          <w:p w14:paraId="0941C1CA">
            <w:r>
              <w:rPr>
                <w:rFonts w:hint="eastAsia"/>
              </w:rPr>
              <w:t>支撑复盘评估、报告生成和持续优化</w:t>
            </w:r>
          </w:p>
        </w:tc>
      </w:tr>
      <w:tr w14:paraId="7C5B9423">
        <w:tc>
          <w:tcPr>
            <w:tcW w:w="913" w:type="pct"/>
          </w:tcPr>
          <w:p w14:paraId="4064FC65">
            <w:r>
              <w:rPr>
                <w:rFonts w:hint="eastAsia"/>
              </w:rPr>
              <w:t>扩展接入</w:t>
            </w:r>
          </w:p>
        </w:tc>
        <w:tc>
          <w:tcPr>
            <w:tcW w:w="2156" w:type="pct"/>
          </w:tcPr>
          <w:p w14:paraId="05DFCCA5">
            <w:r>
              <w:rPr>
                <w:rFonts w:hint="eastAsia"/>
              </w:rPr>
              <w:t>预留无人机、诱导屏等扩展能力</w:t>
            </w:r>
          </w:p>
        </w:tc>
        <w:tc>
          <w:tcPr>
            <w:tcW w:w="1929" w:type="pct"/>
          </w:tcPr>
          <w:p w14:paraId="204196BC">
            <w:r>
              <w:rPr>
                <w:rFonts w:hint="eastAsia"/>
              </w:rPr>
              <w:t>满足后续移动补盲和应急场景深化</w:t>
            </w:r>
          </w:p>
        </w:tc>
      </w:tr>
      <w:bookmarkEnd w:id="35"/>
    </w:tbl>
    <w:p w14:paraId="2F60E57B">
      <w:pPr>
        <w:pStyle w:val="5"/>
      </w:pPr>
      <w:bookmarkStart w:id="36" w:name="业务部署架构"/>
      <w:r>
        <w:t xml:space="preserve">3.3.2 </w:t>
      </w:r>
      <w:r>
        <w:rPr>
          <w:rFonts w:hint="eastAsia"/>
        </w:rPr>
        <w:t>业务部署架构</w:t>
      </w:r>
    </w:p>
    <w:p w14:paraId="1097A6C7">
      <w:r>
        <w:rPr>
          <w:rFonts w:hint="eastAsia"/>
        </w:rPr>
        <w:t>系统采用政务内网部署和分层接入方式，保障交通治理数据安全、业务连续运行和后续能力扩展。</w:t>
      </w:r>
    </w:p>
    <w:p w14:paraId="795A1B6A">
      <w:pPr>
        <w:pStyle w:val="19"/>
      </w:pPr>
      <w:r>
        <w:rPr>
          <w:rFonts w:hint="eastAsia"/>
        </w:rPr>
        <w:t>系统运行在政务内网，面向指挥中心大屏和授权PC终端提供访问；外部系统通过安全边界和接口授权接入，相关数据仅在授权范围内使用；地图、视频、预约、气象、卡口等数据能力按照接口成熟度和业务急迫性分期接入。</w:t>
      </w:r>
    </w:p>
    <w:tbl>
      <w:tblPr>
        <w:tblStyle w:val="32"/>
        <w:tblW w:w="5000" w:type="pct"/>
        <w:tblInd w:w="0" w:type="dxa"/>
        <w:tblLayout w:type="fixed"/>
        <w:tblCellMar>
          <w:top w:w="0" w:type="dxa"/>
          <w:left w:w="108" w:type="dxa"/>
          <w:bottom w:w="0" w:type="dxa"/>
          <w:right w:w="108" w:type="dxa"/>
        </w:tblCellMar>
      </w:tblPr>
      <w:tblGrid>
        <w:gridCol w:w="1771"/>
        <w:gridCol w:w="4428"/>
        <w:gridCol w:w="2657"/>
      </w:tblGrid>
      <w:tr w14:paraId="4B89907A">
        <w:trPr>
          <w:tblHeader/>
        </w:trPr>
        <w:tc>
          <w:p w14:paraId="7EE8866F">
            <w:r>
              <w:rPr>
                <w:rFonts w:hint="eastAsia"/>
              </w:rPr>
              <w:t>部署层级</w:t>
            </w:r>
          </w:p>
        </w:tc>
        <w:tc>
          <w:p w14:paraId="5382B23E">
            <w:r>
              <w:rPr>
                <w:rFonts w:hint="eastAsia"/>
              </w:rPr>
              <w:t>建设内容</w:t>
            </w:r>
          </w:p>
        </w:tc>
        <w:tc>
          <w:p w14:paraId="2E9B6B23">
            <w:r>
              <w:rPr>
                <w:rFonts w:hint="eastAsia"/>
              </w:rPr>
              <w:t>说明</w:t>
            </w:r>
          </w:p>
        </w:tc>
      </w:tr>
      <w:tr w14:paraId="4BB79804">
        <w:tc>
          <w:p w14:paraId="726FB51F">
            <w:r>
              <w:rPr>
                <w:rFonts w:hint="eastAsia"/>
              </w:rPr>
              <w:t>指挥展示层</w:t>
            </w:r>
          </w:p>
        </w:tc>
        <w:tc>
          <w:p w14:paraId="0A7C38BD">
            <w:r>
              <w:rPr>
                <w:rFonts w:hint="eastAsia"/>
              </w:rPr>
              <w:t>指挥中心大屏</w:t>
            </w:r>
          </w:p>
        </w:tc>
        <w:tc>
          <w:p w14:paraId="1991D01B">
            <w:r>
              <w:rPr>
                <w:rFonts w:hint="eastAsia"/>
              </w:rPr>
              <w:t>通过政务内网访问系统，支撑日常监测、指挥处置和汇报展示；同时支持值班员、领导通过PC浏览器访问</w:t>
            </w:r>
          </w:p>
        </w:tc>
      </w:tr>
      <w:tr w14:paraId="32B44228">
        <w:tc>
          <w:p w14:paraId="45377E6F">
            <w:r>
              <w:rPr>
                <w:rFonts w:hint="eastAsia"/>
              </w:rPr>
              <w:t>业务应用层</w:t>
            </w:r>
          </w:p>
        </w:tc>
        <w:tc>
          <w:p w14:paraId="6EAA76BE">
            <w:r>
              <w:rPr>
                <w:rFonts w:hint="eastAsia"/>
              </w:rPr>
              <w:t>态势总览、预警研判、指挥处置、复盘分析等应用能力</w:t>
            </w:r>
          </w:p>
        </w:tc>
        <w:tc>
          <w:p w14:paraId="1EDB5981">
            <w:r>
              <w:rPr>
                <w:rFonts w:hint="eastAsia"/>
              </w:rPr>
              <w:t>面向不同使用场景提供统一入口和一致交互体验</w:t>
            </w:r>
          </w:p>
        </w:tc>
      </w:tr>
      <w:tr w14:paraId="23397B20">
        <w:tc>
          <w:p w14:paraId="426749B4">
            <w:r>
              <w:rPr>
                <w:rFonts w:hint="eastAsia"/>
              </w:rPr>
              <w:t>数据接入层</w:t>
            </w:r>
          </w:p>
        </w:tc>
        <w:tc>
          <w:p w14:paraId="56E10C4F">
            <w:r>
              <w:rPr>
                <w:rFonts w:hint="eastAsia"/>
              </w:rPr>
              <w:t>对接预约、港口、气象、路况、视频、诱导屏等外部系统</w:t>
            </w:r>
          </w:p>
        </w:tc>
        <w:tc>
          <w:p w14:paraId="71991159">
            <w:r>
              <w:rPr>
                <w:rFonts w:hint="eastAsia"/>
              </w:rPr>
              <w:t>统一接入、清洗、校验和标准化处理交通相关数据</w:t>
            </w:r>
          </w:p>
        </w:tc>
      </w:tr>
      <w:tr w14:paraId="0FE328A3">
        <w:tc>
          <w:p w14:paraId="2631491C">
            <w:r>
              <w:rPr>
                <w:rFonts w:hint="eastAsia"/>
              </w:rPr>
              <w:t>数据支撑层</w:t>
            </w:r>
          </w:p>
        </w:tc>
        <w:tc>
          <w:p w14:paraId="617C2FAF">
            <w:r>
              <w:rPr>
                <w:rFonts w:hint="eastAsia"/>
              </w:rPr>
              <w:t>运行态势数据、历史事件数据、策略执行数据和日志数据</w:t>
            </w:r>
          </w:p>
        </w:tc>
        <w:tc>
          <w:p w14:paraId="543DE396">
            <w:r>
              <w:rPr>
                <w:rFonts w:hint="eastAsia"/>
              </w:rPr>
              <w:t>支撑实时研判、历史复盘、报告生成和策略优化</w:t>
            </w:r>
          </w:p>
        </w:tc>
      </w:tr>
      <w:tr w14:paraId="57F5E278">
        <w:tc>
          <w:p w14:paraId="1C05497A">
            <w:r>
              <w:rPr>
                <w:rFonts w:hint="eastAsia"/>
              </w:rPr>
              <w:t>安全保障层</w:t>
            </w:r>
          </w:p>
        </w:tc>
        <w:tc>
          <w:p w14:paraId="58489ED5">
            <w:r>
              <w:rPr>
                <w:rFonts w:hint="eastAsia"/>
              </w:rPr>
              <w:t>身份认证、权限控制、接口认证、日志审计、数据脱敏</w:t>
            </w:r>
          </w:p>
        </w:tc>
        <w:tc>
          <w:p w14:paraId="319D6D6C">
            <w:r>
              <w:rPr>
                <w:rFonts w:hint="eastAsia"/>
              </w:rPr>
              <w:t>满足政务内网安全管理和跨部门数据共享要求</w:t>
            </w:r>
          </w:p>
        </w:tc>
      </w:tr>
    </w:tbl>
    <w:p w14:paraId="7961B290">
      <w:pPr>
        <w:pStyle w:val="19"/>
      </w:pPr>
      <w:r>
        <w:rPr>
          <w:rFonts w:hint="eastAsia"/>
        </w:rPr>
        <w:t>视频监控、无人机、诱导屏等前端感知和执行设备根据现有网络条件接入系统；涉及公安、港口、海事、气象等外部单位的数据，通过安全边界和授权机制进行共享。系统建设应支持分期扩展，先满足核心态势感知与指挥处置，再逐步接入更多无人机和视频辅助识别等数据能力。</w:t>
      </w:r>
    </w:p>
    <w:bookmarkEnd w:id="34"/>
    <w:bookmarkEnd w:id="36"/>
    <w:p w14:paraId="03BAB17B">
      <w:pPr>
        <w:pStyle w:val="4"/>
      </w:pPr>
      <w:bookmarkStart w:id="37" w:name="系统架构"/>
      <w:r>
        <w:t xml:space="preserve">3.4 </w:t>
      </w:r>
      <w:r>
        <w:rPr>
          <w:rFonts w:hint="eastAsia"/>
        </w:rPr>
        <w:t>系统架构</w:t>
      </w:r>
    </w:p>
    <w:p w14:paraId="4D029571">
      <w:pPr>
        <w:pStyle w:val="5"/>
      </w:pPr>
      <w:bookmarkStart w:id="38" w:name="总体架构"/>
      <w:r>
        <w:t xml:space="preserve">3.4.1 </w:t>
      </w:r>
      <w:r>
        <w:rPr>
          <w:rFonts w:hint="eastAsia"/>
        </w:rPr>
        <w:t>总体架构</w:t>
      </w:r>
    </w:p>
    <w:p w14:paraId="7C771C51">
      <w:r>
        <w:rPr>
          <w:rFonts w:hint="eastAsia"/>
        </w:rPr>
        <w:t>系统采用五层架构设计：</w:t>
      </w:r>
    </w:p>
    <w:p w14:paraId="7FC1C4F7">
      <w:r>
        <w:drawing>
          <wp:inline distT="0" distB="0" distL="114300" distR="114300">
            <wp:extent cx="5486400" cy="3086100"/>
            <wp:effectExtent l="0" t="0" r="0" b="0"/>
            <wp:docPr id="46" name="Picture" descr="徐闻县智慧交通指挥决策系统总体架构图，展示用户界面层、业务应用层、智能研判层、数据服务层、外部数据层及安全运维保障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徐闻县智慧交通指挥决策系统总体架构图，展示用户界面层、业务应用层、智能研判层、数据服务层、外部数据层及安全运维保障体系。"/>
                    <pic:cNvPicPr>
                      <a:picLocks noChangeAspect="1" noChangeArrowheads="1"/>
                    </pic:cNvPicPr>
                  </pic:nvPicPr>
                  <pic:blipFill>
                    <a:blip r:embed="rId6"/>
                    <a:stretch>
                      <a:fillRect/>
                    </a:stretch>
                  </pic:blipFill>
                  <pic:spPr>
                    <a:xfrm>
                      <a:off x="0" y="0"/>
                      <a:ext cx="5486400" cy="3086100"/>
                    </a:xfrm>
                    <a:prstGeom prst="rect">
                      <a:avLst/>
                    </a:prstGeom>
                    <a:noFill/>
                    <a:ln w="9525">
                      <a:noFill/>
                    </a:ln>
                  </pic:spPr>
                </pic:pic>
              </a:graphicData>
            </a:graphic>
          </wp:inline>
        </w:drawing>
      </w:r>
    </w:p>
    <w:p w14:paraId="2C3C3DD1">
      <w:r>
        <w:rPr>
          <w:rFonts w:hint="eastAsia"/>
        </w:rPr>
        <w:t>徐闻县智慧交通指挥决策系统总体架构图，展示用户界面层、业务应用层、智能研判层、数据服务层、外部数据层及安全运维保障体系。</w:t>
      </w:r>
    </w:p>
    <w:p w14:paraId="43DC6E10">
      <w:pPr>
        <w:pStyle w:val="19"/>
      </w:pPr>
      <w:r>
        <w:rPr>
          <w:rFonts w:hint="eastAsia"/>
        </w:rPr>
        <w:t>各层职责：</w:t>
      </w:r>
    </w:p>
    <w:tbl>
      <w:tblPr>
        <w:tblStyle w:val="32"/>
        <w:tblW w:w="5000" w:type="pct"/>
        <w:tblInd w:w="0" w:type="dxa"/>
        <w:tblLayout w:type="fixed"/>
        <w:tblCellMar>
          <w:top w:w="0" w:type="dxa"/>
          <w:left w:w="108" w:type="dxa"/>
          <w:bottom w:w="0" w:type="dxa"/>
          <w:right w:w="108" w:type="dxa"/>
        </w:tblCellMar>
      </w:tblPr>
      <w:tblGrid>
        <w:gridCol w:w="1771"/>
        <w:gridCol w:w="2419"/>
        <w:gridCol w:w="4666"/>
      </w:tblGrid>
      <w:tr w14:paraId="18A3E019">
        <w:trPr>
          <w:tblHeader/>
        </w:trPr>
        <w:tc>
          <w:p w14:paraId="0EC299B1">
            <w:r>
              <w:rPr>
                <w:rFonts w:hint="eastAsia"/>
              </w:rPr>
              <w:t>层级</w:t>
            </w:r>
          </w:p>
        </w:tc>
        <w:tc>
          <w:tcPr>
            <w:tcW w:w="1365" w:type="pct"/>
          </w:tcPr>
          <w:p w14:paraId="3E60F9F5">
            <w:r>
              <w:rPr>
                <w:rFonts w:hint="eastAsia"/>
              </w:rPr>
              <w:t>职责</w:t>
            </w:r>
          </w:p>
        </w:tc>
        <w:tc>
          <w:tcPr>
            <w:tcW w:w="2634" w:type="pct"/>
          </w:tcPr>
          <w:p w14:paraId="59962D51">
            <w:r>
              <w:rPr>
                <w:rFonts w:hint="eastAsia"/>
              </w:rPr>
              <w:t>核心能力</w:t>
            </w:r>
          </w:p>
        </w:tc>
      </w:tr>
      <w:tr w14:paraId="54C2A1CA">
        <w:tc>
          <w:p w14:paraId="00256A1D">
            <w:r>
              <w:rPr>
                <w:rFonts w:hint="eastAsia"/>
              </w:rPr>
              <w:t>用户界面层</w:t>
            </w:r>
          </w:p>
        </w:tc>
        <w:tc>
          <w:tcPr>
            <w:tcW w:w="1365" w:type="pct"/>
          </w:tcPr>
          <w:p w14:paraId="0E7E941B">
            <w:r>
              <w:rPr>
                <w:rFonts w:hint="eastAsia"/>
              </w:rPr>
              <w:t>面向不同场景的交互界面</w:t>
            </w:r>
          </w:p>
        </w:tc>
        <w:tc>
          <w:tcPr>
            <w:tcW w:w="2634" w:type="pct"/>
          </w:tcPr>
          <w:p w14:paraId="3086862A">
            <w:r>
              <w:rPr>
                <w:rFonts w:hint="eastAsia"/>
              </w:rPr>
              <w:t>总览监测、指挥处置、统计分析三大模式切换，大屏适配</w:t>
            </w:r>
          </w:p>
        </w:tc>
      </w:tr>
      <w:tr w14:paraId="4D1C9033">
        <w:tc>
          <w:p w14:paraId="6B7F0D4E">
            <w:r>
              <w:rPr>
                <w:rFonts w:hint="eastAsia"/>
              </w:rPr>
              <w:t>业务组件层</w:t>
            </w:r>
          </w:p>
        </w:tc>
        <w:tc>
          <w:tcPr>
            <w:tcW w:w="1365" w:type="pct"/>
          </w:tcPr>
          <w:p w14:paraId="30B11F16">
            <w:r>
              <w:rPr>
                <w:rFonts w:hint="eastAsia"/>
              </w:rPr>
              <w:t>可复用的功能组件</w:t>
            </w:r>
          </w:p>
        </w:tc>
        <w:tc>
          <w:tcPr>
            <w:tcW w:w="2634" w:type="pct"/>
          </w:tcPr>
          <w:p w14:paraId="42E7CD51">
            <w:r>
              <w:rPr>
                <w:rFonts w:hint="eastAsia"/>
              </w:rPr>
              <w:t>智能摘要栏、地图引擎、策略面板、视频监控、卡口分析、通信协同、图表组件（通信协同支持消息、快捷指令、视频会商等能力，并预留对接应急融合通信系统）</w:t>
            </w:r>
          </w:p>
        </w:tc>
      </w:tr>
      <w:tr w14:paraId="307E914B">
        <w:tc>
          <w:p w14:paraId="1D48504C">
            <w:r>
              <w:rPr>
                <w:rFonts w:hint="eastAsia"/>
              </w:rPr>
              <w:t>智能研判层</w:t>
            </w:r>
            <w:r>
              <w:t xml:space="preserve"> </w:t>
            </w:r>
            <w:r>
              <w:rPr>
                <w:rFonts w:hint="eastAsia"/>
              </w:rPr>
              <w:t>智能</w:t>
            </w:r>
          </w:p>
        </w:tc>
        <w:tc>
          <w:tcPr>
            <w:tcW w:w="1365" w:type="pct"/>
          </w:tcPr>
          <w:p w14:paraId="27C27615">
            <w:r>
              <w:rPr>
                <w:rFonts w:hint="eastAsia"/>
              </w:rPr>
              <w:t>分析与决策支持</w:t>
            </w:r>
            <w:r>
              <w:t xml:space="preserve"> </w:t>
            </w:r>
            <w:r>
              <w:rPr>
                <w:rFonts w:hint="eastAsia"/>
              </w:rPr>
              <w:t>风险</w:t>
            </w:r>
          </w:p>
        </w:tc>
        <w:tc>
          <w:tcPr>
            <w:tcW w:w="2634" w:type="pct"/>
          </w:tcPr>
          <w:p w14:paraId="3A2AC767">
            <w:r>
              <w:rPr>
                <w:rFonts w:hint="eastAsia"/>
              </w:rPr>
              <w:t>预警、阶段识别、策略建议、执行跟踪、效果评估</w:t>
            </w:r>
          </w:p>
        </w:tc>
      </w:tr>
      <w:tr w14:paraId="4886FBE7">
        <w:tc>
          <w:p w14:paraId="3F6E66BF">
            <w:r>
              <w:rPr>
                <w:rFonts w:hint="eastAsia"/>
              </w:rPr>
              <w:t>数据服务层</w:t>
            </w:r>
          </w:p>
        </w:tc>
        <w:tc>
          <w:tcPr>
            <w:tcW w:w="1365" w:type="pct"/>
          </w:tcPr>
          <w:p w14:paraId="2F46F2E9">
            <w:r>
              <w:rPr>
                <w:rFonts w:hint="eastAsia"/>
              </w:rPr>
              <w:t>数据接入与处理</w:t>
            </w:r>
          </w:p>
        </w:tc>
        <w:tc>
          <w:tcPr>
            <w:tcW w:w="2634" w:type="pct"/>
          </w:tcPr>
          <w:p w14:paraId="41411272">
            <w:r>
              <w:rPr>
                <w:rFonts w:hint="eastAsia"/>
              </w:rPr>
              <w:t>数据接入、数据清洗、数据融合、数据缓存、历史归档</w:t>
            </w:r>
          </w:p>
        </w:tc>
      </w:tr>
      <w:tr w14:paraId="0C6540CA">
        <w:tc>
          <w:p w14:paraId="68D8D3A5">
            <w:r>
              <w:rPr>
                <w:rFonts w:hint="eastAsia"/>
              </w:rPr>
              <w:t>外部数据层</w:t>
            </w:r>
          </w:p>
        </w:tc>
        <w:tc>
          <w:tcPr>
            <w:tcW w:w="1365" w:type="pct"/>
          </w:tcPr>
          <w:p w14:paraId="58D4EA36">
            <w:r>
              <w:rPr>
                <w:rFonts w:hint="eastAsia"/>
              </w:rPr>
              <w:t>外部系统对接</w:t>
            </w:r>
          </w:p>
        </w:tc>
        <w:tc>
          <w:tcPr>
            <w:tcW w:w="2634" w:type="pct"/>
          </w:tcPr>
          <w:p w14:paraId="4CBCFD53">
            <w:r>
              <w:rPr>
                <w:rFonts w:hint="eastAsia"/>
              </w:rPr>
              <w:t>预约系统、高德API、气象接口、视频平台、无人机、诱导屏、应急融合通信系统</w:t>
            </w:r>
          </w:p>
        </w:tc>
      </w:tr>
      <w:bookmarkEnd w:id="38"/>
    </w:tbl>
    <w:p w14:paraId="1973263D">
      <w:pPr>
        <w:pStyle w:val="5"/>
      </w:pPr>
      <w:bookmarkStart w:id="39" w:name="业务架构"/>
      <w:r>
        <w:t xml:space="preserve">3.4.2 </w:t>
      </w:r>
      <w:r>
        <w:rPr>
          <w:rFonts w:hint="eastAsia"/>
        </w:rPr>
        <w:t>业务架构</w:t>
      </w:r>
    </w:p>
    <w:p w14:paraId="0A31B44B">
      <w:r>
        <w:rPr>
          <w:rFonts w:hint="eastAsia"/>
        </w:rPr>
        <w:t>核心业务流程：</w:t>
      </w:r>
    </w:p>
    <w:p w14:paraId="2063F72C">
      <w:pPr>
        <w:pStyle w:val="19"/>
      </w:pPr>
      <w:r>
        <w:rPr>
          <w:rFonts w:hint="eastAsia"/>
        </w:rPr>
        <w:t>系统的核心业务流程为”感知→研判→决策→执行→反馈”五步闭环：</w:t>
      </w:r>
    </w:p>
    <w:p w14:paraId="65CFA014">
      <w:pPr>
        <w:numPr>
          <w:ilvl w:val="0"/>
          <w:numId w:val="8"/>
        </w:numPr>
      </w:pPr>
      <w:r>
        <w:rPr>
          <w:rFonts w:hint="eastAsia"/>
        </w:rPr>
        <w:t>数据感知：实时采集预约数据、路况数据、气象数据、视频数据；</w:t>
      </w:r>
    </w:p>
    <w:p w14:paraId="22AAFCD8">
      <w:pPr>
        <w:numPr>
          <w:ilvl w:val="0"/>
          <w:numId w:val="8"/>
        </w:numPr>
      </w:pPr>
      <w:r>
        <w:rPr>
          <w:rFonts w:hint="eastAsia"/>
        </w:rPr>
        <w:t>系统研判：融合多源数据，计算风险等级，识别当前拥堵阶段；</w:t>
      </w:r>
    </w:p>
    <w:p w14:paraId="584B5C5D">
      <w:pPr>
        <w:numPr>
          <w:ilvl w:val="0"/>
          <w:numId w:val="8"/>
        </w:numPr>
      </w:pPr>
      <w:r>
        <w:rPr>
          <w:rFonts w:hint="eastAsia"/>
        </w:rPr>
        <w:t>策略推荐：根据当前阶段、策略库和关键指标变化，生成对应的处置建议和具体动作；</w:t>
      </w:r>
    </w:p>
    <w:p w14:paraId="330DCF99">
      <w:pPr>
        <w:numPr>
          <w:ilvl w:val="0"/>
          <w:numId w:val="8"/>
        </w:numPr>
      </w:pPr>
      <w:r>
        <w:rPr>
          <w:rFonts w:hint="eastAsia"/>
        </w:rPr>
        <w:t>执行落地：处置建议纳入既有现场指挥流程后，通过通信协同能力下达任务，一线人员执行；</w:t>
      </w:r>
    </w:p>
    <w:p w14:paraId="3D7F9062">
      <w:pPr>
        <w:numPr>
          <w:ilvl w:val="0"/>
          <w:numId w:val="8"/>
        </w:numPr>
      </w:pPr>
      <w:r>
        <w:rPr>
          <w:rFonts w:hint="eastAsia"/>
        </w:rPr>
        <w:t>效果反馈：实时监控执行效果，偏差超阈值时提示指挥员研判调整。</w:t>
      </w:r>
    </w:p>
    <w:p w14:paraId="4A9E10F3">
      <w:r>
        <w:rPr>
          <w:rFonts w:hint="eastAsia"/>
        </w:rPr>
        <w:t>角色协作：</w:t>
      </w:r>
    </w:p>
    <w:tbl>
      <w:tblPr>
        <w:tblStyle w:val="32"/>
        <w:tblW w:w="5000" w:type="pct"/>
        <w:tblInd w:w="0" w:type="dxa"/>
        <w:tblLayout w:type="fixed"/>
        <w:tblCellMar>
          <w:top w:w="0" w:type="dxa"/>
          <w:left w:w="108" w:type="dxa"/>
          <w:bottom w:w="0" w:type="dxa"/>
          <w:right w:w="108" w:type="dxa"/>
        </w:tblCellMar>
      </w:tblPr>
      <w:tblGrid>
        <w:gridCol w:w="2214"/>
        <w:gridCol w:w="6642"/>
      </w:tblGrid>
      <w:tr w14:paraId="051CDC2D">
        <w:trPr>
          <w:tblHeader/>
        </w:trPr>
        <w:tc>
          <w:p w14:paraId="6D50C31F">
            <w:r>
              <w:rPr>
                <w:rFonts w:hint="eastAsia"/>
              </w:rPr>
              <w:t>角色</w:t>
            </w:r>
          </w:p>
        </w:tc>
        <w:tc>
          <w:p w14:paraId="4ABA3803">
            <w:r>
              <w:rPr>
                <w:rFonts w:hint="eastAsia"/>
              </w:rPr>
              <w:t>在系统中的职责</w:t>
            </w:r>
          </w:p>
        </w:tc>
      </w:tr>
      <w:tr w14:paraId="4448B98D">
        <w:tc>
          <w:p w14:paraId="4F3CE932">
            <w:r>
              <w:rPr>
                <w:rFonts w:hint="eastAsia"/>
              </w:rPr>
              <w:t>系统研判模块</w:t>
            </w:r>
            <w:r>
              <w:t xml:space="preserve"> </w:t>
            </w:r>
            <w:r>
              <w:rPr>
                <w:rFonts w:hint="eastAsia"/>
              </w:rPr>
              <w:t>数据</w:t>
            </w:r>
          </w:p>
        </w:tc>
        <w:tc>
          <w:p w14:paraId="3CC12082">
            <w:r>
              <w:rPr>
                <w:rFonts w:hint="eastAsia"/>
              </w:rPr>
              <w:t>分析、风险预判、策略推荐、偏差检测、效果评估</w:t>
            </w:r>
          </w:p>
        </w:tc>
      </w:tr>
      <w:tr w14:paraId="7361E545">
        <w:tc>
          <w:p w14:paraId="42D8B303">
            <w:r>
              <w:rPr>
                <w:rFonts w:hint="eastAsia"/>
              </w:rPr>
              <w:t>指挥员</w:t>
            </w:r>
          </w:p>
        </w:tc>
        <w:tc>
          <w:p w14:paraId="61E9BF1B">
            <w:r>
              <w:rPr>
                <w:rFonts w:hint="eastAsia"/>
              </w:rPr>
              <w:t>查看系统研判结论、组织处置执行、下达指令、跟踪处置进展</w:t>
            </w:r>
          </w:p>
        </w:tc>
      </w:tr>
      <w:tr w14:paraId="7E1E7185">
        <w:tc>
          <w:p w14:paraId="2FFE4099">
            <w:r>
              <w:rPr>
                <w:rFonts w:hint="eastAsia"/>
              </w:rPr>
              <w:t>一线人员</w:t>
            </w:r>
          </w:p>
        </w:tc>
        <w:tc>
          <w:p w14:paraId="350322B3">
            <w:r>
              <w:rPr>
                <w:rFonts w:hint="eastAsia"/>
              </w:rPr>
              <w:t>接收任务（设卡/分流/无人机操作）、反馈执行进度</w:t>
            </w:r>
          </w:p>
        </w:tc>
      </w:tr>
      <w:tr w14:paraId="5BC09C81">
        <w:tc>
          <w:p w14:paraId="08AE5579">
            <w:r>
              <w:rPr>
                <w:rFonts w:hint="eastAsia"/>
              </w:rPr>
              <w:t>外部系统</w:t>
            </w:r>
          </w:p>
        </w:tc>
        <w:tc>
          <w:p w14:paraId="0F4D0A8E">
            <w:r>
              <w:rPr>
                <w:rFonts w:hint="eastAsia"/>
              </w:rPr>
              <w:t>提供数据（预约/路况/气象）、接收指令（诱导屏/通知推送）</w:t>
            </w:r>
          </w:p>
        </w:tc>
      </w:tr>
      <w:bookmarkEnd w:id="39"/>
    </w:tbl>
    <w:p w14:paraId="2F0F6667">
      <w:pPr>
        <w:pStyle w:val="5"/>
      </w:pPr>
      <w:bookmarkStart w:id="40" w:name="智能研判设计"/>
      <w:r>
        <w:t xml:space="preserve">3.4.3 </w:t>
      </w:r>
      <w:r>
        <w:rPr>
          <w:rFonts w:hint="eastAsia"/>
        </w:rPr>
        <w:t>智能研判设计</w:t>
      </w:r>
    </w:p>
    <w:p w14:paraId="01FB1024">
      <w:r>
        <w:rPr>
          <w:rFonts w:hint="eastAsia"/>
        </w:rPr>
        <w:t>智能研判能力定位为”数据辅助研判”，重点通过规则计算、经验库匹配、流程留痕和可追溯机制提升指挥决策效率。系统围绕预约压力、港口消化能力、道路运行状态、卡口聚合过车量、气象和停复航事件建立可解释的研判规则，为风险预警、阶段识别、策略建议和处置复盘提供依据。</w:t>
      </w:r>
    </w:p>
    <w:tbl>
      <w:tblPr>
        <w:tblStyle w:val="32"/>
        <w:tblW w:w="5000" w:type="pct"/>
        <w:tblInd w:w="0" w:type="dxa"/>
        <w:tblLayout w:type="fixed"/>
        <w:tblCellMar>
          <w:top w:w="0" w:type="dxa"/>
          <w:left w:w="108" w:type="dxa"/>
          <w:bottom w:w="0" w:type="dxa"/>
          <w:right w:w="108" w:type="dxa"/>
        </w:tblCellMar>
      </w:tblPr>
      <w:tblGrid>
        <w:gridCol w:w="1771"/>
        <w:gridCol w:w="4428"/>
        <w:gridCol w:w="2657"/>
      </w:tblGrid>
      <w:tr w14:paraId="65CA3B58">
        <w:trPr>
          <w:tblHeader/>
        </w:trPr>
        <w:tc>
          <w:p w14:paraId="08110930">
            <w:r>
              <w:rPr>
                <w:rFonts w:hint="eastAsia"/>
              </w:rPr>
              <w:t>能力方向</w:t>
            </w:r>
          </w:p>
        </w:tc>
        <w:tc>
          <w:p w14:paraId="1A2E646B">
            <w:r>
              <w:rPr>
                <w:rFonts w:hint="eastAsia"/>
              </w:rPr>
              <w:t>说明</w:t>
            </w:r>
          </w:p>
        </w:tc>
        <w:tc>
          <w:p w14:paraId="1AC5F424">
            <w:r>
              <w:rPr>
                <w:rFonts w:hint="eastAsia"/>
              </w:rPr>
              <w:t>作用</w:t>
            </w:r>
          </w:p>
        </w:tc>
      </w:tr>
      <w:tr w14:paraId="37CC3CD4">
        <w:tc>
          <w:p w14:paraId="06847E21">
            <w:r>
              <w:rPr>
                <w:rFonts w:hint="eastAsia"/>
              </w:rPr>
              <w:t>指标计算</w:t>
            </w:r>
          </w:p>
        </w:tc>
        <w:tc>
          <w:p w14:paraId="6B41F6B5">
            <w:r>
              <w:rPr>
                <w:rFonts w:hint="eastAsia"/>
              </w:rPr>
              <w:t>对早到车流压力、道路通行余量、气象影响等指标进行统一计算</w:t>
            </w:r>
          </w:p>
        </w:tc>
        <w:tc>
          <w:p w14:paraId="193C448E">
            <w:r>
              <w:rPr>
                <w:rFonts w:hint="eastAsia"/>
              </w:rPr>
              <w:t>形成风险等级和阶段判断依据</w:t>
            </w:r>
          </w:p>
        </w:tc>
      </w:tr>
      <w:tr w14:paraId="7B327D6F">
        <w:tc>
          <w:p w14:paraId="2776EF03">
            <w:r>
              <w:rPr>
                <w:rFonts w:hint="eastAsia"/>
              </w:rPr>
              <w:t>规则研判</w:t>
            </w:r>
          </w:p>
        </w:tc>
        <w:tc>
          <w:p w14:paraId="3B685A64">
            <w:r>
              <w:rPr>
                <w:rFonts w:hint="eastAsia"/>
              </w:rPr>
              <w:t>按照预设阈值和组合条件识别常态、预警、分流、全面管控等阶段</w:t>
            </w:r>
          </w:p>
        </w:tc>
        <w:tc>
          <w:p w14:paraId="4D4DFF65">
            <w:r>
              <w:rPr>
                <w:rFonts w:hint="eastAsia"/>
              </w:rPr>
              <w:t>支撑预警触发和处置建议</w:t>
            </w:r>
          </w:p>
        </w:tc>
      </w:tr>
      <w:tr w14:paraId="333647AD">
        <w:tc>
          <w:p w14:paraId="776C5163">
            <w:r>
              <w:rPr>
                <w:rFonts w:hint="eastAsia"/>
              </w:rPr>
              <w:t>经验匹配</w:t>
            </w:r>
          </w:p>
        </w:tc>
        <w:tc>
          <w:p w14:paraId="45C62983">
            <w:r>
              <w:rPr>
                <w:rFonts w:hint="eastAsia"/>
              </w:rPr>
              <w:t>根据历史案例、常用策略和适用条件匹配相似处置方案</w:t>
            </w:r>
          </w:p>
        </w:tc>
        <w:tc>
          <w:p w14:paraId="6D8882B0">
            <w:r>
              <w:rPr>
                <w:rFonts w:hint="eastAsia"/>
              </w:rPr>
              <w:t>为指挥员提供参考方案</w:t>
            </w:r>
          </w:p>
        </w:tc>
      </w:tr>
      <w:tr w14:paraId="7C0274DD">
        <w:tc>
          <w:p w14:paraId="4B9C01C8">
            <w:r>
              <w:rPr>
                <w:rFonts w:hint="eastAsia"/>
              </w:rPr>
              <w:t>处置留痕</w:t>
            </w:r>
          </w:p>
        </w:tc>
        <w:tc>
          <w:p w14:paraId="24E7494D">
            <w:r>
              <w:rPr>
                <w:rFonts w:hint="eastAsia"/>
              </w:rPr>
              <w:t>记录预警触发、方案确认、指令下达、执行反馈和处置结果</w:t>
            </w:r>
          </w:p>
        </w:tc>
        <w:tc>
          <w:p w14:paraId="7C2706C8">
            <w:r>
              <w:rPr>
                <w:rFonts w:hint="eastAsia"/>
              </w:rPr>
              <w:t>支撑复盘评估和责任追溯</w:t>
            </w:r>
          </w:p>
        </w:tc>
      </w:tr>
    </w:tbl>
    <w:p w14:paraId="1A2521DA">
      <w:pPr>
        <w:pStyle w:val="19"/>
      </w:pPr>
      <w:r>
        <w:rPr>
          <w:rFonts w:hint="eastAsia"/>
        </w:rPr>
        <w:t>核心能力由五个子模块组成：</w:t>
      </w:r>
    </w:p>
    <w:p w14:paraId="7BBAF8CE">
      <w:pPr>
        <w:pStyle w:val="19"/>
      </w:pPr>
      <w:r>
        <w:rPr>
          <w:rFonts w:hint="eastAsia"/>
        </w:rPr>
        <w:t>（1）风险预警模块</w:t>
      </w:r>
    </w:p>
    <w:p w14:paraId="27EC333E">
      <w:pPr>
        <w:pStyle w:val="19"/>
      </w:pPr>
      <w:r>
        <w:rPr>
          <w:rFonts w:hint="eastAsia"/>
        </w:rPr>
        <w:t>输入：车辆预约数据（未来时段进港车辆预约量及预约时段分布）+</w:t>
      </w:r>
      <w:r>
        <w:t xml:space="preserve"> </w:t>
      </w:r>
      <w:r>
        <w:rPr>
          <w:rFonts w:hint="eastAsia"/>
        </w:rPr>
        <w:t>卡口/电子警察过车数据（关键路段实测车流量、车牌识别）+</w:t>
      </w:r>
      <w:r>
        <w:t xml:space="preserve"> </w:t>
      </w:r>
      <w:r>
        <w:rPr>
          <w:rFonts w:hint="eastAsia"/>
        </w:rPr>
        <w:t>实时路况（拥堵指数、车速、车流量）+</w:t>
      </w:r>
      <w:r>
        <w:t xml:space="preserve"> </w:t>
      </w:r>
      <w:r>
        <w:rPr>
          <w:rFonts w:hint="eastAsia"/>
        </w:rPr>
        <w:t>气象信息（台风/大雾预警、停复航状态）+</w:t>
      </w:r>
      <w:r>
        <w:t xml:space="preserve"> </w:t>
      </w:r>
      <w:r>
        <w:rPr>
          <w:rFonts w:hint="eastAsia"/>
        </w:rPr>
        <w:t>道路通行能力（静态配置）+</w:t>
      </w:r>
      <w:r>
        <w:t xml:space="preserve"> </w:t>
      </w:r>
      <w:r>
        <w:rPr>
          <w:rFonts w:hint="eastAsia"/>
        </w:rPr>
        <w:t>人员预约数据（辅助参考，用于评估节假日出行高峰规模）</w:t>
      </w:r>
    </w:p>
    <w:p w14:paraId="1406F17F">
      <w:pPr>
        <w:pStyle w:val="19"/>
      </w:pPr>
      <w:r>
        <w:rPr>
          <w:rFonts w:hint="eastAsia"/>
        </w:rPr>
        <w:t>输出：未来一段时间的拥堵风险提示、风险等级（绿/黄/橙/红）和主要影响因素</w:t>
      </w:r>
    </w:p>
    <w:p w14:paraId="3AE0254C">
      <w:pPr>
        <w:pStyle w:val="19"/>
      </w:pPr>
      <w:r>
        <w:rPr>
          <w:rFonts w:hint="eastAsia"/>
        </w:rPr>
        <w:t>核心计算逻辑（指标说明）：</w:t>
      </w:r>
    </w:p>
    <w:p w14:paraId="69FA9159">
      <w:pPr>
        <w:numPr>
          <w:ilvl w:val="0"/>
          <w:numId w:val="7"/>
        </w:numPr>
      </w:pPr>
      <w:r>
        <w:rPr>
          <w:rFonts w:hint="eastAsia"/>
        </w:rPr>
        <w:t>早到车流压力：将道路上的实际车流量与”当前合规在港区车辆数”进行对比。“道路实际车流量”优先采用关键卡口/电子警察的实测过车数据；在卡口数据未接入时，可采用高德车流量估算或现场反馈替代。“合规在港区车辆数”指当前时间</w:t>
      </w:r>
      <w:r>
        <w:t xml:space="preserve"> +/- 2 </w:t>
      </w:r>
      <w:r>
        <w:rPr>
          <w:rFonts w:hint="eastAsia"/>
        </w:rPr>
        <w:t>小时窗口内预约时段对应的车辆总和（即按规则可正常进入港口区域的车辆数）。当道路车流量明显大于这一基准时，说明存在大量提前到达的车辆，构成早到车流压力。增强能力：在合法授权、数据脱敏和字段匹配条件具备后，可开展卡口车辆识别数据与预约时段数据辅助比对，用于识别疑似早到车辆。</w:t>
      </w:r>
    </w:p>
    <w:p w14:paraId="0DEEDD97">
      <w:pPr>
        <w:numPr>
          <w:ilvl w:val="0"/>
          <w:numId w:val="7"/>
        </w:numPr>
      </w:pPr>
      <w:r>
        <w:rPr>
          <w:rFonts w:hint="eastAsia"/>
        </w:rPr>
        <w:t>道路通行余量：通过实时拥堵指数和车速反映主要道路（进港大道、徐海路、环半岛公路）的实际通行能力剩余空间。数据源采用高德路况</w:t>
      </w:r>
      <w:r>
        <w:t xml:space="preserve"> API </w:t>
      </w:r>
      <w:r>
        <w:rPr>
          <w:rFonts w:hint="eastAsia"/>
        </w:rPr>
        <w:t>提供的路段平均车速和拥堵指数（已确认可接入），无需额外部署测速设备。</w:t>
      </w:r>
    </w:p>
    <w:p w14:paraId="1CE08BAA">
      <w:pPr>
        <w:numPr>
          <w:ilvl w:val="0"/>
          <w:numId w:val="7"/>
        </w:numPr>
      </w:pPr>
      <w:r>
        <w:rPr>
          <w:rFonts w:hint="eastAsia"/>
        </w:rPr>
        <w:t>气象影响系数：根据天气类型和停复航状态加权（台风恢复通航</w:t>
      </w:r>
      <w:r>
        <w:t xml:space="preserve"> / </w:t>
      </w:r>
      <w:r>
        <w:rPr>
          <w:rFonts w:hint="eastAsia"/>
        </w:rPr>
        <w:t>大雾停航</w:t>
      </w:r>
      <w:r>
        <w:t xml:space="preserve"> / </w:t>
      </w:r>
      <w:r>
        <w:rPr>
          <w:rFonts w:hint="eastAsia"/>
        </w:rPr>
        <w:t>大雾复航</w:t>
      </w:r>
      <w:r>
        <w:t xml:space="preserve"> / </w:t>
      </w:r>
      <w:r>
        <w:rPr>
          <w:rFonts w:hint="eastAsia"/>
        </w:rPr>
        <w:t>正常天气分别对应不同系数）。</w:t>
      </w:r>
    </w:p>
    <w:p w14:paraId="506C6BE0">
      <w:pPr>
        <w:numPr>
          <w:ilvl w:val="0"/>
          <w:numId w:val="7"/>
        </w:numPr>
      </w:pPr>
      <w:r>
        <w:rPr>
          <w:rFonts w:hint="eastAsia"/>
        </w:rPr>
        <w:t>综合风险分：以”早到车流压力”为核心，结合”道路通行余量”和”气象影响系数”加权计算，映射到四级预警。</w:t>
      </w:r>
    </w:p>
    <w:p w14:paraId="1B5F451C">
      <w:r>
        <w:rPr>
          <w:rFonts w:hint="eastAsia"/>
        </w:rPr>
        <w:t>（2）阶段识别模块</w:t>
      </w:r>
    </w:p>
    <w:p w14:paraId="2CB7C792">
      <w:pPr>
        <w:pStyle w:val="19"/>
      </w:pPr>
      <w:r>
        <w:rPr>
          <w:rFonts w:hint="eastAsia"/>
        </w:rPr>
        <w:t>基于实时指标自动判断当前处于四个阶段中的哪一个：</w:t>
      </w:r>
    </w:p>
    <w:tbl>
      <w:tblPr>
        <w:tblStyle w:val="32"/>
        <w:tblW w:w="5000" w:type="pct"/>
        <w:tblInd w:w="0" w:type="dxa"/>
        <w:tblLayout w:type="fixed"/>
        <w:tblCellMar>
          <w:top w:w="0" w:type="dxa"/>
          <w:left w:w="108" w:type="dxa"/>
          <w:bottom w:w="0" w:type="dxa"/>
          <w:right w:w="108" w:type="dxa"/>
        </w:tblCellMar>
      </w:tblPr>
      <w:tblGrid>
        <w:gridCol w:w="2214"/>
        <w:gridCol w:w="6642"/>
      </w:tblGrid>
      <w:tr w14:paraId="305B41DB">
        <w:trPr>
          <w:tblHeader/>
        </w:trPr>
        <w:tc>
          <w:p w14:paraId="10F119CE">
            <w:r>
              <w:rPr>
                <w:rFonts w:hint="eastAsia"/>
              </w:rPr>
              <w:t>阶段</w:t>
            </w:r>
          </w:p>
        </w:tc>
        <w:tc>
          <w:p w14:paraId="03B9B06D">
            <w:r>
              <w:rPr>
                <w:rFonts w:hint="eastAsia"/>
              </w:rPr>
              <w:t>判断条件</w:t>
            </w:r>
          </w:p>
        </w:tc>
      </w:tr>
      <w:tr w14:paraId="3D5108DD">
        <w:tc>
          <w:p w14:paraId="272F4858">
            <w:r>
              <w:rPr>
                <w:rFonts w:hint="eastAsia"/>
              </w:rPr>
              <w:t>常态（绿色）</w:t>
            </w:r>
          </w:p>
        </w:tc>
        <w:tc>
          <w:p w14:paraId="5A9B501C">
            <w:r>
              <w:rPr>
                <w:rFonts w:hint="eastAsia"/>
              </w:rPr>
              <w:t>道路车流量与当前合规在港区车辆数基本匹配，主要道路车速正常</w:t>
            </w:r>
          </w:p>
        </w:tc>
      </w:tr>
      <w:tr w14:paraId="3B8C384B">
        <w:tc>
          <w:p w14:paraId="16B82AED">
            <w:r>
              <w:rPr>
                <w:rFonts w:hint="eastAsia"/>
              </w:rPr>
              <w:t>预警（黄色）</w:t>
            </w:r>
          </w:p>
        </w:tc>
        <w:tc>
          <w:p w14:paraId="6DBFF0AE">
            <w:r>
              <w:rPr>
                <w:rFonts w:hint="eastAsia"/>
              </w:rPr>
              <w:t>检测到早到车流开始累积（道路车流量超过合规基准），或气象/停复航事件导致风险升高</w:t>
            </w:r>
          </w:p>
        </w:tc>
      </w:tr>
      <w:tr w14:paraId="1D9F32B8">
        <w:tc>
          <w:p w14:paraId="689EC380">
            <w:r>
              <w:rPr>
                <w:rFonts w:hint="eastAsia"/>
              </w:rPr>
              <w:t>分流（橙色）</w:t>
            </w:r>
          </w:p>
        </w:tc>
        <w:tc>
          <w:p w14:paraId="34222821">
            <w:r>
              <w:rPr>
                <w:rFonts w:hint="eastAsia"/>
              </w:rPr>
              <w:t>早到车流持续增加且经预约系统通知/诱导屏提示后未明显缓解，主要道路车速明显下降，需启动道路分流</w:t>
            </w:r>
          </w:p>
        </w:tc>
      </w:tr>
      <w:tr w14:paraId="41C4292C">
        <w:tc>
          <w:p w14:paraId="724DAE3D">
            <w:r>
              <w:rPr>
                <w:rFonts w:hint="eastAsia"/>
              </w:rPr>
              <w:t>全面管控（红色）</w:t>
            </w:r>
          </w:p>
        </w:tc>
        <w:tc>
          <w:p w14:paraId="45D80E6A">
            <w:r>
              <w:rPr>
                <w:rFonts w:hint="eastAsia"/>
              </w:rPr>
              <w:t>主通道低速或阻断，车辆滞留持续扩大，需跨部门统一调度并启动应急保障</w:t>
            </w:r>
          </w:p>
        </w:tc>
      </w:tr>
    </w:tbl>
    <w:p w14:paraId="3CABE3FE">
      <w:pPr>
        <w:pStyle w:val="19"/>
      </w:pPr>
      <w:r>
        <w:rPr>
          <w:rFonts w:hint="eastAsia"/>
        </w:rPr>
        <w:t>（3）策略建议模块</w:t>
      </w:r>
    </w:p>
    <w:p w14:paraId="42682789">
      <w:pPr>
        <w:pStyle w:val="19"/>
      </w:pPr>
      <w:r>
        <w:rPr>
          <w:rFonts w:hint="eastAsia"/>
        </w:rPr>
        <w:t>策略库以分流道路方案为核心，按”主路拥堵</w:t>
      </w:r>
      <w:r>
        <w:t xml:space="preserve"> → </w:t>
      </w:r>
      <w:r>
        <w:rPr>
          <w:rFonts w:hint="eastAsia"/>
        </w:rPr>
        <w:t>引导至替代路”的模式组织。每条分流策略由主路、替代路、启用条件、车型规则、配套措施和退出条件等要素构成，作为指挥员决策参考；所有策略建议均需由指挥员确认后执行，系统不直接驱动现场动作。</w:t>
      </w:r>
    </w:p>
    <w:p w14:paraId="7440BD8A">
      <w:pPr>
        <w:pStyle w:val="19"/>
      </w:pPr>
      <w:r>
        <w:rPr>
          <w:rFonts w:hint="eastAsia"/>
        </w:rPr>
        <w:t>策略库结构（核心字段）：</w:t>
      </w:r>
    </w:p>
    <w:tbl>
      <w:tblPr>
        <w:tblStyle w:val="32"/>
        <w:tblW w:w="5000" w:type="pct"/>
        <w:tblInd w:w="0" w:type="dxa"/>
        <w:tblLayout w:type="fixed"/>
        <w:tblCellMar>
          <w:top w:w="0" w:type="dxa"/>
          <w:left w:w="108" w:type="dxa"/>
          <w:bottom w:w="0" w:type="dxa"/>
          <w:right w:w="108" w:type="dxa"/>
        </w:tblCellMar>
      </w:tblPr>
      <w:tblGrid>
        <w:gridCol w:w="2214"/>
        <w:gridCol w:w="6642"/>
      </w:tblGrid>
      <w:tr w14:paraId="2B0985C3">
        <w:trPr>
          <w:tblHeader/>
        </w:trPr>
        <w:tc>
          <w:p w14:paraId="2AC719B7">
            <w:r>
              <w:rPr>
                <w:rFonts w:hint="eastAsia"/>
              </w:rPr>
              <w:t>字段</w:t>
            </w:r>
          </w:p>
        </w:tc>
        <w:tc>
          <w:p w14:paraId="2B596F88">
            <w:r>
              <w:rPr>
                <w:rFonts w:hint="eastAsia"/>
              </w:rPr>
              <w:t>说明</w:t>
            </w:r>
          </w:p>
        </w:tc>
      </w:tr>
      <w:tr w14:paraId="7957044A">
        <w:tc>
          <w:p w14:paraId="3FB47B0E">
            <w:r>
              <w:rPr>
                <w:rFonts w:hint="eastAsia"/>
              </w:rPr>
              <w:t>主路（A）</w:t>
            </w:r>
          </w:p>
        </w:tc>
        <w:tc>
          <w:p w14:paraId="6E120926">
            <w:r>
              <w:rPr>
                <w:rFonts w:hint="eastAsia"/>
              </w:rPr>
              <w:t>发生拥堵的进港主通道路段（如进港大道关键段、徐海路、环半岛公路）</w:t>
            </w:r>
          </w:p>
        </w:tc>
      </w:tr>
      <w:tr w14:paraId="207D0F46">
        <w:tc>
          <w:p w14:paraId="28704B45">
            <w:r>
              <w:rPr>
                <w:rFonts w:hint="eastAsia"/>
              </w:rPr>
              <w:t>替代路（B）</w:t>
            </w:r>
          </w:p>
        </w:tc>
        <w:tc>
          <w:p w14:paraId="09DF056E">
            <w:r>
              <w:rPr>
                <w:rFonts w:hint="eastAsia"/>
              </w:rPr>
              <w:t>用于承接分流车流的备用道路</w:t>
            </w:r>
          </w:p>
        </w:tc>
      </w:tr>
      <w:tr w14:paraId="4B505C7B">
        <w:tc>
          <w:p w14:paraId="4BDD3639">
            <w:r>
              <w:rPr>
                <w:rFonts w:hint="eastAsia"/>
              </w:rPr>
              <w:t>启用条件</w:t>
            </w:r>
          </w:p>
        </w:tc>
        <w:tc>
          <w:p w14:paraId="2308C8E8">
            <w:r>
              <w:rPr>
                <w:rFonts w:hint="eastAsia"/>
              </w:rPr>
              <w:t>主路达到的拥堵阈值（如车速持续低于阈值</w:t>
            </w:r>
            <w:r>
              <w:t xml:space="preserve"> N </w:t>
            </w:r>
            <w:r>
              <w:rPr>
                <w:rFonts w:hint="eastAsia"/>
              </w:rPr>
              <w:t>分钟、排队长度超过指定值）</w:t>
            </w:r>
          </w:p>
        </w:tc>
      </w:tr>
      <w:tr w14:paraId="65542F21">
        <w:tc>
          <w:p w14:paraId="1162FFA4">
            <w:r>
              <w:rPr>
                <w:rFonts w:hint="eastAsia"/>
              </w:rPr>
              <w:t>车型规则</w:t>
            </w:r>
          </w:p>
        </w:tc>
        <w:tc>
          <w:p w14:paraId="5CA1B1BC">
            <w:r>
              <w:rPr>
                <w:rFonts w:hint="eastAsia"/>
              </w:rPr>
              <w:t>例如</w:t>
            </w:r>
            <w:r>
              <w:t xml:space="preserve"> B </w:t>
            </w:r>
            <w:r>
              <w:rPr>
                <w:rFonts w:hint="eastAsia"/>
              </w:rPr>
              <w:t>路日常限制大车通行，启动分流时对小车临时放行</w:t>
            </w:r>
          </w:p>
        </w:tc>
      </w:tr>
      <w:tr w14:paraId="77D149A3">
        <w:tc>
          <w:p w14:paraId="116AC2B5">
            <w:r>
              <w:rPr>
                <w:rFonts w:hint="eastAsia"/>
              </w:rPr>
              <w:t>配套措施</w:t>
            </w:r>
          </w:p>
        </w:tc>
        <w:tc>
          <w:p w14:paraId="1AE17DB0">
            <w:r>
              <w:rPr>
                <w:rFonts w:hint="eastAsia"/>
              </w:rPr>
              <w:t>诱导屏发布内容、人工设卡引导点位、无人机喊话路线、临时停车区位置</w:t>
            </w:r>
          </w:p>
        </w:tc>
      </w:tr>
      <w:tr w14:paraId="288032F5">
        <w:tc>
          <w:p w14:paraId="5CA3F02A">
            <w:r>
              <w:rPr>
                <w:rFonts w:hint="eastAsia"/>
              </w:rPr>
              <w:t>退出条件</w:t>
            </w:r>
          </w:p>
        </w:tc>
        <w:tc>
          <w:p w14:paraId="7D32F2E3">
            <w:r>
              <w:rPr>
                <w:rFonts w:hint="eastAsia"/>
              </w:rPr>
              <w:t>主路恢复正常通行的判定标准</w:t>
            </w:r>
          </w:p>
        </w:tc>
      </w:tr>
    </w:tbl>
    <w:p w14:paraId="670755E7">
      <w:pPr>
        <w:pStyle w:val="19"/>
      </w:pPr>
      <w:r>
        <w:rPr>
          <w:rFonts w:hint="eastAsia"/>
        </w:rPr>
        <w:t>示例策略（结合徐闻县进港路网梳理，最终以业务方现场踏勘和确认为准）：</w:t>
      </w:r>
    </w:p>
    <w:tbl>
      <w:tblPr>
        <w:tblStyle w:val="32"/>
        <w:tblW w:w="4913" w:type="pct"/>
        <w:tblInd w:w="0" w:type="dxa"/>
        <w:tblLayout w:type="fixed"/>
        <w:tblCellMar>
          <w:top w:w="0" w:type="dxa"/>
          <w:left w:w="108" w:type="dxa"/>
          <w:bottom w:w="0" w:type="dxa"/>
          <w:right w:w="108" w:type="dxa"/>
        </w:tblCellMar>
      </w:tblPr>
      <w:tblGrid>
        <w:gridCol w:w="847"/>
        <w:gridCol w:w="1695"/>
        <w:gridCol w:w="1925"/>
        <w:gridCol w:w="4236"/>
      </w:tblGrid>
      <w:tr w14:paraId="16EA67DD">
        <w:trPr>
          <w:tblHeader/>
        </w:trPr>
        <w:tc>
          <w:p w14:paraId="1B0693F0">
            <w:pPr>
              <w:jc w:val="left"/>
            </w:pPr>
            <w:r>
              <w:rPr>
                <w:rFonts w:hint="eastAsia"/>
              </w:rPr>
              <w:t>编号</w:t>
            </w:r>
          </w:p>
        </w:tc>
        <w:tc>
          <w:p w14:paraId="3C1FB06E">
            <w:pPr>
              <w:jc w:val="left"/>
            </w:pPr>
            <w:r>
              <w:rPr>
                <w:rFonts w:hint="eastAsia"/>
              </w:rPr>
              <w:t>主路（A）</w:t>
            </w:r>
          </w:p>
        </w:tc>
        <w:tc>
          <w:p w14:paraId="7AC626CE">
            <w:pPr>
              <w:jc w:val="left"/>
            </w:pPr>
            <w:r>
              <w:rPr>
                <w:rFonts w:hint="eastAsia"/>
              </w:rPr>
              <w:t>替代路（B）</w:t>
            </w:r>
          </w:p>
        </w:tc>
        <w:tc>
          <w:p w14:paraId="1A8541BC">
            <w:pPr>
              <w:jc w:val="left"/>
            </w:pPr>
            <w:r>
              <w:rPr>
                <w:rFonts w:hint="eastAsia"/>
              </w:rPr>
              <w:t>适用条件简述</w:t>
            </w:r>
          </w:p>
        </w:tc>
      </w:tr>
      <w:tr w14:paraId="13BE90CB">
        <w:tc>
          <w:p w14:paraId="69869862">
            <w:pPr>
              <w:jc w:val="left"/>
            </w:pPr>
            <w:r>
              <w:t>S-01</w:t>
            </w:r>
          </w:p>
        </w:tc>
        <w:tc>
          <w:p w14:paraId="6EECBD63">
            <w:pPr>
              <w:jc w:val="left"/>
            </w:pPr>
            <w:r>
              <w:rPr>
                <w:rFonts w:hint="eastAsia"/>
              </w:rPr>
              <w:t>进港大道关键段</w:t>
            </w:r>
          </w:p>
        </w:tc>
        <w:tc>
          <w:p w14:paraId="3AB01888">
            <w:pPr>
              <w:jc w:val="left"/>
            </w:pPr>
            <w:r>
              <w:rPr>
                <w:rFonts w:hint="eastAsia"/>
              </w:rPr>
              <w:t>进港大道东侧并行替代路</w:t>
            </w:r>
          </w:p>
        </w:tc>
        <w:tc>
          <w:p w14:paraId="00A80D13">
            <w:pPr>
              <w:jc w:val="left"/>
            </w:pPr>
            <w:r>
              <w:rPr>
                <w:rFonts w:hint="eastAsia"/>
              </w:rPr>
              <w:t>主路连续低速时启用，临时放开小车通行，配合诱导屏引导</w:t>
            </w:r>
          </w:p>
        </w:tc>
      </w:tr>
      <w:tr w14:paraId="68B490D3">
        <w:tc>
          <w:p w14:paraId="00FAE002">
            <w:pPr>
              <w:jc w:val="left"/>
            </w:pPr>
            <w:r>
              <w:t>S-02</w:t>
            </w:r>
          </w:p>
        </w:tc>
        <w:tc>
          <w:p w14:paraId="24096527">
            <w:pPr>
              <w:jc w:val="left"/>
            </w:pPr>
            <w:r>
              <w:rPr>
                <w:rFonts w:hint="eastAsia"/>
              </w:rPr>
              <w:t>徐海路</w:t>
            </w:r>
          </w:p>
        </w:tc>
        <w:tc>
          <w:p w14:paraId="38E0BB28">
            <w:pPr>
              <w:jc w:val="left"/>
            </w:pPr>
            <w:r>
              <w:rPr>
                <w:rFonts w:hint="eastAsia"/>
              </w:rPr>
              <w:t>环半岛公路</w:t>
            </w:r>
          </w:p>
        </w:tc>
        <w:tc>
          <w:p w14:paraId="2149B002">
            <w:pPr>
              <w:jc w:val="left"/>
            </w:pPr>
            <w:r>
              <w:rPr>
                <w:rFonts w:hint="eastAsia"/>
              </w:rPr>
              <w:t>主路低速持续时启用，多车道分流，配合诱导屏与设卡引导</w:t>
            </w:r>
          </w:p>
        </w:tc>
      </w:tr>
      <w:tr w14:paraId="43C793F7">
        <w:tc>
          <w:p w14:paraId="2965244A">
            <w:pPr>
              <w:jc w:val="left"/>
            </w:pPr>
            <w:r>
              <w:t>S-03</w:t>
            </w:r>
          </w:p>
        </w:tc>
        <w:tc>
          <w:p w14:paraId="4E647975">
            <w:pPr>
              <w:jc w:val="left"/>
            </w:pPr>
            <w:r>
              <w:rPr>
                <w:rFonts w:hint="eastAsia"/>
              </w:rPr>
              <w:t>进港大道-徐海路全段</w:t>
            </w:r>
          </w:p>
        </w:tc>
        <w:tc>
          <w:p w14:paraId="47D73A7F">
            <w:pPr>
              <w:jc w:val="left"/>
            </w:pPr>
            <w:r>
              <w:rPr>
                <w:rFonts w:hint="eastAsia"/>
              </w:rPr>
              <w:t>多路分流</w:t>
            </w:r>
            <w:r>
              <w:t xml:space="preserve"> + </w:t>
            </w:r>
            <w:r>
              <w:rPr>
                <w:rFonts w:hint="eastAsia"/>
              </w:rPr>
              <w:t>临时停车区</w:t>
            </w:r>
          </w:p>
        </w:tc>
        <w:tc>
          <w:p w14:paraId="02BF39BD">
            <w:pPr>
              <w:jc w:val="left"/>
            </w:pPr>
            <w:r>
              <w:rPr>
                <w:rFonts w:hint="eastAsia"/>
              </w:rPr>
              <w:t>主路阻断或大范围低速时启用，配合应急资源调度</w:t>
            </w:r>
          </w:p>
        </w:tc>
      </w:tr>
      <w:tr w14:paraId="6F720691">
        <w:tc>
          <w:p w14:paraId="472AF9F2">
            <w:pPr>
              <w:jc w:val="left"/>
            </w:pPr>
            <w:r>
              <w:t>…</w:t>
            </w:r>
          </w:p>
        </w:tc>
        <w:tc>
          <w:p w14:paraId="12F9806E">
            <w:pPr>
              <w:jc w:val="left"/>
            </w:pPr>
            <w:r>
              <w:t>…</w:t>
            </w:r>
          </w:p>
        </w:tc>
        <w:tc>
          <w:p w14:paraId="7BC867C9">
            <w:pPr>
              <w:jc w:val="left"/>
            </w:pPr>
            <w:r>
              <w:t>…</w:t>
            </w:r>
          </w:p>
        </w:tc>
        <w:tc>
          <w:p w14:paraId="22787C2F">
            <w:pPr>
              <w:jc w:val="left"/>
            </w:pPr>
            <w:r>
              <w:rPr>
                <w:rFonts w:hint="eastAsia"/>
              </w:rPr>
              <w:t>由业务方持续梳理扩展</w:t>
            </w:r>
          </w:p>
        </w:tc>
      </w:tr>
    </w:tbl>
    <w:p w14:paraId="55EADD54">
      <w:pPr>
        <w:pStyle w:val="19"/>
      </w:pPr>
      <w:r>
        <w:rPr>
          <w:rFonts w:hint="eastAsia"/>
        </w:rPr>
        <w:t>策略库定位为”指挥处置参考库”，用于沉淀常用分流路线、设卡点位、诱导屏文案、配套资源和退出条件。系统基于当前态势匹配处置建议并记录执行过程，支撑现场调度和事后复盘。</w:t>
      </w:r>
    </w:p>
    <w:p w14:paraId="48C9E106">
      <w:pPr>
        <w:pStyle w:val="19"/>
      </w:pPr>
      <w:r>
        <w:rPr>
          <w:rFonts w:hint="eastAsia"/>
        </w:rPr>
        <w:t>按阶段的策略调用方式：</w:t>
      </w:r>
    </w:p>
    <w:tbl>
      <w:tblPr>
        <w:tblStyle w:val="32"/>
        <w:tblW w:w="5000" w:type="pct"/>
        <w:tblInd w:w="0" w:type="dxa"/>
        <w:tblLayout w:type="fixed"/>
        <w:tblCellMar>
          <w:top w:w="0" w:type="dxa"/>
          <w:left w:w="108" w:type="dxa"/>
          <w:bottom w:w="0" w:type="dxa"/>
          <w:right w:w="108" w:type="dxa"/>
        </w:tblCellMar>
      </w:tblPr>
      <w:tblGrid>
        <w:gridCol w:w="2214"/>
        <w:gridCol w:w="6642"/>
      </w:tblGrid>
      <w:tr w14:paraId="39058BFC">
        <w:trPr>
          <w:tblHeader/>
        </w:trPr>
        <w:tc>
          <w:p w14:paraId="6FF9D9AF">
            <w:r>
              <w:rPr>
                <w:rFonts w:hint="eastAsia"/>
              </w:rPr>
              <w:t>阶段</w:t>
            </w:r>
          </w:p>
        </w:tc>
        <w:tc>
          <w:p w14:paraId="33F3B0A7">
            <w:r>
              <w:rPr>
                <w:rFonts w:hint="eastAsia"/>
              </w:rPr>
              <w:t>策略调用</w:t>
            </w:r>
          </w:p>
        </w:tc>
      </w:tr>
      <w:tr w14:paraId="3B6E6E44">
        <w:tc>
          <w:p w14:paraId="7F97ABE6">
            <w:r>
              <w:rPr>
                <w:rFonts w:hint="eastAsia"/>
              </w:rPr>
              <w:t>预警</w:t>
            </w:r>
          </w:p>
        </w:tc>
        <w:tc>
          <w:p w14:paraId="741A1444">
            <w:r>
              <w:rPr>
                <w:rFonts w:hint="eastAsia"/>
              </w:rPr>
              <w:t>不启用分流策略，主要推送预约用户通知（早到车辆建议先到停车场、人员预约用户合理安排出行）和诱导屏提示</w:t>
            </w:r>
          </w:p>
        </w:tc>
      </w:tr>
      <w:tr w14:paraId="0FD4471F">
        <w:tc>
          <w:p w14:paraId="6FF1F83F">
            <w:r>
              <w:rPr>
                <w:rFonts w:hint="eastAsia"/>
              </w:rPr>
              <w:t>分流</w:t>
            </w:r>
          </w:p>
        </w:tc>
        <w:tc>
          <w:p w14:paraId="17453EEE">
            <w:r>
              <w:rPr>
                <w:rFonts w:hint="eastAsia"/>
              </w:rPr>
              <w:t>系统从策略库中筛选适用的分流方案，纳入既有现场指挥流程后启用配套业务措施（诱导屏发布、设卡引导、临时停车区等）</w:t>
            </w:r>
          </w:p>
        </w:tc>
      </w:tr>
      <w:tr w14:paraId="1649023B">
        <w:tc>
          <w:p w14:paraId="7FF9CFD2">
            <w:r>
              <w:rPr>
                <w:rFonts w:hint="eastAsia"/>
              </w:rPr>
              <w:t>全面管控</w:t>
            </w:r>
          </w:p>
        </w:tc>
        <w:tc>
          <w:p w14:paraId="075EA761">
            <w:r>
              <w:rPr>
                <w:rFonts w:hint="eastAsia"/>
              </w:rPr>
              <w:t>多条分流策略并行启用</w:t>
            </w:r>
            <w:r>
              <w:t xml:space="preserve"> + </w:t>
            </w:r>
            <w:r>
              <w:rPr>
                <w:rFonts w:hint="eastAsia"/>
              </w:rPr>
              <w:t>跨部门视频会商和资源调度</w:t>
            </w:r>
            <w:r>
              <w:t xml:space="preserve"> + </w:t>
            </w:r>
            <w:r>
              <w:rPr>
                <w:rFonts w:hint="eastAsia"/>
              </w:rPr>
              <w:t>应急物资保障</w:t>
            </w:r>
            <w:r>
              <w:t xml:space="preserve"> + </w:t>
            </w:r>
            <w:r>
              <w:rPr>
                <w:rFonts w:hint="eastAsia"/>
              </w:rPr>
              <w:t>无人机巡查统计</w:t>
            </w:r>
            <w:r>
              <w:t xml:space="preserve"> + </w:t>
            </w:r>
            <w:r>
              <w:rPr>
                <w:rFonts w:hint="eastAsia"/>
              </w:rPr>
              <w:t>必要时疏散特殊车辆</w:t>
            </w:r>
          </w:p>
        </w:tc>
      </w:tr>
    </w:tbl>
    <w:p w14:paraId="58BA0D5F">
      <w:pPr>
        <w:pStyle w:val="19"/>
      </w:pPr>
      <w:r>
        <w:rPr>
          <w:rFonts w:hint="eastAsia"/>
        </w:rPr>
        <w:t>说明：临时停车区、人工设卡、诱导屏发布等是分流策略落地的业务执行场景，由业务方根据现场情况配合策略启用，不属于独立策略类型。</w:t>
      </w:r>
    </w:p>
    <w:p w14:paraId="2899302E">
      <w:pPr>
        <w:pStyle w:val="19"/>
      </w:pPr>
      <w:r>
        <w:rPr>
          <w:rFonts w:hint="eastAsia"/>
        </w:rPr>
        <w:t>（4）执行跟踪模块</w:t>
      </w:r>
    </w:p>
    <w:p w14:paraId="2345690E">
      <w:pPr>
        <w:pStyle w:val="19"/>
      </w:pPr>
      <w:r>
        <w:rPr>
          <w:rFonts w:hint="eastAsia"/>
        </w:rPr>
        <w:t>策略执行过程中，系统按业务需要记录关键指标变化并辅助跟踪处置效果：</w:t>
      </w:r>
      <w:r>
        <w:t xml:space="preserve"> - </w:t>
      </w:r>
      <w:r>
        <w:rPr>
          <w:rFonts w:hint="eastAsia"/>
        </w:rPr>
        <w:t>结合路况、视频、卡口聚合过车量和现场反馈观察主路与替代路车流变化；</w:t>
      </w:r>
      <w:r>
        <w:t xml:space="preserve"> - </w:t>
      </w:r>
      <w:r>
        <w:rPr>
          <w:rFonts w:hint="eastAsia"/>
        </w:rPr>
        <w:t>对比策略执行前后的道路速度、排队长度、过车量等指标变化；</w:t>
      </w:r>
      <w:r>
        <w:t xml:space="preserve"> - </w:t>
      </w:r>
      <w:r>
        <w:rPr>
          <w:rFonts w:hint="eastAsia"/>
        </w:rPr>
        <w:t>当指标持续恶化或未达到预期改善趋势时，提示值班人员研判调整；</w:t>
      </w:r>
      <w:r>
        <w:t xml:space="preserve"> - </w:t>
      </w:r>
      <w:r>
        <w:rPr>
          <w:rFonts w:hint="eastAsia"/>
        </w:rPr>
        <w:t>形成调整建议和处置记录，供后续复盘参考。</w:t>
      </w:r>
    </w:p>
    <w:p w14:paraId="594FCCAA">
      <w:pPr>
        <w:pStyle w:val="19"/>
      </w:pPr>
      <w:r>
        <w:rPr>
          <w:rFonts w:hint="eastAsia"/>
        </w:rPr>
        <w:t>（5）效果评估模块</w:t>
      </w:r>
      <w:r>
        <w:br w:type="textWrapping"/>
      </w:r>
      <w:r>
        <w:rPr>
          <w:rFonts w:hint="eastAsia"/>
        </w:rPr>
        <w:t>策略执行完成后，系统对处置过程和关键指标变化进行记录与辅助评估：</w:t>
      </w:r>
      <w:r>
        <w:t xml:space="preserve"> - </w:t>
      </w:r>
      <w:r>
        <w:rPr>
          <w:rFonts w:hint="eastAsia"/>
        </w:rPr>
        <w:t>记录从策略启用到交通状态恢复的过程时间；</w:t>
      </w:r>
      <w:r>
        <w:t xml:space="preserve"> - </w:t>
      </w:r>
      <w:r>
        <w:rPr>
          <w:rFonts w:hint="eastAsia"/>
        </w:rPr>
        <w:t>对比执行前后拥堵指数、车速、排队长度、卡口聚合过车量等指标变化；</w:t>
      </w:r>
      <w:r>
        <w:t xml:space="preserve"> - </w:t>
      </w:r>
      <w:r>
        <w:rPr>
          <w:rFonts w:hint="eastAsia"/>
        </w:rPr>
        <w:t>在预约平台具备状态反馈且数据合规授权条件满足的情况下，辅助评估早到车辆引导成效；</w:t>
      </w:r>
      <w:r>
        <w:t xml:space="preserve"> - </w:t>
      </w:r>
      <w:r>
        <w:rPr>
          <w:rFonts w:hint="eastAsia"/>
        </w:rPr>
        <w:t>沉淀处置过程、执行反馈和评估结果，为统计分析模式和后续复盘提供数据支撑。</w:t>
      </w:r>
    </w:p>
    <w:bookmarkEnd w:id="23"/>
    <w:bookmarkEnd w:id="37"/>
    <w:bookmarkEnd w:id="40"/>
    <w:p w14:paraId="65A6BAC6">
      <w:pPr>
        <w:pStyle w:val="3"/>
      </w:pPr>
      <w:bookmarkStart w:id="41" w:name="第四章-整合共享与业务协同"/>
      <w:r>
        <w:rPr>
          <w:rFonts w:hint="eastAsia"/>
        </w:rPr>
        <w:t>第四章</w:t>
      </w:r>
      <w:r>
        <w:t xml:space="preserve"> </w:t>
      </w:r>
      <w:r>
        <w:rPr>
          <w:rFonts w:hint="eastAsia"/>
        </w:rPr>
        <w:t>整合共享与业务协同</w:t>
      </w:r>
    </w:p>
    <w:p w14:paraId="6818C70C">
      <w:pPr>
        <w:pStyle w:val="4"/>
      </w:pPr>
      <w:bookmarkStart w:id="42" w:name="系统整合"/>
      <w:r>
        <w:t xml:space="preserve">4.1 </w:t>
      </w:r>
      <w:r>
        <w:rPr>
          <w:rFonts w:hint="eastAsia"/>
        </w:rPr>
        <w:t>系统整合</w:t>
      </w:r>
    </w:p>
    <w:p w14:paraId="651FEB32">
      <w:pPr>
        <w:pStyle w:val="5"/>
      </w:pPr>
      <w:bookmarkStart w:id="43" w:name="整合目标"/>
      <w:r>
        <w:t xml:space="preserve">4.1.1 </w:t>
      </w:r>
      <w:r>
        <w:rPr>
          <w:rFonts w:hint="eastAsia"/>
        </w:rPr>
        <w:t>整合目标</w:t>
      </w:r>
    </w:p>
    <w:p w14:paraId="61563EAB">
      <w:r>
        <w:rPr>
          <w:rFonts w:hint="eastAsia"/>
        </w:rPr>
        <w:t>本项目不是孤立建设新系统，而是在现有信息化基础上进行整合升级。通过统一的数据接入平台，将分散在各部门、各系统中的交通相关数据汇聚到智慧交通指挥系统中，形成统一的决策视图。</w:t>
      </w:r>
    </w:p>
    <w:bookmarkEnd w:id="43"/>
    <w:p w14:paraId="3B54F02E">
      <w:pPr>
        <w:pStyle w:val="5"/>
      </w:pPr>
      <w:bookmarkStart w:id="44" w:name="与预约系统对接"/>
      <w:r>
        <w:t xml:space="preserve">4.1.2 </w:t>
      </w:r>
      <w:r>
        <w:rPr>
          <w:rFonts w:hint="eastAsia"/>
        </w:rPr>
        <w:t>与预约系统对接</w:t>
      </w:r>
    </w:p>
    <w:p w14:paraId="75827EB2">
      <w:r>
        <w:rPr>
          <w:rFonts w:hint="eastAsia"/>
        </w:rPr>
        <w:t>预约系统是本项目最核心的数据来源，其数据直接决定了拥堵预判的准确性。预约平台同时承接车辆预约和人员预约两类数据，是识别”早到车流压力”的关键基础。</w:t>
      </w:r>
    </w:p>
    <w:tbl>
      <w:tblPr>
        <w:tblStyle w:val="32"/>
        <w:tblW w:w="5000" w:type="pct"/>
        <w:tblInd w:w="0" w:type="dxa"/>
        <w:tblLayout w:type="fixed"/>
        <w:tblCellMar>
          <w:top w:w="0" w:type="dxa"/>
          <w:left w:w="108" w:type="dxa"/>
          <w:bottom w:w="0" w:type="dxa"/>
          <w:right w:w="108" w:type="dxa"/>
        </w:tblCellMar>
      </w:tblPr>
      <w:tblGrid>
        <w:gridCol w:w="1771"/>
        <w:gridCol w:w="4428"/>
        <w:gridCol w:w="2657"/>
      </w:tblGrid>
      <w:tr w14:paraId="70C0DF26">
        <w:trPr>
          <w:tblHeader/>
        </w:trPr>
        <w:tc>
          <w:p w14:paraId="2F33ADCF">
            <w:r>
              <w:rPr>
                <w:rFonts w:hint="eastAsia"/>
              </w:rPr>
              <w:t>对接能力</w:t>
            </w:r>
          </w:p>
        </w:tc>
        <w:tc>
          <w:p w14:paraId="6A645434">
            <w:r>
              <w:rPr>
                <w:rFonts w:hint="eastAsia"/>
              </w:rPr>
              <w:t>数据内容</w:t>
            </w:r>
          </w:p>
        </w:tc>
        <w:tc>
          <w:p w14:paraId="56F7D305">
            <w:r>
              <w:rPr>
                <w:rFonts w:hint="eastAsia"/>
              </w:rPr>
              <w:t>业务价值</w:t>
            </w:r>
          </w:p>
        </w:tc>
      </w:tr>
      <w:tr w14:paraId="3351EF83">
        <w:tc>
          <w:p w14:paraId="0436AD98">
            <w:r>
              <w:rPr>
                <w:rFonts w:hint="eastAsia"/>
              </w:rPr>
              <w:t>车辆预约感知</w:t>
            </w:r>
          </w:p>
        </w:tc>
        <w:tc>
          <w:p w14:paraId="1866D9FF">
            <w:r>
              <w:rPr>
                <w:rFonts w:hint="eastAsia"/>
              </w:rPr>
              <w:t>获取当前及未来各时段已预约的进港车辆数量及预约时段</w:t>
            </w:r>
          </w:p>
        </w:tc>
        <w:tc>
          <w:p w14:paraId="29351A67">
            <w:r>
              <w:rPr>
                <w:rFonts w:hint="eastAsia"/>
              </w:rPr>
              <w:t>计算合规在港区车辆数，识别早到车流压力</w:t>
            </w:r>
          </w:p>
        </w:tc>
      </w:tr>
      <w:tr w14:paraId="32ECFD16">
        <w:tc>
          <w:p w14:paraId="4EBA61B1">
            <w:r>
              <w:rPr>
                <w:rFonts w:hint="eastAsia"/>
              </w:rPr>
              <w:t>人员预约感知</w:t>
            </w:r>
          </w:p>
        </w:tc>
        <w:tc>
          <w:p w14:paraId="18C2AB7B">
            <w:r>
              <w:rPr>
                <w:rFonts w:hint="eastAsia"/>
              </w:rPr>
              <w:t>获取未来各时段乘船人员预约量分布</w:t>
            </w:r>
          </w:p>
        </w:tc>
        <w:tc>
          <w:p w14:paraId="7299DE61">
            <w:r>
              <w:rPr>
                <w:rFonts w:hint="eastAsia"/>
              </w:rPr>
              <w:t>辅助评估节假日出行高峰规模</w:t>
            </w:r>
          </w:p>
        </w:tc>
      </w:tr>
      <w:tr w14:paraId="71E6D043">
        <w:tc>
          <w:p w14:paraId="07612D42">
            <w:r>
              <w:rPr>
                <w:rFonts w:hint="eastAsia"/>
              </w:rPr>
              <w:t>时段分布分析</w:t>
            </w:r>
          </w:p>
        </w:tc>
        <w:tc>
          <w:p w14:paraId="51EC4AE9">
            <w:r>
              <w:rPr>
                <w:rFonts w:hint="eastAsia"/>
              </w:rPr>
              <w:t>按小时或更细粒度统计预约到达分布（人/车分别统计）</w:t>
            </w:r>
          </w:p>
        </w:tc>
        <w:tc>
          <w:p w14:paraId="1AA62A82">
            <w:r>
              <w:rPr>
                <w:rFonts w:hint="eastAsia"/>
              </w:rPr>
              <w:t>识别集中到达时段，支撑错峰引导</w:t>
            </w:r>
          </w:p>
        </w:tc>
      </w:tr>
      <w:tr w14:paraId="1053D8E2">
        <w:tc>
          <w:p w14:paraId="47338D84">
            <w:r>
              <w:rPr>
                <w:rFonts w:hint="eastAsia"/>
              </w:rPr>
              <w:t>车辆类型识别</w:t>
            </w:r>
          </w:p>
        </w:tc>
        <w:tc>
          <w:p w14:paraId="67A3FB8D">
            <w:r>
              <w:rPr>
                <w:rFonts w:hint="eastAsia"/>
              </w:rPr>
              <w:t>区分小客车、货车、大巴等车辆类型</w:t>
            </w:r>
          </w:p>
        </w:tc>
        <w:tc>
          <w:p w14:paraId="6461329A">
            <w:r>
              <w:rPr>
                <w:rFonts w:hint="eastAsia"/>
              </w:rPr>
              <w:t>支撑不同车辆群体的通行组织和保障</w:t>
            </w:r>
          </w:p>
        </w:tc>
      </w:tr>
      <w:tr w14:paraId="39CC3036">
        <w:tc>
          <w:p w14:paraId="6F1287B2">
            <w:r>
              <w:rPr>
                <w:rFonts w:hint="eastAsia"/>
              </w:rPr>
              <w:t>用户通知协同</w:t>
            </w:r>
          </w:p>
        </w:tc>
        <w:tc>
          <w:p w14:paraId="66ED62CF">
            <w:r>
              <w:rPr>
                <w:rFonts w:hint="eastAsia"/>
              </w:rPr>
              <w:t>向预约用户发送到达时间调整建议；在预约平台支持用户类型区分的条件下，可分别向车辆预约用户（早到提示）和人员预约用户（出行建议）推送差异化通知</w:t>
            </w:r>
          </w:p>
        </w:tc>
        <w:tc>
          <w:p w14:paraId="1A85B11C">
            <w:r>
              <w:rPr>
                <w:rFonts w:hint="eastAsia"/>
              </w:rPr>
              <w:t>引导早到车辆错峰到达，从源头削减道路压力</w:t>
            </w:r>
          </w:p>
        </w:tc>
      </w:tr>
      <w:tr w14:paraId="43F8776A">
        <w:tc>
          <w:p w14:paraId="5D5424E3">
            <w:r>
              <w:rPr>
                <w:rFonts w:hint="eastAsia"/>
              </w:rPr>
              <w:t>预约状态同步</w:t>
            </w:r>
          </w:p>
        </w:tc>
        <w:tc>
          <w:p w14:paraId="47C6CBA7">
            <w:r>
              <w:rPr>
                <w:rFonts w:hint="eastAsia"/>
              </w:rPr>
              <w:t>获取取消、改签等预约变更信息</w:t>
            </w:r>
          </w:p>
        </w:tc>
        <w:tc>
          <w:p w14:paraId="6CFB5852">
            <w:r>
              <w:rPr>
                <w:rFonts w:hint="eastAsia"/>
              </w:rPr>
              <w:t>动态修正未来车流预测</w:t>
            </w:r>
          </w:p>
        </w:tc>
      </w:tr>
    </w:tbl>
    <w:p w14:paraId="5E13C300">
      <w:pPr>
        <w:pStyle w:val="19"/>
      </w:pPr>
      <w:r>
        <w:rPr>
          <w:rFonts w:hint="eastAsia"/>
        </w:rPr>
        <w:t>目标对接方式：</w:t>
      </w:r>
      <w:r>
        <w:t xml:space="preserve"> </w:t>
      </w:r>
      <w:r>
        <w:rPr>
          <w:rFonts w:hint="eastAsia"/>
        </w:rPr>
        <w:t>通过预约平台开放接口获取人员和车辆预约数据；如平台支持事件推送，可采用消息推送或变更订阅方式同步预约状态。</w:t>
      </w:r>
    </w:p>
    <w:p w14:paraId="5949DA02">
      <w:pPr>
        <w:pStyle w:val="19"/>
      </w:pPr>
      <w:r>
        <w:rPr>
          <w:rFonts w:hint="eastAsia"/>
        </w:rPr>
        <w:t>关键能力：</w:t>
      </w:r>
      <w:r>
        <w:t xml:space="preserve"> </w:t>
      </w:r>
      <w:r>
        <w:rPr>
          <w:rFonts w:hint="eastAsia"/>
        </w:rPr>
        <w:t>系统需要具备向预约用户推送通知建议的能力，这是”预警通知”阶段的核心执行手段：</w:t>
      </w:r>
      <w:r>
        <w:t xml:space="preserve"> - </w:t>
      </w:r>
      <w:r>
        <w:rPr>
          <w:rFonts w:hint="eastAsia"/>
        </w:rPr>
        <w:t>对车辆预约用户：识别其到达时间是否早于预约时段</w:t>
      </w:r>
      <w:r>
        <w:t xml:space="preserve"> 2 </w:t>
      </w:r>
      <w:r>
        <w:rPr>
          <w:rFonts w:hint="eastAsia"/>
        </w:rPr>
        <w:t>小时，若是则推送”建议先到附近停车场休息”；</w:t>
      </w:r>
      <w:r>
        <w:t xml:space="preserve"> - </w:t>
      </w:r>
      <w:r>
        <w:rPr>
          <w:rFonts w:hint="eastAsia"/>
        </w:rPr>
        <w:t>对人员预约用户：在拥堵态势下推送”建议出行时间和方式（避开高峰、选择公共交通等）“，引导减少送行车流。</w:t>
      </w:r>
    </w:p>
    <w:p w14:paraId="162A933F">
      <w:pPr>
        <w:pStyle w:val="19"/>
      </w:pPr>
      <w:r>
        <w:rPr>
          <w:rFonts w:hint="eastAsia"/>
        </w:rPr>
        <w:t>接入条件与实施约束：</w:t>
      </w:r>
      <w:r>
        <w:t xml:space="preserve"> </w:t>
      </w:r>
      <w:r>
        <w:rPr>
          <w:rFonts w:hint="eastAsia"/>
        </w:rPr>
        <w:t>预约平台需开放数据查询和用户触达能力；如暂不支持自动推送，可由系统生成通知文案和目标时段，由值班人员通过预约平台后台或人工渠道发布。</w:t>
      </w:r>
    </w:p>
    <w:bookmarkEnd w:id="44"/>
    <w:p w14:paraId="00751012">
      <w:pPr>
        <w:pStyle w:val="5"/>
      </w:pPr>
      <w:bookmarkStart w:id="45" w:name="与高德地图对接"/>
      <w:r>
        <w:t xml:space="preserve">4.1.3 </w:t>
      </w:r>
      <w:r>
        <w:rPr>
          <w:rFonts w:hint="eastAsia"/>
        </w:rPr>
        <w:t>与高德地图对接</w:t>
      </w:r>
    </w:p>
    <w:p w14:paraId="5643432E">
      <w:r>
        <w:rPr>
          <w:rFonts w:hint="eastAsia"/>
        </w:rPr>
        <w:t>高德地图提供实时路况数据，是拥堵态势感知的基础数据源。</w:t>
      </w:r>
    </w:p>
    <w:tbl>
      <w:tblPr>
        <w:tblStyle w:val="32"/>
        <w:tblW w:w="5000" w:type="pct"/>
        <w:tblInd w:w="0" w:type="dxa"/>
        <w:tblLayout w:type="fixed"/>
        <w:tblCellMar>
          <w:top w:w="0" w:type="dxa"/>
          <w:left w:w="108" w:type="dxa"/>
          <w:bottom w:w="0" w:type="dxa"/>
          <w:right w:w="108" w:type="dxa"/>
        </w:tblCellMar>
      </w:tblPr>
      <w:tblGrid>
        <w:gridCol w:w="1771"/>
        <w:gridCol w:w="4428"/>
        <w:gridCol w:w="2657"/>
      </w:tblGrid>
      <w:tr w14:paraId="4B710B1C">
        <w:trPr>
          <w:tblHeader/>
        </w:trPr>
        <w:tc>
          <w:p w14:paraId="7AC59EAF">
            <w:r>
              <w:rPr>
                <w:rFonts w:hint="eastAsia"/>
              </w:rPr>
              <w:t>对接能力</w:t>
            </w:r>
          </w:p>
        </w:tc>
        <w:tc>
          <w:p w14:paraId="177E12F4">
            <w:r>
              <w:rPr>
                <w:rFonts w:hint="eastAsia"/>
              </w:rPr>
              <w:t>数据内容</w:t>
            </w:r>
          </w:p>
        </w:tc>
        <w:tc>
          <w:p w14:paraId="3418A4E8">
            <w:r>
              <w:rPr>
                <w:rFonts w:hint="eastAsia"/>
              </w:rPr>
              <w:t>业务价值</w:t>
            </w:r>
          </w:p>
        </w:tc>
      </w:tr>
      <w:tr w14:paraId="63235A7D">
        <w:tc>
          <w:p w14:paraId="153E2E98">
            <w:r>
              <w:rPr>
                <w:rFonts w:hint="eastAsia"/>
              </w:rPr>
              <w:t>拥堵状态感知</w:t>
            </w:r>
          </w:p>
        </w:tc>
        <w:tc>
          <w:p w14:paraId="40413F78">
            <w:r>
              <w:rPr>
                <w:rFonts w:hint="eastAsia"/>
              </w:rPr>
              <w:t>主要道路拥堵等级和拥堵指数</w:t>
            </w:r>
          </w:p>
        </w:tc>
        <w:tc>
          <w:p w14:paraId="300193FE">
            <w:r>
              <w:rPr>
                <w:rFonts w:hint="eastAsia"/>
              </w:rPr>
              <w:t>快速判断进港通道和周边道路运行状态</w:t>
            </w:r>
          </w:p>
        </w:tc>
      </w:tr>
      <w:tr w14:paraId="62109942">
        <w:tc>
          <w:p w14:paraId="06655D82">
            <w:r>
              <w:rPr>
                <w:rFonts w:hint="eastAsia"/>
              </w:rPr>
              <w:t>道路速度监测</w:t>
            </w:r>
          </w:p>
        </w:tc>
        <w:tc>
          <w:p w14:paraId="6CF72651">
            <w:r>
              <w:rPr>
                <w:rFonts w:hint="eastAsia"/>
              </w:rPr>
              <w:t>各路段平均车速</w:t>
            </w:r>
          </w:p>
        </w:tc>
        <w:tc>
          <w:p w14:paraId="27F1B10D">
            <w:r>
              <w:rPr>
                <w:rFonts w:hint="eastAsia"/>
              </w:rPr>
              <w:t>识别低速路段和拥堵扩散趋势</w:t>
            </w:r>
          </w:p>
        </w:tc>
      </w:tr>
      <w:tr w14:paraId="74BB8EB8">
        <w:tc>
          <w:p w14:paraId="2DCC9258">
            <w:r>
              <w:rPr>
                <w:rFonts w:hint="eastAsia"/>
              </w:rPr>
              <w:t>排队长度研判</w:t>
            </w:r>
          </w:p>
        </w:tc>
        <w:tc>
          <w:p w14:paraId="19B18F39">
            <w:r>
              <w:rPr>
                <w:rFonts w:hint="eastAsia"/>
              </w:rPr>
              <w:t>拥堵路段排队长度</w:t>
            </w:r>
          </w:p>
        </w:tc>
        <w:tc>
          <w:p w14:paraId="5481C799">
            <w:r>
              <w:rPr>
                <w:rFonts w:hint="eastAsia"/>
              </w:rPr>
              <w:t>辅助判断拥堵规模和分流必要性</w:t>
            </w:r>
          </w:p>
        </w:tc>
      </w:tr>
      <w:tr w14:paraId="6D9D5DC2">
        <w:tc>
          <w:p w14:paraId="25BA0998">
            <w:r>
              <w:rPr>
                <w:rFonts w:hint="eastAsia"/>
              </w:rPr>
              <w:t>路况趋势分析</w:t>
            </w:r>
          </w:p>
        </w:tc>
        <w:tc>
          <w:p w14:paraId="34D3B73F">
            <w:r>
              <w:rPr>
                <w:rFonts w:hint="eastAsia"/>
              </w:rPr>
              <w:t>近一段时间路况变化趋势</w:t>
            </w:r>
          </w:p>
        </w:tc>
        <w:tc>
          <w:p w14:paraId="2C527036">
            <w:r>
              <w:rPr>
                <w:rFonts w:hint="eastAsia"/>
              </w:rPr>
              <w:t>判断拥堵是否加剧，为预警和处置提供依据</w:t>
            </w:r>
          </w:p>
        </w:tc>
      </w:tr>
    </w:tbl>
    <w:p w14:paraId="44951B76">
      <w:pPr>
        <w:pStyle w:val="19"/>
      </w:pPr>
      <w:r>
        <w:rPr>
          <w:rFonts w:hint="eastAsia"/>
        </w:rPr>
        <w:t>目标对接方式：</w:t>
      </w:r>
      <w:r>
        <w:t xml:space="preserve"> </w:t>
      </w:r>
      <w:r>
        <w:rPr>
          <w:rFonts w:hint="eastAsia"/>
        </w:rPr>
        <w:t>根据地图服务授权能力获取实时路况、道路速度和拥堵等级，更新频率以采购服务和接口能力为准。</w:t>
      </w:r>
    </w:p>
    <w:p w14:paraId="3BAE7AFD">
      <w:pPr>
        <w:pStyle w:val="19"/>
      </w:pPr>
      <w:r>
        <w:rPr>
          <w:rFonts w:hint="eastAsia"/>
        </w:rPr>
        <w:t>坐标系：</w:t>
      </w:r>
      <w:r>
        <w:t xml:space="preserve"> </w:t>
      </w:r>
      <w:r>
        <w:rPr>
          <w:rFonts w:hint="eastAsia"/>
        </w:rPr>
        <w:t>GCJ-02（高德坐标系），系统全局统一使用此坐标系。</w:t>
      </w:r>
    </w:p>
    <w:bookmarkEnd w:id="45"/>
    <w:p w14:paraId="0769A34D">
      <w:pPr>
        <w:pStyle w:val="5"/>
      </w:pPr>
      <w:bookmarkStart w:id="46" w:name="与气象系统对接"/>
      <w:r>
        <w:t xml:space="preserve">4.1.4 </w:t>
      </w:r>
      <w:r>
        <w:rPr>
          <w:rFonts w:hint="eastAsia"/>
        </w:rPr>
        <w:t>与气象系统对接</w:t>
      </w:r>
    </w:p>
    <w:p w14:paraId="58A20092">
      <w:r>
        <w:rPr>
          <w:rFonts w:hint="eastAsia"/>
        </w:rPr>
        <w:t>气象数据是拥堵预判的重要辅助因素，特别是台风停航后恢复通航、大雾等场景。</w:t>
      </w:r>
    </w:p>
    <w:tbl>
      <w:tblPr>
        <w:tblStyle w:val="32"/>
        <w:tblW w:w="5000" w:type="pct"/>
        <w:tblInd w:w="0" w:type="dxa"/>
        <w:tblLayout w:type="fixed"/>
        <w:tblCellMar>
          <w:top w:w="0" w:type="dxa"/>
          <w:left w:w="108" w:type="dxa"/>
          <w:bottom w:w="0" w:type="dxa"/>
          <w:right w:w="108" w:type="dxa"/>
        </w:tblCellMar>
      </w:tblPr>
      <w:tblGrid>
        <w:gridCol w:w="1771"/>
        <w:gridCol w:w="4428"/>
        <w:gridCol w:w="2657"/>
      </w:tblGrid>
      <w:tr w14:paraId="007E2DF2">
        <w:trPr>
          <w:tblHeader/>
        </w:trPr>
        <w:tc>
          <w:p w14:paraId="55834544">
            <w:r>
              <w:rPr>
                <w:rFonts w:hint="eastAsia"/>
              </w:rPr>
              <w:t>对接能力</w:t>
            </w:r>
          </w:p>
        </w:tc>
        <w:tc>
          <w:p w14:paraId="6B69D8BE">
            <w:r>
              <w:rPr>
                <w:rFonts w:hint="eastAsia"/>
              </w:rPr>
              <w:t>数据内容</w:t>
            </w:r>
          </w:p>
        </w:tc>
        <w:tc>
          <w:p w14:paraId="63C1440D">
            <w:r>
              <w:rPr>
                <w:rFonts w:hint="eastAsia"/>
              </w:rPr>
              <w:t>业务价值</w:t>
            </w:r>
          </w:p>
        </w:tc>
      </w:tr>
      <w:tr w14:paraId="36960B5F">
        <w:tc>
          <w:p w14:paraId="0B748F04">
            <w:r>
              <w:rPr>
                <w:rFonts w:hint="eastAsia"/>
              </w:rPr>
              <w:t>气象预警感知</w:t>
            </w:r>
          </w:p>
        </w:tc>
        <w:tc>
          <w:p w14:paraId="050E5C9E">
            <w:r>
              <w:rPr>
                <w:rFonts w:hint="eastAsia"/>
              </w:rPr>
              <w:t>台风、大雾、暴雨等预警信息</w:t>
            </w:r>
          </w:p>
        </w:tc>
        <w:tc>
          <w:p w14:paraId="7E2A53AC">
            <w:r>
              <w:rPr>
                <w:rFonts w:hint="eastAsia"/>
              </w:rPr>
              <w:t>提前识别恶劣天气对通航和道路交通的影响</w:t>
            </w:r>
          </w:p>
        </w:tc>
      </w:tr>
      <w:tr w14:paraId="54E3CA28">
        <w:tc>
          <w:p w14:paraId="5D816B47">
            <w:r>
              <w:rPr>
                <w:rFonts w:hint="eastAsia"/>
              </w:rPr>
              <w:t>海况陆况监测</w:t>
            </w:r>
          </w:p>
        </w:tc>
        <w:tc>
          <w:p w14:paraId="3A065F15">
            <w:r>
              <w:rPr>
                <w:rFonts w:hint="eastAsia"/>
              </w:rPr>
              <w:t>风力等级、能见度、降雨等关键指标</w:t>
            </w:r>
          </w:p>
        </w:tc>
        <w:tc>
          <w:p w14:paraId="43DB9856">
            <w:r>
              <w:rPr>
                <w:rFonts w:hint="eastAsia"/>
              </w:rPr>
              <w:t>判断停航风险和通行保障压力</w:t>
            </w:r>
          </w:p>
        </w:tc>
      </w:tr>
      <w:tr w14:paraId="1F0F70AF">
        <w:tc>
          <w:p w14:paraId="6A851D98">
            <w:r>
              <w:rPr>
                <w:rFonts w:hint="eastAsia"/>
              </w:rPr>
              <w:t>天气趋势研判</w:t>
            </w:r>
          </w:p>
        </w:tc>
        <w:tc>
          <w:p w14:paraId="58E40070">
            <w:r>
              <w:rPr>
                <w:rFonts w:hint="eastAsia"/>
              </w:rPr>
              <w:t>未来24-72小时天气变化趋势</w:t>
            </w:r>
          </w:p>
        </w:tc>
        <w:tc>
          <w:p w14:paraId="1190F062">
            <w:r>
              <w:rPr>
                <w:rFonts w:hint="eastAsia"/>
              </w:rPr>
              <w:t>支撑节假日、台风季等场景下的提前部署</w:t>
            </w:r>
          </w:p>
        </w:tc>
      </w:tr>
      <w:tr w14:paraId="3E29F658">
        <w:tc>
          <w:p w14:paraId="60BECAC6">
            <w:r>
              <w:rPr>
                <w:rFonts w:hint="eastAsia"/>
              </w:rPr>
              <w:t>停复航信息同步</w:t>
            </w:r>
          </w:p>
        </w:tc>
        <w:tc>
          <w:p w14:paraId="52E480D3">
            <w:r>
              <w:rPr>
                <w:rFonts w:hint="eastAsia"/>
              </w:rPr>
              <w:t>海事或港口方发布的停航、复航通知</w:t>
            </w:r>
          </w:p>
        </w:tc>
        <w:tc>
          <w:p w14:paraId="1A26EE9B">
            <w:r>
              <w:rPr>
                <w:rFonts w:hint="eastAsia"/>
              </w:rPr>
              <w:t>识别车辆积压和复航后集中出行风险</w:t>
            </w:r>
          </w:p>
        </w:tc>
      </w:tr>
    </w:tbl>
    <w:p w14:paraId="1687A4BF">
      <w:pPr>
        <w:pStyle w:val="19"/>
      </w:pPr>
      <w:r>
        <w:rPr>
          <w:rFonts w:hint="eastAsia"/>
        </w:rPr>
        <w:t>目标对接方式：</w:t>
      </w:r>
      <w:r>
        <w:t xml:space="preserve"> </w:t>
      </w:r>
      <w:r>
        <w:rPr>
          <w:rFonts w:hint="eastAsia"/>
        </w:rPr>
        <w:t>对接气象预警、台风路径、风力、能见度等数据；停航/复航信息可通过海事、港口或应急渠道同步。</w:t>
      </w:r>
    </w:p>
    <w:p w14:paraId="7767BFAF">
      <w:pPr>
        <w:pStyle w:val="19"/>
      </w:pPr>
      <w:r>
        <w:rPr>
          <w:rFonts w:hint="eastAsia"/>
        </w:rPr>
        <w:t>关键场景：</w:t>
      </w:r>
      <w:r>
        <w:t xml:space="preserve"> </w:t>
      </w:r>
      <w:r>
        <w:rPr>
          <w:rFonts w:hint="eastAsia"/>
        </w:rPr>
        <w:t>台风停航后恢复通航是最容易引发大规模拥堵的场景。系统需要在收到复航通知后，立即结合预约数据评估即将到来的车流高峰，提前启动预警。</w:t>
      </w:r>
    </w:p>
    <w:bookmarkEnd w:id="46"/>
    <w:p w14:paraId="46A250E7">
      <w:pPr>
        <w:pStyle w:val="5"/>
      </w:pPr>
      <w:bookmarkStart w:id="47" w:name="与视频监控系统对接"/>
      <w:r>
        <w:t xml:space="preserve">4.1.5 </w:t>
      </w:r>
      <w:r>
        <w:rPr>
          <w:rFonts w:hint="eastAsia"/>
        </w:rPr>
        <w:t>与视频监控系统对接</w:t>
      </w:r>
    </w:p>
    <w:p w14:paraId="2A7BF47C">
      <w:r>
        <w:rPr>
          <w:rFonts w:hint="eastAsia"/>
        </w:rPr>
        <w:t>利用现有视频监控设施，为指挥决策提供实时画面支撑。</w:t>
      </w:r>
    </w:p>
    <w:tbl>
      <w:tblPr>
        <w:tblStyle w:val="32"/>
        <w:tblW w:w="5000" w:type="pct"/>
        <w:tblInd w:w="0" w:type="dxa"/>
        <w:tblLayout w:type="fixed"/>
        <w:tblCellMar>
          <w:top w:w="0" w:type="dxa"/>
          <w:left w:w="108" w:type="dxa"/>
          <w:bottom w:w="0" w:type="dxa"/>
          <w:right w:w="108" w:type="dxa"/>
        </w:tblCellMar>
      </w:tblPr>
      <w:tblGrid>
        <w:gridCol w:w="1771"/>
        <w:gridCol w:w="4428"/>
        <w:gridCol w:w="2657"/>
      </w:tblGrid>
      <w:tr w14:paraId="1508E7A3">
        <w:trPr>
          <w:tblHeader/>
        </w:trPr>
        <w:tc>
          <w:p w14:paraId="2F6EF020">
            <w:r>
              <w:rPr>
                <w:rFonts w:hint="eastAsia"/>
              </w:rPr>
              <w:t>对接能力</w:t>
            </w:r>
          </w:p>
        </w:tc>
        <w:tc>
          <w:p w14:paraId="0486B15D">
            <w:r>
              <w:rPr>
                <w:rFonts w:hint="eastAsia"/>
              </w:rPr>
              <w:t>数据内容</w:t>
            </w:r>
          </w:p>
        </w:tc>
        <w:tc>
          <w:p w14:paraId="4246E503">
            <w:r>
              <w:rPr>
                <w:rFonts w:hint="eastAsia"/>
              </w:rPr>
              <w:t>业务价值</w:t>
            </w:r>
          </w:p>
        </w:tc>
      </w:tr>
      <w:tr w14:paraId="215F2F2A">
        <w:tc>
          <w:p w14:paraId="76FB2464">
            <w:r>
              <w:rPr>
                <w:rFonts w:hint="eastAsia"/>
              </w:rPr>
              <w:t>实时视频查看</w:t>
            </w:r>
          </w:p>
        </w:tc>
        <w:tc>
          <w:p w14:paraId="4340D482">
            <w:r>
              <w:rPr>
                <w:rFonts w:hint="eastAsia"/>
              </w:rPr>
              <w:t>主要路段和港口区域摄像头画面</w:t>
            </w:r>
          </w:p>
        </w:tc>
        <w:tc>
          <w:p w14:paraId="0BE1A7CF">
            <w:r>
              <w:rPr>
                <w:rFonts w:hint="eastAsia"/>
              </w:rPr>
              <w:t>支撑现场态势确认和指挥联动</w:t>
            </w:r>
          </w:p>
        </w:tc>
      </w:tr>
      <w:tr w14:paraId="31801BE8">
        <w:tc>
          <w:p w14:paraId="46601029">
            <w:r>
              <w:rPr>
                <w:rFonts w:hint="eastAsia"/>
              </w:rPr>
              <w:t>视频回放调取</w:t>
            </w:r>
          </w:p>
        </w:tc>
        <w:tc>
          <w:p w14:paraId="67E58DD4">
            <w:r>
              <w:rPr>
                <w:rFonts w:hint="eastAsia"/>
              </w:rPr>
              <w:t>历史视频片段和关键事件画面</w:t>
            </w:r>
          </w:p>
        </w:tc>
        <w:tc>
          <w:p w14:paraId="56425722">
            <w:r>
              <w:rPr>
                <w:rFonts w:hint="eastAsia"/>
              </w:rPr>
              <w:t>支撑事件复盘、过程核查和汇报材料整理</w:t>
            </w:r>
          </w:p>
        </w:tc>
      </w:tr>
    </w:tbl>
    <w:p w14:paraId="63C26675">
      <w:pPr>
        <w:pStyle w:val="19"/>
      </w:pPr>
      <w:r>
        <w:rPr>
          <w:rFonts w:hint="eastAsia"/>
        </w:rPr>
        <w:t>目标对接方式：</w:t>
      </w:r>
      <w:r>
        <w:t xml:space="preserve"> </w:t>
      </w:r>
      <w:r>
        <w:rPr>
          <w:rFonts w:hint="eastAsia"/>
        </w:rPr>
        <w:t>通过既有视频平台或流媒体网关接入实时画面，供大屏查看、指挥联动和复盘调用。具体采用国标平台、RTSP、HLS、WebRTC或其他协议，以现有视频平台能力为准。</w:t>
      </w:r>
    </w:p>
    <w:p w14:paraId="72C0FFF9">
      <w:pPr>
        <w:pStyle w:val="19"/>
      </w:pPr>
      <w:r>
        <w:rPr>
          <w:rFonts w:hint="eastAsia"/>
        </w:rPr>
        <w:t>关键要求：</w:t>
      </w:r>
      <w:r>
        <w:t xml:space="preserve"> </w:t>
      </w:r>
      <w:r>
        <w:rPr>
          <w:rFonts w:hint="eastAsia"/>
        </w:rPr>
        <w:t>视频接入需考虑专网访问、权限控制、断流重连、延迟控制和历史回放授权。系统不直接替代视频平台，而是在交通场景中聚合关键点位画面。</w:t>
      </w:r>
    </w:p>
    <w:bookmarkEnd w:id="47"/>
    <w:p w14:paraId="5585A4E4">
      <w:pPr>
        <w:pStyle w:val="5"/>
      </w:pPr>
      <w:bookmarkStart w:id="48" w:name="与卡口电子警察对接聚合过车与车辆识别数据"/>
      <w:r>
        <w:t xml:space="preserve">4.1.6 </w:t>
      </w:r>
      <w:r>
        <w:rPr>
          <w:rFonts w:hint="eastAsia"/>
        </w:rPr>
        <w:t>与卡口/电子警察对接（聚合过车与车辆识别数据）</w:t>
      </w:r>
    </w:p>
    <w:p w14:paraId="37E0BF6E">
      <w:r>
        <w:rPr>
          <w:rFonts w:hint="eastAsia"/>
        </w:rPr>
        <w:t>卡口与电子警察是公安交警体系已部署的固定感知设备，可在授权条件具备的情况下提供聚合过车量、车型分布及车辆识别等数据，为早到车流压力研判和分流效果复盘提供补充依据。</w:t>
      </w:r>
    </w:p>
    <w:tbl>
      <w:tblPr>
        <w:tblStyle w:val="32"/>
        <w:tblW w:w="5000" w:type="pct"/>
        <w:tblInd w:w="0" w:type="dxa"/>
        <w:tblLayout w:type="fixed"/>
        <w:tblCellMar>
          <w:top w:w="0" w:type="dxa"/>
          <w:left w:w="108" w:type="dxa"/>
          <w:bottom w:w="0" w:type="dxa"/>
          <w:right w:w="108" w:type="dxa"/>
        </w:tblCellMar>
      </w:tblPr>
      <w:tblGrid>
        <w:gridCol w:w="1771"/>
        <w:gridCol w:w="2743"/>
        <w:gridCol w:w="4342"/>
      </w:tblGrid>
      <w:tr w14:paraId="4611189B">
        <w:trPr>
          <w:tblHeader/>
        </w:trPr>
        <w:tc>
          <w:p w14:paraId="171968F4">
            <w:r>
              <w:rPr>
                <w:rFonts w:hint="eastAsia"/>
              </w:rPr>
              <w:t>对接能力</w:t>
            </w:r>
          </w:p>
        </w:tc>
        <w:tc>
          <w:tcPr>
            <w:tcW w:w="1548" w:type="pct"/>
          </w:tcPr>
          <w:p w14:paraId="305AE83C">
            <w:r>
              <w:rPr>
                <w:rFonts w:hint="eastAsia"/>
              </w:rPr>
              <w:t>数据内容</w:t>
            </w:r>
          </w:p>
        </w:tc>
        <w:tc>
          <w:tcPr>
            <w:tcW w:w="2451" w:type="pct"/>
          </w:tcPr>
          <w:p w14:paraId="4082265E">
            <w:r>
              <w:rPr>
                <w:rFonts w:hint="eastAsia"/>
              </w:rPr>
              <w:t>业务价值</w:t>
            </w:r>
          </w:p>
        </w:tc>
      </w:tr>
      <w:tr w14:paraId="4CDE0BA6">
        <w:tc>
          <w:p w14:paraId="220D7B1F">
            <w:r>
              <w:rPr>
                <w:rFonts w:hint="eastAsia"/>
              </w:rPr>
              <w:t>过车量统计</w:t>
            </w:r>
          </w:p>
        </w:tc>
        <w:tc>
          <w:tcPr>
            <w:tcW w:w="1548" w:type="pct"/>
          </w:tcPr>
          <w:p w14:paraId="6337B03E">
            <w:r>
              <w:rPr>
                <w:rFonts w:hint="eastAsia"/>
              </w:rPr>
              <w:t>各卡口的小时过车数、车型分布</w:t>
            </w:r>
          </w:p>
        </w:tc>
        <w:tc>
          <w:tcPr>
            <w:tcW w:w="2451" w:type="pct"/>
          </w:tcPr>
          <w:p w14:paraId="230AF9E1">
            <w:r>
              <w:rPr>
                <w:rFonts w:hint="eastAsia"/>
              </w:rPr>
              <w:t>辅助掌握道路实际车流量，支撑早到车流压力研判</w:t>
            </w:r>
          </w:p>
        </w:tc>
      </w:tr>
      <w:tr w14:paraId="00EFE2EA">
        <w:tc>
          <w:p w14:paraId="1D4EC331">
            <w:r>
              <w:rPr>
                <w:rFonts w:hint="eastAsia"/>
              </w:rPr>
              <w:t>车牌识别</w:t>
            </w:r>
          </w:p>
        </w:tc>
        <w:tc>
          <w:tcPr>
            <w:tcW w:w="1548" w:type="pct"/>
          </w:tcPr>
          <w:p w14:paraId="77B8492D">
            <w:r>
              <w:rPr>
                <w:rFonts w:hint="eastAsia"/>
              </w:rPr>
              <w:t>车牌号、过车时间、车型、行驶方向</w:t>
            </w:r>
          </w:p>
        </w:tc>
        <w:tc>
          <w:tcPr>
            <w:tcW w:w="2451" w:type="pct"/>
          </w:tcPr>
          <w:p w14:paraId="263FE77E">
            <w:r>
              <w:rPr>
                <w:rFonts w:hint="eastAsia"/>
              </w:rPr>
              <w:t>在授权和数据条件具备后，与预约平台数据进行比对，辅助识别疑似早到车辆</w:t>
            </w:r>
          </w:p>
        </w:tc>
      </w:tr>
      <w:tr w14:paraId="478AC0EA">
        <w:tc>
          <w:p w14:paraId="626FE817">
            <w:r>
              <w:rPr>
                <w:rFonts w:hint="eastAsia"/>
              </w:rPr>
              <w:t>分流执行验证</w:t>
            </w:r>
          </w:p>
        </w:tc>
        <w:tc>
          <w:tcPr>
            <w:tcW w:w="1548" w:type="pct"/>
          </w:tcPr>
          <w:p w14:paraId="7063248D">
            <w:r>
              <w:rPr>
                <w:rFonts w:hint="eastAsia"/>
              </w:rPr>
              <w:t>主路、替代路、设卡点的过车量变化</w:t>
            </w:r>
          </w:p>
        </w:tc>
        <w:tc>
          <w:tcPr>
            <w:tcW w:w="2451" w:type="pct"/>
          </w:tcPr>
          <w:p w14:paraId="1C21D622">
            <w:r>
              <w:rPr>
                <w:rFonts w:hint="eastAsia"/>
              </w:rPr>
              <w:t>辅助观察分流策略执行效果，支撑处置跟踪和复盘分析</w:t>
            </w:r>
          </w:p>
        </w:tc>
      </w:tr>
    </w:tbl>
    <w:p w14:paraId="732D464D">
      <w:pPr>
        <w:pStyle w:val="19"/>
      </w:pPr>
      <w:r>
        <w:rPr>
          <w:rFonts w:hint="eastAsia"/>
        </w:rPr>
        <w:t>核心应用场景：</w:t>
      </w:r>
    </w:p>
    <w:tbl>
      <w:tblPr>
        <w:tblStyle w:val="32"/>
        <w:tblW w:w="5000" w:type="pct"/>
        <w:tblInd w:w="0" w:type="dxa"/>
        <w:tblLayout w:type="fixed"/>
        <w:tblCellMar>
          <w:top w:w="0" w:type="dxa"/>
          <w:left w:w="108" w:type="dxa"/>
          <w:bottom w:w="0" w:type="dxa"/>
          <w:right w:w="108" w:type="dxa"/>
        </w:tblCellMar>
      </w:tblPr>
      <w:tblGrid>
        <w:gridCol w:w="2214"/>
        <w:gridCol w:w="6642"/>
      </w:tblGrid>
      <w:tr w14:paraId="3DFB02F6">
        <w:trPr>
          <w:tblHeader/>
        </w:trPr>
        <w:tc>
          <w:p w14:paraId="36361733">
            <w:r>
              <w:rPr>
                <w:rFonts w:hint="eastAsia"/>
              </w:rPr>
              <w:t>场景</w:t>
            </w:r>
          </w:p>
        </w:tc>
        <w:tc>
          <w:p w14:paraId="703593A5">
            <w:r>
              <w:rPr>
                <w:rFonts w:hint="eastAsia"/>
              </w:rPr>
              <w:t>数据使用方式</w:t>
            </w:r>
          </w:p>
        </w:tc>
      </w:tr>
      <w:tr w14:paraId="35196BE8">
        <w:tc>
          <w:p w14:paraId="21C36A56">
            <w:r>
              <w:rPr>
                <w:rFonts w:hint="eastAsia"/>
              </w:rPr>
              <w:t>早到车流压力计算</w:t>
            </w:r>
          </w:p>
        </w:tc>
        <w:tc>
          <w:p w14:paraId="4D06C02B">
            <w:r>
              <w:rPr>
                <w:rFonts w:hint="eastAsia"/>
              </w:rPr>
              <w:t>主要进港道路卡口的实测过车量</w:t>
            </w:r>
            <w:r>
              <w:t xml:space="preserve"> vs </w:t>
            </w:r>
            <w:r>
              <w:rPr>
                <w:rFonts w:hint="eastAsia"/>
              </w:rPr>
              <w:t>预约平台合规在港区车辆数</w:t>
            </w:r>
          </w:p>
        </w:tc>
      </w:tr>
      <w:tr w14:paraId="6F5780F6">
        <w:tc>
          <w:p w14:paraId="00BA5B2C">
            <w:r>
              <w:rPr>
                <w:rFonts w:hint="eastAsia"/>
              </w:rPr>
              <w:t>疑似早到车辆辅助识别（增强能力）</w:t>
            </w:r>
            <w:r>
              <w:t xml:space="preserve"> </w:t>
            </w:r>
            <w:r>
              <w:rPr>
                <w:rFonts w:hint="eastAsia"/>
              </w:rPr>
              <w:t>在合</w:t>
            </w:r>
          </w:p>
        </w:tc>
        <w:tc>
          <w:p w14:paraId="730C0037">
            <w:r>
              <w:rPr>
                <w:rFonts w:hint="eastAsia"/>
              </w:rPr>
              <w:t>法授权、数据脱敏和字段匹配条件具备后，开展卡口车辆识别数据与预约时段数据比对，辅助识别疑似早到车辆</w:t>
            </w:r>
          </w:p>
        </w:tc>
      </w:tr>
      <w:tr w14:paraId="540299DC">
        <w:tc>
          <w:p w14:paraId="77490C8C">
            <w:r>
              <w:rPr>
                <w:rFonts w:hint="eastAsia"/>
              </w:rPr>
              <w:t>分流效果实测</w:t>
            </w:r>
          </w:p>
        </w:tc>
        <w:tc>
          <w:p w14:paraId="14CD3D8F">
            <w:r>
              <w:rPr>
                <w:rFonts w:hint="eastAsia"/>
              </w:rPr>
              <w:t>策略启用前后，主路和替代路关键卡口过车量变化趋势</w:t>
            </w:r>
          </w:p>
        </w:tc>
      </w:tr>
      <w:tr w14:paraId="7B3641F6">
        <w:tc>
          <w:p w14:paraId="74CF092D">
            <w:r>
              <w:rPr>
                <w:rFonts w:hint="eastAsia"/>
              </w:rPr>
              <w:t>滞留车辆动态估算</w:t>
            </w:r>
          </w:p>
        </w:tc>
        <w:tc>
          <w:p w14:paraId="7418DB43">
            <w:r>
              <w:rPr>
                <w:rFonts w:hint="eastAsia"/>
              </w:rPr>
              <w:t>结合关键卡口过车量、港口消化能力和现场反馈进行滞留规模辅助估算</w:t>
            </w:r>
          </w:p>
        </w:tc>
      </w:tr>
    </w:tbl>
    <w:p w14:paraId="2BE2BC4D">
      <w:pPr>
        <w:pStyle w:val="19"/>
      </w:pPr>
      <w:r>
        <w:rPr>
          <w:rFonts w:hint="eastAsia"/>
        </w:rPr>
        <w:t>目标对接方式：</w:t>
      </w:r>
      <w:r>
        <w:t xml:space="preserve"> </w:t>
      </w:r>
      <w:r>
        <w:rPr>
          <w:rFonts w:hint="eastAsia"/>
        </w:rPr>
        <w:t>通过公安交警卡口/电子警察平台获取过车统计和车辆识别数据。具体协议、字段以平台对接接口为准。</w:t>
      </w:r>
    </w:p>
    <w:p w14:paraId="25BA8910">
      <w:pPr>
        <w:pStyle w:val="19"/>
      </w:pPr>
      <w:r>
        <w:rPr>
          <w:rFonts w:hint="eastAsia"/>
        </w:rPr>
        <w:t>接入条件与实施约束：</w:t>
      </w:r>
      <w:r>
        <w:t xml:space="preserve"> - </w:t>
      </w:r>
      <w:r>
        <w:rPr>
          <w:rFonts w:hint="eastAsia"/>
        </w:rPr>
        <w:t>数据安全合规：车牌属于个人信息，需在合法授权、最小必要、脱敏展示和日志审计等条件下使用，仅服务交通治理场景；</w:t>
      </w:r>
      <w:r>
        <w:t xml:space="preserve"> - </w:t>
      </w:r>
      <w:r>
        <w:rPr>
          <w:rFonts w:hint="eastAsia"/>
        </w:rPr>
        <w:t>平台开放能力：需公安交警协调开放聚合过车量或车辆识别相关数据能力；</w:t>
      </w:r>
      <w:r>
        <w:t xml:space="preserve"> - </w:t>
      </w:r>
      <w:r>
        <w:rPr>
          <w:rFonts w:hint="eastAsia"/>
        </w:rPr>
        <w:t>分期实施路径：第一阶段以关键卡口聚合过车量为主，降低数据安全和接口对接门槛；具备授权和数据条件后，再推进车辆识别数据与预约数据的辅助比对能力。</w:t>
      </w:r>
    </w:p>
    <w:p w14:paraId="2DEADEDA">
      <w:pPr>
        <w:pStyle w:val="19"/>
      </w:pPr>
      <w:r>
        <w:rPr>
          <w:rFonts w:hint="eastAsia"/>
        </w:rPr>
        <w:t>分期接入建议：</w:t>
      </w:r>
    </w:p>
    <w:tbl>
      <w:tblPr>
        <w:tblStyle w:val="32"/>
        <w:tblW w:w="5000" w:type="pct"/>
        <w:tblInd w:w="0" w:type="dxa"/>
        <w:tblLayout w:type="fixed"/>
        <w:tblCellMar>
          <w:top w:w="0" w:type="dxa"/>
          <w:left w:w="108" w:type="dxa"/>
          <w:bottom w:w="0" w:type="dxa"/>
          <w:right w:w="108" w:type="dxa"/>
        </w:tblCellMar>
      </w:tblPr>
      <w:tblGrid>
        <w:gridCol w:w="1771"/>
        <w:gridCol w:w="2849"/>
        <w:gridCol w:w="4236"/>
      </w:tblGrid>
      <w:tr w14:paraId="1BA9E419">
        <w:trPr>
          <w:tblHeader/>
        </w:trPr>
        <w:tc>
          <w:p w14:paraId="5ADE55F0">
            <w:r>
              <w:rPr>
                <w:rFonts w:hint="eastAsia"/>
              </w:rPr>
              <w:t>阶段</w:t>
            </w:r>
          </w:p>
        </w:tc>
        <w:tc>
          <w:tcPr>
            <w:tcW w:w="1608" w:type="pct"/>
          </w:tcPr>
          <w:p w14:paraId="2F95EB1E">
            <w:r>
              <w:rPr>
                <w:rFonts w:hint="eastAsia"/>
              </w:rPr>
              <w:t>接入内容</w:t>
            </w:r>
          </w:p>
        </w:tc>
        <w:tc>
          <w:tcPr>
            <w:tcW w:w="2391" w:type="pct"/>
          </w:tcPr>
          <w:p w14:paraId="39704D2D">
            <w:r>
              <w:rPr>
                <w:rFonts w:hint="eastAsia"/>
              </w:rPr>
              <w:t>建设目标</w:t>
            </w:r>
          </w:p>
        </w:tc>
      </w:tr>
      <w:tr w14:paraId="39FDB4F2">
        <w:tc>
          <w:p w14:paraId="41B96CE7">
            <w:r>
              <w:rPr>
                <w:rFonts w:hint="eastAsia"/>
              </w:rPr>
              <w:t>第一期</w:t>
            </w:r>
          </w:p>
        </w:tc>
        <w:tc>
          <w:tcPr>
            <w:tcW w:w="1608" w:type="pct"/>
          </w:tcPr>
          <w:p w14:paraId="7B546C4D">
            <w:r>
              <w:rPr>
                <w:rFonts w:hint="eastAsia"/>
              </w:rPr>
              <w:t>关键卡口小时过车量（不含车牌）</w:t>
            </w:r>
          </w:p>
        </w:tc>
        <w:tc>
          <w:tcPr>
            <w:tcW w:w="2391" w:type="pct"/>
          </w:tcPr>
          <w:p w14:paraId="0A6E343F">
            <w:r>
              <w:rPr>
                <w:rFonts w:hint="eastAsia"/>
              </w:rPr>
              <w:t>早到车流压力由单一估算逐步增强为聚合过车量辅助研判</w:t>
            </w:r>
          </w:p>
        </w:tc>
      </w:tr>
      <w:tr w14:paraId="22476ED5">
        <w:tc>
          <w:p w14:paraId="7ABF91B8">
            <w:r>
              <w:rPr>
                <w:rFonts w:hint="eastAsia"/>
              </w:rPr>
              <w:t>第二期</w:t>
            </w:r>
          </w:p>
        </w:tc>
        <w:tc>
          <w:tcPr>
            <w:tcW w:w="1608" w:type="pct"/>
          </w:tcPr>
          <w:p w14:paraId="55A46D18">
            <w:r>
              <w:rPr>
                <w:rFonts w:hint="eastAsia"/>
              </w:rPr>
              <w:t>卡口车牌识别</w:t>
            </w:r>
            <w:r>
              <w:t xml:space="preserve"> + </w:t>
            </w:r>
            <w:r>
              <w:rPr>
                <w:rFonts w:hint="eastAsia"/>
              </w:rPr>
              <w:t>预约平台车牌比对</w:t>
            </w:r>
          </w:p>
        </w:tc>
        <w:tc>
          <w:tcPr>
            <w:tcW w:w="2391" w:type="pct"/>
          </w:tcPr>
          <w:p w14:paraId="1AB4EC24">
            <w:r>
              <w:rPr>
                <w:rFonts w:hint="eastAsia"/>
              </w:rPr>
              <w:t>在合法授权和数据条件具备后，辅助识别疑似早到车辆，支撑更精细的提示和管理</w:t>
            </w:r>
          </w:p>
        </w:tc>
      </w:tr>
      <w:bookmarkEnd w:id="48"/>
    </w:tbl>
    <w:p w14:paraId="21EE963C">
      <w:pPr>
        <w:pStyle w:val="5"/>
      </w:pPr>
      <w:bookmarkStart w:id="49" w:name="与无人机系统对接"/>
      <w:r>
        <w:t xml:space="preserve">4.1.7 </w:t>
      </w:r>
      <w:r>
        <w:rPr>
          <w:rFonts w:hint="eastAsia"/>
        </w:rPr>
        <w:t>与无人机系统对接</w:t>
      </w:r>
    </w:p>
    <w:p w14:paraId="438D082E">
      <w:r>
        <w:rPr>
          <w:rFonts w:hint="eastAsia"/>
        </w:rPr>
        <w:t>未来配置的2台无人机将作为拥堵处置各阶段的重要辅助手段。</w:t>
      </w:r>
    </w:p>
    <w:tbl>
      <w:tblPr>
        <w:tblStyle w:val="32"/>
        <w:tblW w:w="5000" w:type="pct"/>
        <w:tblInd w:w="0" w:type="dxa"/>
        <w:tblLayout w:type="fixed"/>
        <w:tblCellMar>
          <w:top w:w="0" w:type="dxa"/>
          <w:left w:w="108" w:type="dxa"/>
          <w:bottom w:w="0" w:type="dxa"/>
          <w:right w:w="108" w:type="dxa"/>
        </w:tblCellMar>
      </w:tblPr>
      <w:tblGrid>
        <w:gridCol w:w="1771"/>
        <w:gridCol w:w="2840"/>
        <w:gridCol w:w="4245"/>
      </w:tblGrid>
      <w:tr w14:paraId="712AD1A0">
        <w:trPr>
          <w:tblHeader/>
        </w:trPr>
        <w:tc>
          <w:p w14:paraId="6BFBE9A0">
            <w:r>
              <w:rPr>
                <w:rFonts w:hint="eastAsia"/>
              </w:rPr>
              <w:t>对接能力</w:t>
            </w:r>
          </w:p>
        </w:tc>
        <w:tc>
          <w:tcPr>
            <w:tcW w:w="1603" w:type="pct"/>
          </w:tcPr>
          <w:p w14:paraId="478A9FE4">
            <w:r>
              <w:rPr>
                <w:rFonts w:hint="eastAsia"/>
              </w:rPr>
              <w:t>数据内容</w:t>
            </w:r>
          </w:p>
        </w:tc>
        <w:tc>
          <w:tcPr>
            <w:tcW w:w="2396" w:type="pct"/>
          </w:tcPr>
          <w:p w14:paraId="6FF6F445">
            <w:r>
              <w:rPr>
                <w:rFonts w:hint="eastAsia"/>
              </w:rPr>
              <w:t>业务价值</w:t>
            </w:r>
          </w:p>
        </w:tc>
      </w:tr>
      <w:tr w14:paraId="43961147">
        <w:tc>
          <w:p w14:paraId="53BFD596">
            <w:r>
              <w:rPr>
                <w:rFonts w:hint="eastAsia"/>
              </w:rPr>
              <w:t>空中视频回传</w:t>
            </w:r>
          </w:p>
        </w:tc>
        <w:tc>
          <w:tcPr>
            <w:tcW w:w="1603" w:type="pct"/>
          </w:tcPr>
          <w:p w14:paraId="3EE01A79">
            <w:r>
              <w:rPr>
                <w:rFonts w:hint="eastAsia"/>
              </w:rPr>
              <w:t>无人机实时画面接入大屏</w:t>
            </w:r>
          </w:p>
        </w:tc>
        <w:tc>
          <w:tcPr>
            <w:tcW w:w="2396" w:type="pct"/>
          </w:tcPr>
          <w:p w14:paraId="6DEFBFEE">
            <w:r>
              <w:rPr>
                <w:rFonts w:hint="eastAsia"/>
              </w:rPr>
              <w:t>补充地面视频盲区，辅助掌握拥堵全貌</w:t>
            </w:r>
          </w:p>
        </w:tc>
      </w:tr>
      <w:tr w14:paraId="6F9899AC">
        <w:tc>
          <w:p w14:paraId="13A224B9">
            <w:r>
              <w:rPr>
                <w:rFonts w:hint="eastAsia"/>
              </w:rPr>
              <w:t>任务状态同步</w:t>
            </w:r>
          </w:p>
        </w:tc>
        <w:tc>
          <w:tcPr>
            <w:tcW w:w="1603" w:type="pct"/>
          </w:tcPr>
          <w:p w14:paraId="35FF7735">
            <w:r>
              <w:rPr>
                <w:rFonts w:hint="eastAsia"/>
              </w:rPr>
              <w:t>无人机起飞、巡查、返航等状态</w:t>
            </w:r>
          </w:p>
        </w:tc>
        <w:tc>
          <w:tcPr>
            <w:tcW w:w="2396" w:type="pct"/>
          </w:tcPr>
          <w:p w14:paraId="4DC21A0D">
            <w:r>
              <w:rPr>
                <w:rFonts w:hint="eastAsia"/>
              </w:rPr>
              <w:t>便于指挥中心掌握无人机任务执行情况</w:t>
            </w:r>
          </w:p>
        </w:tc>
      </w:tr>
      <w:tr w14:paraId="45F01960">
        <w:tc>
          <w:p w14:paraId="48AFF80B">
            <w:r>
              <w:rPr>
                <w:rFonts w:hint="eastAsia"/>
              </w:rPr>
              <w:t>飞行轨迹展示</w:t>
            </w:r>
          </w:p>
        </w:tc>
        <w:tc>
          <w:tcPr>
            <w:tcW w:w="1603" w:type="pct"/>
          </w:tcPr>
          <w:p w14:paraId="6357A162">
            <w:r>
              <w:rPr>
                <w:rFonts w:hint="eastAsia"/>
              </w:rPr>
              <w:t>在地图上展示无人机实时位置和巡查路线</w:t>
            </w:r>
          </w:p>
        </w:tc>
        <w:tc>
          <w:tcPr>
            <w:tcW w:w="2396" w:type="pct"/>
          </w:tcPr>
          <w:p w14:paraId="648160D4">
            <w:r>
              <w:rPr>
                <w:rFonts w:hint="eastAsia"/>
              </w:rPr>
              <w:t>支撑巡查路线管理和现场态势联动</w:t>
            </w:r>
          </w:p>
        </w:tc>
      </w:tr>
      <w:tr w14:paraId="36943971">
        <w:tc>
          <w:p w14:paraId="440E5527">
            <w:r>
              <w:rPr>
                <w:rFonts w:hint="eastAsia"/>
              </w:rPr>
              <w:t>车辆识别与统计</w:t>
            </w:r>
          </w:p>
        </w:tc>
        <w:tc>
          <w:tcPr>
            <w:tcW w:w="1603" w:type="pct"/>
          </w:tcPr>
          <w:p w14:paraId="17AE5308">
            <w:r>
              <w:rPr>
                <w:rFonts w:hint="eastAsia"/>
              </w:rPr>
              <w:t>基于空中视角的车辆数量、排队长度、拥堵范围识别</w:t>
            </w:r>
          </w:p>
        </w:tc>
        <w:tc>
          <w:tcPr>
            <w:tcW w:w="2396" w:type="pct"/>
          </w:tcPr>
          <w:p w14:paraId="0EA532FF">
            <w:r>
              <w:rPr>
                <w:rFonts w:hint="eastAsia"/>
              </w:rPr>
              <w:t>实测排队长度和滞留规模，比地面数据更全面</w:t>
            </w:r>
          </w:p>
        </w:tc>
      </w:tr>
    </w:tbl>
    <w:p w14:paraId="27D444BD">
      <w:pPr>
        <w:pStyle w:val="19"/>
      </w:pPr>
      <w:r>
        <w:rPr>
          <w:rFonts w:hint="eastAsia"/>
        </w:rPr>
        <w:t>目标对接方式：</w:t>
      </w:r>
      <w:r>
        <w:t xml:space="preserve"> </w:t>
      </w:r>
      <w:r>
        <w:rPr>
          <w:rFonts w:hint="eastAsia"/>
        </w:rPr>
        <w:t>通过无人机视频流和无人机管理平台获取实时画面、飞行状态、轨迹信息和识别数据。</w:t>
      </w:r>
    </w:p>
    <w:p w14:paraId="16495000">
      <w:pPr>
        <w:pStyle w:val="19"/>
      </w:pPr>
      <w:r>
        <w:rPr>
          <w:rFonts w:hint="eastAsia"/>
        </w:rPr>
        <w:t>使用场景（贯穿多个阶段）：</w:t>
      </w:r>
      <w:r>
        <w:t xml:space="preserve"> - </w:t>
      </w:r>
      <w:r>
        <w:rPr>
          <w:rFonts w:hint="eastAsia"/>
        </w:rPr>
        <w:t>预警阶段：起飞确认实际路况，为决策提供空中视角依据；</w:t>
      </w:r>
      <w:r>
        <w:t xml:space="preserve"> - </w:t>
      </w:r>
      <w:r>
        <w:rPr>
          <w:rFonts w:hint="eastAsia"/>
        </w:rPr>
        <w:t>分流阶段：监控分流执行效果，统计拥堵车辆数量和距离，喊话引导车辆进入停车区；</w:t>
      </w:r>
      <w:r>
        <w:t xml:space="preserve"> - </w:t>
      </w:r>
      <w:r>
        <w:rPr>
          <w:rFonts w:hint="eastAsia"/>
        </w:rPr>
        <w:t>全面管控阶段：全路段巡查，统计拥堵长度和滞留车辆数量，大范围喊话疏导；</w:t>
      </w:r>
      <w:r>
        <w:t xml:space="preserve"> - </w:t>
      </w:r>
      <w:r>
        <w:rPr>
          <w:rFonts w:hint="eastAsia"/>
        </w:rPr>
        <w:t>物资保障阶段：实测滞留车辆数量，支撑应急物资需求量估算。</w:t>
      </w:r>
    </w:p>
    <w:p w14:paraId="06A4C86E">
      <w:pPr>
        <w:pStyle w:val="19"/>
      </w:pPr>
      <w:r>
        <w:rPr>
          <w:rFonts w:hint="eastAsia"/>
        </w:rPr>
        <w:t>能力边界：</w:t>
      </w:r>
      <w:r>
        <w:t xml:space="preserve"> </w:t>
      </w:r>
      <w:r>
        <w:rPr>
          <w:rFonts w:hint="eastAsia"/>
        </w:rPr>
        <w:t>无人机定位为移动补盲和应急辅助感知能力。受天气、空域、飞手、续航、夜间能见度等条件影响时，系统应支持通过固定视频、卡口数据和现场人员反馈替代确认。</w:t>
      </w:r>
    </w:p>
    <w:bookmarkEnd w:id="49"/>
    <w:p w14:paraId="3E8EA61A">
      <w:pPr>
        <w:pStyle w:val="5"/>
      </w:pPr>
      <w:bookmarkStart w:id="50" w:name="与诱导屏广播系统对接"/>
      <w:r>
        <w:t xml:space="preserve">4.1.8 </w:t>
      </w:r>
      <w:r>
        <w:rPr>
          <w:rFonts w:hint="eastAsia"/>
        </w:rPr>
        <w:t>与诱导屏/广播系统对接</w:t>
      </w:r>
    </w:p>
    <w:p w14:paraId="36C25614">
      <w:r>
        <w:rPr>
          <w:rFonts w:hint="eastAsia"/>
        </w:rPr>
        <w:t>诱导屏是策略执行的重要信息发布渠道。</w:t>
      </w:r>
    </w:p>
    <w:tbl>
      <w:tblPr>
        <w:tblStyle w:val="32"/>
        <w:tblW w:w="5000" w:type="pct"/>
        <w:tblInd w:w="0" w:type="dxa"/>
        <w:tblLayout w:type="fixed"/>
        <w:tblCellMar>
          <w:top w:w="0" w:type="dxa"/>
          <w:left w:w="108" w:type="dxa"/>
          <w:bottom w:w="0" w:type="dxa"/>
          <w:right w:w="108" w:type="dxa"/>
        </w:tblCellMar>
      </w:tblPr>
      <w:tblGrid>
        <w:gridCol w:w="1771"/>
        <w:gridCol w:w="2850"/>
        <w:gridCol w:w="4235"/>
      </w:tblGrid>
      <w:tr w14:paraId="18BAEE11">
        <w:trPr>
          <w:tblHeader/>
        </w:trPr>
        <w:tc>
          <w:p w14:paraId="047B8C67">
            <w:r>
              <w:rPr>
                <w:rFonts w:hint="eastAsia"/>
              </w:rPr>
              <w:t>对接能力</w:t>
            </w:r>
          </w:p>
        </w:tc>
        <w:tc>
          <w:tcPr>
            <w:tcW w:w="1609" w:type="pct"/>
          </w:tcPr>
          <w:p w14:paraId="79A2A1B1">
            <w:r>
              <w:rPr>
                <w:rFonts w:hint="eastAsia"/>
              </w:rPr>
              <w:t>数据内容</w:t>
            </w:r>
          </w:p>
        </w:tc>
        <w:tc>
          <w:tcPr>
            <w:tcW w:w="2391" w:type="pct"/>
          </w:tcPr>
          <w:p w14:paraId="7F195B1D">
            <w:r>
              <w:rPr>
                <w:rFonts w:hint="eastAsia"/>
              </w:rPr>
              <w:t>业务价值</w:t>
            </w:r>
          </w:p>
        </w:tc>
      </w:tr>
      <w:tr w14:paraId="700CB076">
        <w:tc>
          <w:p w14:paraId="444B9AC0">
            <w:r>
              <w:rPr>
                <w:rFonts w:hint="eastAsia"/>
              </w:rPr>
              <w:t>诱导信息发布</w:t>
            </w:r>
          </w:p>
        </w:tc>
        <w:tc>
          <w:tcPr>
            <w:tcW w:w="1609" w:type="pct"/>
          </w:tcPr>
          <w:p w14:paraId="788F0F16">
            <w:r>
              <w:rPr>
                <w:rFonts w:hint="eastAsia"/>
              </w:rPr>
              <w:t>分流指引、停车区指引、安全提示等内容</w:t>
            </w:r>
          </w:p>
        </w:tc>
        <w:tc>
          <w:tcPr>
            <w:tcW w:w="2391" w:type="pct"/>
          </w:tcPr>
          <w:p w14:paraId="09B4BFB0">
            <w:r>
              <w:rPr>
                <w:rFonts w:hint="eastAsia"/>
              </w:rPr>
              <w:t>将指挥策略转化为面向驾驶员的现场引导</w:t>
            </w:r>
          </w:p>
        </w:tc>
      </w:tr>
      <w:tr w14:paraId="025865A1">
        <w:tc>
          <w:p w14:paraId="20540256">
            <w:r>
              <w:rPr>
                <w:rFonts w:hint="eastAsia"/>
              </w:rPr>
              <w:t>发布状态查看</w:t>
            </w:r>
          </w:p>
        </w:tc>
        <w:tc>
          <w:tcPr>
            <w:tcW w:w="1609" w:type="pct"/>
          </w:tcPr>
          <w:p w14:paraId="262AB909">
            <w:r>
              <w:rPr>
                <w:rFonts w:hint="eastAsia"/>
              </w:rPr>
              <w:t>当前显示内容、设备在线状态等信息</w:t>
            </w:r>
          </w:p>
        </w:tc>
        <w:tc>
          <w:tcPr>
            <w:tcW w:w="2391" w:type="pct"/>
          </w:tcPr>
          <w:p w14:paraId="348671EF">
            <w:r>
              <w:rPr>
                <w:rFonts w:hint="eastAsia"/>
              </w:rPr>
              <w:t>掌握诱导屏运行状态，便于核查发布效果</w:t>
            </w:r>
          </w:p>
        </w:tc>
      </w:tr>
    </w:tbl>
    <w:p w14:paraId="62251E56">
      <w:pPr>
        <w:pStyle w:val="19"/>
      </w:pPr>
      <w:r>
        <w:rPr>
          <w:rFonts w:hint="eastAsia"/>
        </w:rPr>
        <w:t>目标对接方式：</w:t>
      </w:r>
      <w:r>
        <w:t xml:space="preserve"> </w:t>
      </w:r>
      <w:r>
        <w:rPr>
          <w:rFonts w:hint="eastAsia"/>
        </w:rPr>
        <w:t>现有诱导屏已具备远程发布能力，本系统通过诱导屏控制系统或信息发布平台下发分流指引、停车区指引和安全提示。具体协议（如MQTT、HTTP、专有协议等）以现有诱导屏平台对接接口为准。</w:t>
      </w:r>
    </w:p>
    <w:bookmarkEnd w:id="50"/>
    <w:p w14:paraId="02A4AEA5">
      <w:pPr>
        <w:pStyle w:val="5"/>
      </w:pPr>
      <w:bookmarkStart w:id="51" w:name="与应急融合通信系统协同预留扩展"/>
      <w:r>
        <w:t xml:space="preserve">4.1.9 </w:t>
      </w:r>
      <w:r>
        <w:rPr>
          <w:rFonts w:hint="eastAsia"/>
        </w:rPr>
        <w:t>与应急融合通信系统协同（预留扩展）</w:t>
      </w:r>
    </w:p>
    <w:p w14:paraId="4C47552B">
      <w:r>
        <w:rPr>
          <w:rFonts w:hint="eastAsia"/>
        </w:rPr>
        <w:t>徐闻县应急局已规划建设应急融合通信项目，本系统在指挥处置场景下预留与融合通信系统的集成能力。</w:t>
      </w:r>
    </w:p>
    <w:tbl>
      <w:tblPr>
        <w:tblStyle w:val="32"/>
        <w:tblW w:w="5000" w:type="pct"/>
        <w:tblInd w:w="0" w:type="dxa"/>
        <w:tblLayout w:type="fixed"/>
        <w:tblCellMar>
          <w:top w:w="0" w:type="dxa"/>
          <w:left w:w="108" w:type="dxa"/>
          <w:bottom w:w="0" w:type="dxa"/>
          <w:right w:w="108" w:type="dxa"/>
        </w:tblCellMar>
      </w:tblPr>
      <w:tblGrid>
        <w:gridCol w:w="1771"/>
        <w:gridCol w:w="2841"/>
        <w:gridCol w:w="4244"/>
      </w:tblGrid>
      <w:tr w14:paraId="37D95BF2">
        <w:trPr>
          <w:tblHeader/>
        </w:trPr>
        <w:tc>
          <w:p w14:paraId="5FFB867C">
            <w:r>
              <w:rPr>
                <w:rFonts w:hint="eastAsia"/>
              </w:rPr>
              <w:t>对接能力</w:t>
            </w:r>
          </w:p>
        </w:tc>
        <w:tc>
          <w:tcPr>
            <w:tcW w:w="1603" w:type="pct"/>
          </w:tcPr>
          <w:p w14:paraId="5A57CE24">
            <w:r>
              <w:rPr>
                <w:rFonts w:hint="eastAsia"/>
              </w:rPr>
              <w:t>数据内容</w:t>
            </w:r>
          </w:p>
        </w:tc>
        <w:tc>
          <w:tcPr>
            <w:tcW w:w="2396" w:type="pct"/>
          </w:tcPr>
          <w:p w14:paraId="10277146">
            <w:r>
              <w:rPr>
                <w:rFonts w:hint="eastAsia"/>
              </w:rPr>
              <w:t>业务价值</w:t>
            </w:r>
          </w:p>
        </w:tc>
      </w:tr>
      <w:tr w14:paraId="399B4F6C">
        <w:tc>
          <w:p w14:paraId="751B8C51">
            <w:r>
              <w:rPr>
                <w:rFonts w:hint="eastAsia"/>
              </w:rPr>
              <w:t>语音调度</w:t>
            </w:r>
          </w:p>
        </w:tc>
        <w:tc>
          <w:tcPr>
            <w:tcW w:w="1603" w:type="pct"/>
          </w:tcPr>
          <w:p w14:paraId="08986428">
            <w:r>
              <w:rPr>
                <w:rFonts w:hint="eastAsia"/>
              </w:rPr>
              <w:t>对讲、电话、集群通信统一调度</w:t>
            </w:r>
          </w:p>
        </w:tc>
        <w:tc>
          <w:tcPr>
            <w:tcW w:w="2396" w:type="pct"/>
          </w:tcPr>
          <w:p w14:paraId="20EDB749">
            <w:r>
              <w:rPr>
                <w:rFonts w:hint="eastAsia"/>
              </w:rPr>
              <w:t>指挥员可在系统内直接呼叫一线人员，无需切换设备</w:t>
            </w:r>
          </w:p>
        </w:tc>
      </w:tr>
      <w:tr w14:paraId="0809FCC9">
        <w:tc>
          <w:p w14:paraId="24E054E3">
            <w:r>
              <w:rPr>
                <w:rFonts w:hint="eastAsia"/>
              </w:rPr>
              <w:t>视频会商</w:t>
            </w:r>
          </w:p>
        </w:tc>
        <w:tc>
          <w:tcPr>
            <w:tcW w:w="1603" w:type="pct"/>
          </w:tcPr>
          <w:p w14:paraId="49377479">
            <w:r>
              <w:rPr>
                <w:rFonts w:hint="eastAsia"/>
              </w:rPr>
              <w:t>多方视频连线</w:t>
            </w:r>
          </w:p>
        </w:tc>
        <w:tc>
          <w:tcPr>
            <w:tcW w:w="2396" w:type="pct"/>
          </w:tcPr>
          <w:p w14:paraId="307ED6D3">
            <w:r>
              <w:rPr>
                <w:rFonts w:hint="eastAsia"/>
              </w:rPr>
              <w:t>支撑跨部门联合指挥和现场画面共享</w:t>
            </w:r>
          </w:p>
        </w:tc>
      </w:tr>
      <w:tr w14:paraId="27A11E5E">
        <w:tc>
          <w:p w14:paraId="386E30D6">
            <w:r>
              <w:rPr>
                <w:rFonts w:hint="eastAsia"/>
              </w:rPr>
              <w:t>消息通信</w:t>
            </w:r>
          </w:p>
        </w:tc>
        <w:tc>
          <w:tcPr>
            <w:tcW w:w="1603" w:type="pct"/>
          </w:tcPr>
          <w:p w14:paraId="69BDD3C7">
            <w:r>
              <w:rPr>
                <w:rFonts w:hint="eastAsia"/>
              </w:rPr>
              <w:t>文字、图片、位置等消息</w:t>
            </w:r>
          </w:p>
        </w:tc>
        <w:tc>
          <w:tcPr>
            <w:tcW w:w="2396" w:type="pct"/>
          </w:tcPr>
          <w:p w14:paraId="072571FA">
            <w:r>
              <w:rPr>
                <w:rFonts w:hint="eastAsia"/>
              </w:rPr>
              <w:t>任务派发和执行反馈的统一通道</w:t>
            </w:r>
          </w:p>
        </w:tc>
      </w:tr>
      <w:tr w14:paraId="7E6120D4">
        <w:tc>
          <w:p w14:paraId="0DAD6033">
            <w:r>
              <w:rPr>
                <w:rFonts w:hint="eastAsia"/>
              </w:rPr>
              <w:t>通信记录</w:t>
            </w:r>
          </w:p>
        </w:tc>
        <w:tc>
          <w:tcPr>
            <w:tcW w:w="1603" w:type="pct"/>
          </w:tcPr>
          <w:p w14:paraId="382A7ECE">
            <w:r>
              <w:rPr>
                <w:rFonts w:hint="eastAsia"/>
              </w:rPr>
              <w:t>通话和消息记录留痕</w:t>
            </w:r>
          </w:p>
        </w:tc>
        <w:tc>
          <w:tcPr>
            <w:tcW w:w="2396" w:type="pct"/>
          </w:tcPr>
          <w:p w14:paraId="0D5BADAF">
            <w:r>
              <w:rPr>
                <w:rFonts w:hint="eastAsia"/>
              </w:rPr>
              <w:t>处置过程可追溯，支撑复盘和责任确认</w:t>
            </w:r>
          </w:p>
        </w:tc>
      </w:tr>
    </w:tbl>
    <w:p w14:paraId="368D0927">
      <w:pPr>
        <w:pStyle w:val="19"/>
      </w:pPr>
      <w:r>
        <w:br w:type="textWrapping"/>
      </w:r>
      <w:r>
        <w:rPr>
          <w:rFonts w:hint="eastAsia"/>
        </w:rPr>
        <w:t>协同策略：当前阶段以内置消息、快捷指令和处置记录留痕为主，支撑任务派发和执行反馈；待应急融合通信系统建成并开放接口后，再接入统一语音调度、多方视频会商和消息通信能力，实现”一屏指挥、一键通信”。</w:t>
      </w:r>
    </w:p>
    <w:bookmarkEnd w:id="42"/>
    <w:bookmarkEnd w:id="51"/>
    <w:p w14:paraId="3DC41E30">
      <w:pPr>
        <w:pStyle w:val="4"/>
      </w:pPr>
      <w:bookmarkStart w:id="52" w:name="数据资源共享"/>
      <w:r>
        <w:t xml:space="preserve">4.2 </w:t>
      </w:r>
      <w:r>
        <w:rPr>
          <w:rFonts w:hint="eastAsia"/>
        </w:rPr>
        <w:t>数据资源共享</w:t>
      </w:r>
    </w:p>
    <w:p w14:paraId="03C92811">
      <w:pPr>
        <w:pStyle w:val="5"/>
      </w:pPr>
      <w:bookmarkStart w:id="53" w:name="数据资源目录"/>
      <w:r>
        <w:t xml:space="preserve">4.2.1 </w:t>
      </w:r>
      <w:r>
        <w:rPr>
          <w:rFonts w:hint="eastAsia"/>
        </w:rPr>
        <w:t>数据资源目录</w:t>
      </w:r>
    </w:p>
    <w:tbl>
      <w:tblPr>
        <w:tblStyle w:val="32"/>
        <w:tblW w:w="4946" w:type="pct"/>
        <w:tblInd w:w="0" w:type="dxa"/>
        <w:tblLayout w:type="fixed"/>
        <w:tblCellMar>
          <w:top w:w="0" w:type="dxa"/>
          <w:left w:w="108" w:type="dxa"/>
          <w:bottom w:w="0" w:type="dxa"/>
          <w:right w:w="108" w:type="dxa"/>
        </w:tblCellMar>
      </w:tblPr>
      <w:tblGrid>
        <w:gridCol w:w="957"/>
        <w:gridCol w:w="2442"/>
        <w:gridCol w:w="1340"/>
        <w:gridCol w:w="2537"/>
        <w:gridCol w:w="1484"/>
      </w:tblGrid>
      <w:tr w14:paraId="4254ABF1">
        <w:trPr>
          <w:tblHeader/>
        </w:trPr>
        <w:tc>
          <w:p w14:paraId="191789C5">
            <w:pPr>
              <w:jc w:val="left"/>
            </w:pPr>
            <w:r>
              <w:rPr>
                <w:rFonts w:hint="eastAsia"/>
              </w:rPr>
              <w:t>数据类别</w:t>
            </w:r>
          </w:p>
        </w:tc>
        <w:tc>
          <w:p w14:paraId="1CC57DF1">
            <w:pPr>
              <w:jc w:val="left"/>
            </w:pPr>
            <w:r>
              <w:rPr>
                <w:rFonts w:hint="eastAsia"/>
              </w:rPr>
              <w:t>数据项</w:t>
            </w:r>
          </w:p>
        </w:tc>
        <w:tc>
          <w:p w14:paraId="61379D1B">
            <w:pPr>
              <w:jc w:val="left"/>
            </w:pPr>
            <w:r>
              <w:rPr>
                <w:rFonts w:hint="eastAsia"/>
              </w:rPr>
              <w:t>来源部门/系统</w:t>
            </w:r>
          </w:p>
        </w:tc>
        <w:tc>
          <w:p w14:paraId="03F39609">
            <w:pPr>
              <w:jc w:val="left"/>
            </w:pPr>
            <w:r>
              <w:rPr>
                <w:rFonts w:hint="eastAsia"/>
              </w:rPr>
              <w:t>业务用途</w:t>
            </w:r>
          </w:p>
        </w:tc>
        <w:tc>
          <w:p w14:paraId="0AABE308">
            <w:pPr>
              <w:jc w:val="left"/>
            </w:pPr>
            <w:r>
              <w:rPr>
                <w:rFonts w:hint="eastAsia"/>
              </w:rPr>
              <w:t>数据分层</w:t>
            </w:r>
          </w:p>
        </w:tc>
      </w:tr>
      <w:tr w14:paraId="0987E617">
        <w:tc>
          <w:p w14:paraId="0DB30B22">
            <w:pPr>
              <w:jc w:val="left"/>
            </w:pPr>
            <w:r>
              <w:rPr>
                <w:rFonts w:hint="eastAsia"/>
              </w:rPr>
              <w:t>车辆预约数据</w:t>
            </w:r>
          </w:p>
        </w:tc>
        <w:tc>
          <w:p w14:paraId="7CA60CC5">
            <w:pPr>
              <w:jc w:val="left"/>
            </w:pPr>
            <w:r>
              <w:rPr>
                <w:rFonts w:hint="eastAsia"/>
              </w:rPr>
              <w:t>进港车辆预约量、预约时段分布、车辆类型、预约状态</w:t>
            </w:r>
          </w:p>
        </w:tc>
        <w:tc>
          <w:p w14:paraId="2E3387E0">
            <w:pPr>
              <w:jc w:val="left"/>
            </w:pPr>
            <w:r>
              <w:rPr>
                <w:rFonts w:hint="eastAsia"/>
              </w:rPr>
              <w:t>预约平台</w:t>
            </w:r>
          </w:p>
        </w:tc>
        <w:tc>
          <w:p w14:paraId="5A05DFA6">
            <w:pPr>
              <w:jc w:val="left"/>
            </w:pPr>
            <w:r>
              <w:rPr>
                <w:rFonts w:hint="eastAsia"/>
              </w:rPr>
              <w:t>计算合规在港区车辆数，识别早到车流压力</w:t>
            </w:r>
          </w:p>
        </w:tc>
        <w:tc>
          <w:p w14:paraId="20E54BB6">
            <w:pPr>
              <w:jc w:val="left"/>
            </w:pPr>
            <w:r>
              <w:rPr>
                <w:rFonts w:hint="eastAsia"/>
              </w:rPr>
              <w:t>基础数据</w:t>
            </w:r>
          </w:p>
        </w:tc>
      </w:tr>
      <w:tr w14:paraId="7ECB2972">
        <w:tc>
          <w:p w14:paraId="4B5048AE">
            <w:pPr>
              <w:jc w:val="left"/>
            </w:pPr>
            <w:r>
              <w:rPr>
                <w:rFonts w:hint="eastAsia"/>
              </w:rPr>
              <w:t>人员预约数据</w:t>
            </w:r>
          </w:p>
        </w:tc>
        <w:tc>
          <w:p w14:paraId="08944356">
            <w:pPr>
              <w:jc w:val="left"/>
            </w:pPr>
            <w:r>
              <w:rPr>
                <w:rFonts w:hint="eastAsia"/>
              </w:rPr>
              <w:t>乘船人员预约量、时段分布、预约状态</w:t>
            </w:r>
          </w:p>
        </w:tc>
        <w:tc>
          <w:p w14:paraId="50A208BF">
            <w:pPr>
              <w:jc w:val="left"/>
            </w:pPr>
            <w:r>
              <w:rPr>
                <w:rFonts w:hint="eastAsia"/>
              </w:rPr>
              <w:t>预约平台</w:t>
            </w:r>
          </w:p>
        </w:tc>
        <w:tc>
          <w:p w14:paraId="1815BB52">
            <w:pPr>
              <w:jc w:val="left"/>
            </w:pPr>
            <w:r>
              <w:rPr>
                <w:rFonts w:hint="eastAsia"/>
              </w:rPr>
              <w:t>辅助评估节假日出行高峰规模</w:t>
            </w:r>
          </w:p>
        </w:tc>
        <w:tc>
          <w:p w14:paraId="43E04369">
            <w:pPr>
              <w:jc w:val="left"/>
            </w:pPr>
            <w:r>
              <w:rPr>
                <w:rFonts w:hint="eastAsia"/>
              </w:rPr>
              <w:t>基础数据</w:t>
            </w:r>
          </w:p>
        </w:tc>
      </w:tr>
      <w:tr w14:paraId="35D34A94">
        <w:tc>
          <w:p w14:paraId="7FD91BB1">
            <w:pPr>
              <w:jc w:val="left"/>
            </w:pPr>
            <w:r>
              <w:rPr>
                <w:rFonts w:hint="eastAsia"/>
              </w:rPr>
              <w:t>港口数据</w:t>
            </w:r>
          </w:p>
        </w:tc>
        <w:tc>
          <w:p w14:paraId="07057C6A">
            <w:pPr>
              <w:jc w:val="left"/>
            </w:pPr>
            <w:r>
              <w:rPr>
                <w:rFonts w:hint="eastAsia"/>
              </w:rPr>
              <w:t>班次、待渡车辆、售检票状态、停复航信息</w:t>
            </w:r>
          </w:p>
        </w:tc>
        <w:tc>
          <w:p w14:paraId="32728C96">
            <w:pPr>
              <w:jc w:val="left"/>
            </w:pPr>
            <w:r>
              <w:rPr>
                <w:rFonts w:hint="eastAsia"/>
              </w:rPr>
              <w:t>港口/海事相关系统</w:t>
            </w:r>
          </w:p>
        </w:tc>
        <w:tc>
          <w:p w14:paraId="0277DD0F">
            <w:pPr>
              <w:jc w:val="left"/>
            </w:pPr>
            <w:r>
              <w:rPr>
                <w:rFonts w:hint="eastAsia"/>
              </w:rPr>
              <w:t>判断港口消化能力和复航疏运压力</w:t>
            </w:r>
          </w:p>
        </w:tc>
        <w:tc>
          <w:p w14:paraId="38D01956">
            <w:pPr>
              <w:jc w:val="left"/>
            </w:pPr>
            <w:r>
              <w:rPr>
                <w:rFonts w:hint="eastAsia"/>
              </w:rPr>
              <w:t>基础数据</w:t>
            </w:r>
          </w:p>
        </w:tc>
      </w:tr>
      <w:tr w14:paraId="658B956F">
        <w:tc>
          <w:p w14:paraId="0C564110">
            <w:pPr>
              <w:jc w:val="left"/>
            </w:pPr>
            <w:r>
              <w:rPr>
                <w:rFonts w:hint="eastAsia"/>
              </w:rPr>
              <w:t>路况数据</w:t>
            </w:r>
          </w:p>
        </w:tc>
        <w:tc>
          <w:p w14:paraId="7A4A18EA">
            <w:pPr>
              <w:jc w:val="left"/>
            </w:pPr>
            <w:r>
              <w:rPr>
                <w:rFonts w:hint="eastAsia"/>
              </w:rPr>
              <w:t>拥堵指数、车速、拥堵长度</w:t>
            </w:r>
          </w:p>
        </w:tc>
        <w:tc>
          <w:p w14:paraId="2D63324C">
            <w:pPr>
              <w:jc w:val="left"/>
            </w:pPr>
            <w:r>
              <w:rPr>
                <w:rFonts w:hint="eastAsia"/>
              </w:rPr>
              <w:t>地图服务/交管数据</w:t>
            </w:r>
          </w:p>
        </w:tc>
        <w:tc>
          <w:p w14:paraId="1100BFD4">
            <w:pPr>
              <w:jc w:val="left"/>
            </w:pPr>
            <w:r>
              <w:rPr>
                <w:rFonts w:hint="eastAsia"/>
              </w:rPr>
              <w:t>识别道路拥堵和扩散趋势</w:t>
            </w:r>
          </w:p>
        </w:tc>
        <w:tc>
          <w:p w14:paraId="331D3F6B">
            <w:pPr>
              <w:jc w:val="left"/>
            </w:pPr>
            <w:r>
              <w:rPr>
                <w:rFonts w:hint="eastAsia"/>
              </w:rPr>
              <w:t>协同数据</w:t>
            </w:r>
          </w:p>
        </w:tc>
      </w:tr>
      <w:tr w14:paraId="0D845A4E">
        <w:tc>
          <w:p w14:paraId="5AE0B3C9">
            <w:pPr>
              <w:jc w:val="left"/>
            </w:pPr>
            <w:r>
              <w:rPr>
                <w:rFonts w:hint="eastAsia"/>
              </w:rPr>
              <w:t>卡口/电子警察数据</w:t>
            </w:r>
          </w:p>
        </w:tc>
        <w:tc>
          <w:p w14:paraId="7A07B8A3">
            <w:pPr>
              <w:jc w:val="left"/>
            </w:pPr>
            <w:r>
              <w:rPr>
                <w:rFonts w:hint="eastAsia"/>
              </w:rPr>
              <w:t>聚合过车量、车型分布、车辆识别数据（授权后）</w:t>
            </w:r>
            <w:r>
              <w:t xml:space="preserve"> </w:t>
            </w:r>
            <w:r>
              <w:rPr>
                <w:rFonts w:hint="eastAsia"/>
              </w:rPr>
              <w:t>公安</w:t>
            </w:r>
          </w:p>
        </w:tc>
        <w:tc>
          <w:p w14:paraId="70BA3526">
            <w:pPr>
              <w:jc w:val="left"/>
            </w:pPr>
            <w:r>
              <w:rPr>
                <w:rFonts w:hint="eastAsia"/>
              </w:rPr>
              <w:t>交警卡口/电子警察平台</w:t>
            </w:r>
            <w:r>
              <w:t xml:space="preserve"> </w:t>
            </w:r>
            <w:r>
              <w:rPr>
                <w:rFonts w:hint="eastAsia"/>
              </w:rPr>
              <w:t>辅助</w:t>
            </w:r>
          </w:p>
        </w:tc>
        <w:tc>
          <w:p w14:paraId="226FB5B0">
            <w:pPr>
              <w:jc w:val="left"/>
            </w:pPr>
            <w:r>
              <w:rPr>
                <w:rFonts w:hint="eastAsia"/>
              </w:rPr>
              <w:t>研判道路车流量、疑似早到车辆和分流变化趋势</w:t>
            </w:r>
            <w:r>
              <w:t xml:space="preserve"> </w:t>
            </w:r>
            <w:r>
              <w:rPr>
                <w:rFonts w:hint="eastAsia"/>
              </w:rPr>
              <w:t>协同数据</w:t>
            </w:r>
          </w:p>
        </w:tc>
        <w:tc>
          <w:p w14:paraId="58452302">
            <w:pPr>
              <w:jc w:val="left"/>
            </w:pPr>
            <w:r>
              <w:rPr>
                <w:rFonts w:hint="eastAsia"/>
              </w:rPr>
              <w:t>（聚合数据先行）</w:t>
            </w:r>
          </w:p>
        </w:tc>
      </w:tr>
      <w:tr w14:paraId="2FF8C877">
        <w:tc>
          <w:p w14:paraId="6782C8BA">
            <w:pPr>
              <w:jc w:val="left"/>
            </w:pPr>
            <w:r>
              <w:rPr>
                <w:rFonts w:hint="eastAsia"/>
              </w:rPr>
              <w:t>气象数据</w:t>
            </w:r>
          </w:p>
        </w:tc>
        <w:tc>
          <w:p w14:paraId="486422C9">
            <w:pPr>
              <w:jc w:val="left"/>
            </w:pPr>
            <w:r>
              <w:rPr>
                <w:rFonts w:hint="eastAsia"/>
              </w:rPr>
              <w:t>预警信息、风力、能见度、台风路径</w:t>
            </w:r>
          </w:p>
        </w:tc>
        <w:tc>
          <w:p w14:paraId="203CD029">
            <w:pPr>
              <w:jc w:val="left"/>
            </w:pPr>
            <w:r>
              <w:rPr>
                <w:rFonts w:hint="eastAsia"/>
              </w:rPr>
              <w:t>气象局/应急渠道</w:t>
            </w:r>
          </w:p>
        </w:tc>
        <w:tc>
          <w:p w14:paraId="5D5E27D1">
            <w:pPr>
              <w:jc w:val="left"/>
            </w:pPr>
            <w:r>
              <w:rPr>
                <w:rFonts w:hint="eastAsia"/>
              </w:rPr>
              <w:t>识别停航和恶劣天气风险</w:t>
            </w:r>
          </w:p>
        </w:tc>
        <w:tc>
          <w:p w14:paraId="05A6C253">
            <w:pPr>
              <w:jc w:val="left"/>
            </w:pPr>
            <w:r>
              <w:rPr>
                <w:rFonts w:hint="eastAsia"/>
              </w:rPr>
              <w:t>基础数据</w:t>
            </w:r>
          </w:p>
        </w:tc>
      </w:tr>
      <w:tr w14:paraId="78468F5A">
        <w:tc>
          <w:p w14:paraId="14D747DA">
            <w:pPr>
              <w:jc w:val="left"/>
            </w:pPr>
            <w:r>
              <w:rPr>
                <w:rFonts w:hint="eastAsia"/>
              </w:rPr>
              <w:t>视频数据</w:t>
            </w:r>
          </w:p>
        </w:tc>
        <w:tc>
          <w:p w14:paraId="62A05B76">
            <w:pPr>
              <w:jc w:val="left"/>
            </w:pPr>
            <w:r>
              <w:rPr>
                <w:rFonts w:hint="eastAsia"/>
              </w:rPr>
              <w:t>实时视频流、历史回放</w:t>
            </w:r>
          </w:p>
        </w:tc>
        <w:tc>
          <w:p w14:paraId="2BCD4710">
            <w:pPr>
              <w:jc w:val="left"/>
            </w:pPr>
            <w:r>
              <w:rPr>
                <w:rFonts w:hint="eastAsia"/>
              </w:rPr>
              <w:t>视频监控平台</w:t>
            </w:r>
          </w:p>
        </w:tc>
        <w:tc>
          <w:p w14:paraId="7989042B">
            <w:pPr>
              <w:jc w:val="left"/>
            </w:pPr>
            <w:r>
              <w:rPr>
                <w:rFonts w:hint="eastAsia"/>
              </w:rPr>
              <w:t>现场确认、指挥联动、复盘取证</w:t>
            </w:r>
          </w:p>
        </w:tc>
        <w:tc>
          <w:p w14:paraId="3385296A">
            <w:pPr>
              <w:jc w:val="left"/>
            </w:pPr>
            <w:r>
              <w:rPr>
                <w:rFonts w:hint="eastAsia"/>
              </w:rPr>
              <w:t>基础数据</w:t>
            </w:r>
          </w:p>
        </w:tc>
      </w:tr>
      <w:tr w14:paraId="18453227">
        <w:tc>
          <w:p w14:paraId="3E6542CF">
            <w:pPr>
              <w:jc w:val="left"/>
            </w:pPr>
            <w:r>
              <w:rPr>
                <w:rFonts w:hint="eastAsia"/>
              </w:rPr>
              <w:t>无人机数据</w:t>
            </w:r>
          </w:p>
        </w:tc>
        <w:tc>
          <w:p w14:paraId="1A6EED37">
            <w:pPr>
              <w:jc w:val="left"/>
            </w:pPr>
            <w:r>
              <w:rPr>
                <w:rFonts w:hint="eastAsia"/>
              </w:rPr>
              <w:t>视频回传、飞行状态、轨迹、车辆识别统计</w:t>
            </w:r>
          </w:p>
        </w:tc>
        <w:tc>
          <w:p w14:paraId="2BEA7DFA">
            <w:pPr>
              <w:jc w:val="left"/>
            </w:pPr>
            <w:r>
              <w:rPr>
                <w:rFonts w:hint="eastAsia"/>
              </w:rPr>
              <w:t>无人机管理平台</w:t>
            </w:r>
          </w:p>
        </w:tc>
        <w:tc>
          <w:p w14:paraId="03200E05">
            <w:pPr>
              <w:jc w:val="left"/>
            </w:pPr>
            <w:r>
              <w:rPr>
                <w:rFonts w:hint="eastAsia"/>
              </w:rPr>
              <w:t>移动补盲、现场巡查、排队长度实测、喊话辅助</w:t>
            </w:r>
          </w:p>
        </w:tc>
        <w:tc>
          <w:p w14:paraId="54E09D1A">
            <w:pPr>
              <w:jc w:val="left"/>
            </w:pPr>
            <w:r>
              <w:rPr>
                <w:rFonts w:hint="eastAsia"/>
              </w:rPr>
              <w:t>扩展数据</w:t>
            </w:r>
          </w:p>
        </w:tc>
      </w:tr>
      <w:tr w14:paraId="47A1EFE2">
        <w:tc>
          <w:p w14:paraId="3F481B83">
            <w:pPr>
              <w:jc w:val="left"/>
            </w:pPr>
            <w:r>
              <w:rPr>
                <w:rFonts w:hint="eastAsia"/>
              </w:rPr>
              <w:t>诱导屏数据</w:t>
            </w:r>
          </w:p>
        </w:tc>
        <w:tc>
          <w:p w14:paraId="76119C79">
            <w:pPr>
              <w:jc w:val="left"/>
            </w:pPr>
            <w:r>
              <w:rPr>
                <w:rFonts w:hint="eastAsia"/>
              </w:rPr>
              <w:t>信息发布、显示状态</w:t>
            </w:r>
          </w:p>
        </w:tc>
        <w:tc>
          <w:p w14:paraId="46A404C6">
            <w:pPr>
              <w:jc w:val="left"/>
            </w:pPr>
            <w:r>
              <w:rPr>
                <w:rFonts w:hint="eastAsia"/>
              </w:rPr>
              <w:t>诱导屏控制系统</w:t>
            </w:r>
          </w:p>
        </w:tc>
        <w:tc>
          <w:p w14:paraId="192A8146">
            <w:pPr>
              <w:jc w:val="left"/>
            </w:pPr>
            <w:r>
              <w:rPr>
                <w:rFonts w:hint="eastAsia"/>
              </w:rPr>
              <w:t>分流指引和停车区引导</w:t>
            </w:r>
          </w:p>
        </w:tc>
        <w:tc>
          <w:p w14:paraId="210A933A">
            <w:pPr>
              <w:jc w:val="left"/>
            </w:pPr>
            <w:r>
              <w:rPr>
                <w:rFonts w:hint="eastAsia"/>
              </w:rPr>
              <w:t>协同数据</w:t>
            </w:r>
          </w:p>
        </w:tc>
      </w:tr>
      <w:bookmarkEnd w:id="53"/>
    </w:tbl>
    <w:p w14:paraId="28E47FFB">
      <w:pPr>
        <w:pStyle w:val="5"/>
      </w:pPr>
      <w:bookmarkStart w:id="54" w:name="数据标准规范"/>
      <w:r>
        <w:t xml:space="preserve">4.2.2 </w:t>
      </w:r>
      <w:r>
        <w:rPr>
          <w:rFonts w:hint="eastAsia"/>
        </w:rPr>
        <w:t>数据标准规范</w:t>
      </w:r>
    </w:p>
    <w:p w14:paraId="34E49F26">
      <w:r>
        <w:rPr>
          <w:rFonts w:hint="eastAsia"/>
        </w:rPr>
        <w:t>为确保多源数据的有效融合，制定以下数据标准：</w:t>
      </w:r>
    </w:p>
    <w:p w14:paraId="0776FAF5">
      <w:pPr>
        <w:pStyle w:val="19"/>
      </w:pPr>
      <w:r>
        <w:rPr>
          <w:rFonts w:hint="eastAsia"/>
        </w:rPr>
        <w:t>（1）坐标系统一</w:t>
      </w:r>
      <w:r>
        <w:t xml:space="preserve"> - </w:t>
      </w:r>
      <w:r>
        <w:rPr>
          <w:rFonts w:hint="eastAsia"/>
        </w:rPr>
        <w:t>全系统统一使用</w:t>
      </w:r>
      <w:r>
        <w:t xml:space="preserve"> GCJ-02 </w:t>
      </w:r>
      <w:r>
        <w:rPr>
          <w:rFonts w:hint="eastAsia"/>
        </w:rPr>
        <w:t>坐标系（高德坐标系）；</w:t>
      </w:r>
      <w:r>
        <w:t xml:space="preserve"> - </w:t>
      </w:r>
      <w:r>
        <w:rPr>
          <w:rFonts w:hint="eastAsia"/>
        </w:rPr>
        <w:t>外部数据如使用</w:t>
      </w:r>
      <w:r>
        <w:t xml:space="preserve"> WGS-84 </w:t>
      </w:r>
      <w:r>
        <w:rPr>
          <w:rFonts w:hint="eastAsia"/>
        </w:rPr>
        <w:t>坐标系，接入时自动转换。</w:t>
      </w:r>
    </w:p>
    <w:p w14:paraId="3AF5C80F">
      <w:pPr>
        <w:pStyle w:val="19"/>
      </w:pPr>
      <w:r>
        <w:rPr>
          <w:rFonts w:hint="eastAsia"/>
        </w:rPr>
        <w:t>（2）时间格式统一</w:t>
      </w:r>
      <w:r>
        <w:t xml:space="preserve"> - </w:t>
      </w:r>
      <w:r>
        <w:rPr>
          <w:rFonts w:hint="eastAsia"/>
        </w:rPr>
        <w:t>统一使用</w:t>
      </w:r>
      <w:r>
        <w:t xml:space="preserve"> ISO 8601 </w:t>
      </w:r>
      <w:r>
        <w:rPr>
          <w:rFonts w:hint="eastAsia"/>
        </w:rPr>
        <w:t>格式：YYYY-MM-DDTHH:mm:ssZ；</w:t>
      </w:r>
      <w:r>
        <w:t xml:space="preserve"> - </w:t>
      </w:r>
      <w:r>
        <w:rPr>
          <w:rFonts w:hint="eastAsia"/>
        </w:rPr>
        <w:t>时区统一为东八区（UTC+8）。</w:t>
      </w:r>
    </w:p>
    <w:p w14:paraId="11665C9E">
      <w:pPr>
        <w:pStyle w:val="19"/>
      </w:pPr>
      <w:r>
        <w:rPr>
          <w:rFonts w:hint="eastAsia"/>
        </w:rPr>
        <w:t>（3）接口规范统一</w:t>
      </w:r>
      <w:r>
        <w:t xml:space="preserve"> - </w:t>
      </w:r>
      <w:r>
        <w:rPr>
          <w:rFonts w:hint="eastAsia"/>
        </w:rPr>
        <w:t>外部接口遵循统一接口管理要求，具体协议、数据格式、错误码和调用频率以实际对接系统能力和双方确认结果为准。</w:t>
      </w:r>
    </w:p>
    <w:p w14:paraId="13C9F8C2">
      <w:pPr>
        <w:pStyle w:val="19"/>
      </w:pPr>
      <w:r>
        <w:rPr>
          <w:rFonts w:hint="eastAsia"/>
        </w:rPr>
        <w:t>（4）数据质量要求</w:t>
      </w:r>
      <w:r>
        <w:t xml:space="preserve"> - </w:t>
      </w:r>
      <w:r>
        <w:rPr>
          <w:rFonts w:hint="eastAsia"/>
        </w:rPr>
        <w:t>数据完整性：关键字段不允许为空；</w:t>
      </w:r>
      <w:r>
        <w:t xml:space="preserve"> - </w:t>
      </w:r>
      <w:r>
        <w:rPr>
          <w:rFonts w:hint="eastAsia"/>
        </w:rPr>
        <w:t>数据时效性：超过有效期的数据标记为过期；</w:t>
      </w:r>
      <w:r>
        <w:t xml:space="preserve"> - </w:t>
      </w:r>
      <w:r>
        <w:rPr>
          <w:rFonts w:hint="eastAsia"/>
        </w:rPr>
        <w:t>数据异常检测：接入层自动检测数据断流和异常值。</w:t>
      </w:r>
    </w:p>
    <w:bookmarkEnd w:id="54"/>
    <w:p w14:paraId="359303A2">
      <w:pPr>
        <w:pStyle w:val="5"/>
      </w:pPr>
      <w:bookmarkStart w:id="55" w:name="数据安全与权限"/>
      <w:r>
        <w:t xml:space="preserve">4.2.3 </w:t>
      </w:r>
      <w:r>
        <w:rPr>
          <w:rFonts w:hint="eastAsia"/>
        </w:rPr>
        <w:t>数据安全与权限</w:t>
      </w:r>
    </w:p>
    <w:tbl>
      <w:tblPr>
        <w:tblStyle w:val="32"/>
        <w:tblW w:w="5000" w:type="pct"/>
        <w:tblInd w:w="0" w:type="dxa"/>
        <w:tblLayout w:type="fixed"/>
        <w:tblCellMar>
          <w:top w:w="0" w:type="dxa"/>
          <w:left w:w="108" w:type="dxa"/>
          <w:bottom w:w="0" w:type="dxa"/>
          <w:right w:w="108" w:type="dxa"/>
        </w:tblCellMar>
      </w:tblPr>
      <w:tblGrid>
        <w:gridCol w:w="2214"/>
        <w:gridCol w:w="6642"/>
      </w:tblGrid>
      <w:tr w14:paraId="01C57035">
        <w:trPr>
          <w:tblHeader/>
        </w:trPr>
        <w:tc>
          <w:p w14:paraId="22D93933">
            <w:r>
              <w:rPr>
                <w:rFonts w:hint="eastAsia"/>
              </w:rPr>
              <w:t>安全措施</w:t>
            </w:r>
          </w:p>
        </w:tc>
        <w:tc>
          <w:p w14:paraId="454B6D03">
            <w:r>
              <w:rPr>
                <w:rFonts w:hint="eastAsia"/>
              </w:rPr>
              <w:t>说明</w:t>
            </w:r>
          </w:p>
        </w:tc>
      </w:tr>
      <w:tr w14:paraId="0C4B2579">
        <w:tc>
          <w:p w14:paraId="35099F27">
            <w:r>
              <w:rPr>
                <w:rFonts w:hint="eastAsia"/>
              </w:rPr>
              <w:t>传输加密</w:t>
            </w:r>
          </w:p>
        </w:tc>
        <w:tc>
          <w:p w14:paraId="45760ADD">
            <w:r>
              <w:rPr>
                <w:rFonts w:hint="eastAsia"/>
              </w:rPr>
              <w:t>系统接口传输采用加密通道，具体加密方式根据政务内网安全要求和对接系统能力确定</w:t>
            </w:r>
          </w:p>
        </w:tc>
      </w:tr>
      <w:tr w14:paraId="7ACA14B5">
        <w:tc>
          <w:p w14:paraId="2E82718F">
            <w:r>
              <w:rPr>
                <w:rFonts w:hint="eastAsia"/>
              </w:rPr>
              <w:t>接口认证</w:t>
            </w:r>
          </w:p>
        </w:tc>
        <w:tc>
          <w:p w14:paraId="731E349C">
            <w:r>
              <w:rPr>
                <w:rFonts w:hint="eastAsia"/>
              </w:rPr>
              <w:t>Token认证机制，定期轮换</w:t>
            </w:r>
          </w:p>
        </w:tc>
      </w:tr>
      <w:tr w14:paraId="5E062FD0">
        <w:tc>
          <w:p w14:paraId="7E5D46A2">
            <w:r>
              <w:rPr>
                <w:rFonts w:hint="eastAsia"/>
              </w:rPr>
              <w:t>访问控制</w:t>
            </w:r>
          </w:p>
        </w:tc>
        <w:tc>
          <w:p w14:paraId="25071305">
            <w:r>
              <w:rPr>
                <w:rFonts w:hint="eastAsia"/>
              </w:rPr>
              <w:t>按角色分配数据访问权限</w:t>
            </w:r>
          </w:p>
        </w:tc>
      </w:tr>
      <w:tr w14:paraId="24C51904">
        <w:tc>
          <w:p w14:paraId="4D2CCB14">
            <w:r>
              <w:rPr>
                <w:rFonts w:hint="eastAsia"/>
              </w:rPr>
              <w:t>数据脱敏</w:t>
            </w:r>
          </w:p>
        </w:tc>
        <w:tc>
          <w:p w14:paraId="0E332C48">
            <w:r>
              <w:rPr>
                <w:rFonts w:hint="eastAsia"/>
              </w:rPr>
              <w:t>预约用户个人信息在系统中脱敏展示</w:t>
            </w:r>
          </w:p>
        </w:tc>
      </w:tr>
      <w:tr w14:paraId="12399CD2">
        <w:tc>
          <w:p w14:paraId="2110A47E">
            <w:r>
              <w:rPr>
                <w:rFonts w:hint="eastAsia"/>
              </w:rPr>
              <w:t>审计日志</w:t>
            </w:r>
          </w:p>
        </w:tc>
        <w:tc>
          <w:p w14:paraId="1217A5D9">
            <w:r>
              <w:rPr>
                <w:rFonts w:hint="eastAsia"/>
              </w:rPr>
              <w:t>记录所有数据访问和操作日志</w:t>
            </w:r>
          </w:p>
        </w:tc>
      </w:tr>
      <w:bookmarkEnd w:id="52"/>
      <w:bookmarkEnd w:id="55"/>
    </w:tbl>
    <w:p w14:paraId="7A8A2860">
      <w:pPr>
        <w:pStyle w:val="4"/>
      </w:pPr>
      <w:bookmarkStart w:id="56" w:name="业务协同"/>
      <w:r>
        <w:t xml:space="preserve">4.3 </w:t>
      </w:r>
      <w:r>
        <w:rPr>
          <w:rFonts w:hint="eastAsia"/>
        </w:rPr>
        <w:t>业务协同</w:t>
      </w:r>
    </w:p>
    <w:p w14:paraId="3A976BC5">
      <w:pPr>
        <w:pStyle w:val="5"/>
      </w:pPr>
      <w:bookmarkStart w:id="57" w:name="跨部门协同机制"/>
      <w:r>
        <w:t xml:space="preserve">4.3.1 </w:t>
      </w:r>
      <w:r>
        <w:rPr>
          <w:rFonts w:hint="eastAsia"/>
        </w:rPr>
        <w:t>跨部门协同机制</w:t>
      </w:r>
    </w:p>
    <w:p w14:paraId="46B0EED1">
      <w:r>
        <w:rPr>
          <w:rFonts w:hint="eastAsia"/>
        </w:rPr>
        <w:t>智慧交通指挥系统涉及多个部门的协同配合：</w:t>
      </w:r>
    </w:p>
    <w:tbl>
      <w:tblPr>
        <w:tblStyle w:val="32"/>
        <w:tblW w:w="5000" w:type="pct"/>
        <w:tblInd w:w="0" w:type="dxa"/>
        <w:tblLayout w:type="fixed"/>
        <w:tblCellMar>
          <w:top w:w="0" w:type="dxa"/>
          <w:left w:w="108" w:type="dxa"/>
          <w:bottom w:w="0" w:type="dxa"/>
          <w:right w:w="108" w:type="dxa"/>
        </w:tblCellMar>
      </w:tblPr>
      <w:tblGrid>
        <w:gridCol w:w="1771"/>
        <w:gridCol w:w="2832"/>
        <w:gridCol w:w="4253"/>
      </w:tblGrid>
      <w:tr w14:paraId="16B957C7">
        <w:trPr>
          <w:tblHeader/>
        </w:trPr>
        <w:tc>
          <w:p w14:paraId="1FAC7930">
            <w:r>
              <w:rPr>
                <w:rFonts w:hint="eastAsia"/>
              </w:rPr>
              <w:t>部门</w:t>
            </w:r>
          </w:p>
        </w:tc>
        <w:tc>
          <w:tcPr>
            <w:tcW w:w="1598" w:type="pct"/>
          </w:tcPr>
          <w:p w14:paraId="1A041D0D">
            <w:r>
              <w:rPr>
                <w:rFonts w:hint="eastAsia"/>
              </w:rPr>
              <w:t>协同职责</w:t>
            </w:r>
          </w:p>
        </w:tc>
        <w:tc>
          <w:tcPr>
            <w:tcW w:w="2401" w:type="pct"/>
          </w:tcPr>
          <w:p w14:paraId="0952D7AB">
            <w:r>
              <w:rPr>
                <w:rFonts w:hint="eastAsia"/>
              </w:rPr>
              <w:t>系统支撑</w:t>
            </w:r>
          </w:p>
        </w:tc>
      </w:tr>
      <w:tr w14:paraId="12303501">
        <w:tc>
          <w:p w14:paraId="0A869170">
            <w:r>
              <w:rPr>
                <w:rFonts w:hint="eastAsia"/>
              </w:rPr>
              <w:t>交通局</w:t>
            </w:r>
          </w:p>
        </w:tc>
        <w:tc>
          <w:tcPr>
            <w:tcW w:w="1598" w:type="pct"/>
          </w:tcPr>
          <w:p w14:paraId="4E1FBE32">
            <w:r>
              <w:rPr>
                <w:rFonts w:hint="eastAsia"/>
              </w:rPr>
              <w:t>道路分流决策、诱导屏信息发布</w:t>
            </w:r>
          </w:p>
        </w:tc>
        <w:tc>
          <w:tcPr>
            <w:tcW w:w="2401" w:type="pct"/>
          </w:tcPr>
          <w:p w14:paraId="46797A91">
            <w:r>
              <w:rPr>
                <w:rFonts w:hint="eastAsia"/>
              </w:rPr>
              <w:t>分流方案推荐、诱导屏内容推送</w:t>
            </w:r>
          </w:p>
        </w:tc>
      </w:tr>
      <w:tr w14:paraId="1E913442">
        <w:tc>
          <w:p w14:paraId="75269943">
            <w:r>
              <w:rPr>
                <w:rFonts w:hint="eastAsia"/>
              </w:rPr>
              <w:t>公安局/交警</w:t>
            </w:r>
          </w:p>
        </w:tc>
        <w:tc>
          <w:tcPr>
            <w:tcW w:w="1598" w:type="pct"/>
          </w:tcPr>
          <w:p w14:paraId="2DCD9904">
            <w:r>
              <w:rPr>
                <w:rFonts w:hint="eastAsia"/>
              </w:rPr>
              <w:t>设卡检查、交通管制</w:t>
            </w:r>
          </w:p>
        </w:tc>
        <w:tc>
          <w:tcPr>
            <w:tcW w:w="2401" w:type="pct"/>
          </w:tcPr>
          <w:p w14:paraId="6CC59C59">
            <w:r>
              <w:rPr>
                <w:rFonts w:hint="eastAsia"/>
              </w:rPr>
              <w:t>设卡点位建议、预约核验信息</w:t>
            </w:r>
          </w:p>
        </w:tc>
      </w:tr>
      <w:tr w14:paraId="20FBFEF9">
        <w:tc>
          <w:p w14:paraId="0AAA4528">
            <w:r>
              <w:rPr>
                <w:rFonts w:hint="eastAsia"/>
              </w:rPr>
              <w:t>应急管理局</w:t>
            </w:r>
          </w:p>
        </w:tc>
        <w:tc>
          <w:tcPr>
            <w:tcW w:w="1598" w:type="pct"/>
          </w:tcPr>
          <w:p w14:paraId="0319D6C9">
            <w:r>
              <w:rPr>
                <w:rFonts w:hint="eastAsia"/>
              </w:rPr>
              <w:t>台风/极端天气应急联动、物资保障、人员疏散</w:t>
            </w:r>
          </w:p>
        </w:tc>
        <w:tc>
          <w:tcPr>
            <w:tcW w:w="2401" w:type="pct"/>
          </w:tcPr>
          <w:p w14:paraId="4B9DF32F">
            <w:r>
              <w:rPr>
                <w:rFonts w:hint="eastAsia"/>
              </w:rPr>
              <w:t>气象预警联动、应急预案触发、物资调度建议、安置点管理</w:t>
            </w:r>
          </w:p>
        </w:tc>
      </w:tr>
      <w:tr w14:paraId="4BEDB617">
        <w:tc>
          <w:p w14:paraId="55B933FA">
            <w:r>
              <w:rPr>
                <w:rFonts w:hint="eastAsia"/>
              </w:rPr>
              <w:t>无人机飞手</w:t>
            </w:r>
          </w:p>
        </w:tc>
        <w:tc>
          <w:tcPr>
            <w:tcW w:w="1598" w:type="pct"/>
          </w:tcPr>
          <w:p w14:paraId="66FD930C">
            <w:r>
              <w:rPr>
                <w:rFonts w:hint="eastAsia"/>
              </w:rPr>
              <w:t>无人机起飞、巡查、喊话</w:t>
            </w:r>
          </w:p>
        </w:tc>
        <w:tc>
          <w:tcPr>
            <w:tcW w:w="2401" w:type="pct"/>
          </w:tcPr>
          <w:p w14:paraId="7497CD12">
            <w:r>
              <w:rPr>
                <w:rFonts w:hint="eastAsia"/>
              </w:rPr>
              <w:t>任务派发、巡查路线建议</w:t>
            </w:r>
          </w:p>
        </w:tc>
      </w:tr>
      <w:tr w14:paraId="2A35BD09">
        <w:tc>
          <w:p w14:paraId="1B04770B">
            <w:r>
              <w:rPr>
                <w:rFonts w:hint="eastAsia"/>
              </w:rPr>
              <w:t>预约平台运营方</w:t>
            </w:r>
          </w:p>
        </w:tc>
        <w:tc>
          <w:tcPr>
            <w:tcW w:w="1598" w:type="pct"/>
          </w:tcPr>
          <w:p w14:paraId="014DFACF">
            <w:r>
              <w:rPr>
                <w:rFonts w:hint="eastAsia"/>
              </w:rPr>
              <w:t>用户通知推送</w:t>
            </w:r>
          </w:p>
        </w:tc>
        <w:tc>
          <w:tcPr>
            <w:tcW w:w="2401" w:type="pct"/>
          </w:tcPr>
          <w:p w14:paraId="7C1636CB">
            <w:r>
              <w:rPr>
                <w:rFonts w:hint="eastAsia"/>
              </w:rPr>
              <w:t>通知内容生成、推送指令</w:t>
            </w:r>
          </w:p>
        </w:tc>
      </w:tr>
      <w:bookmarkEnd w:id="57"/>
    </w:tbl>
    <w:p w14:paraId="6C405AE3">
      <w:pPr>
        <w:pStyle w:val="5"/>
      </w:pPr>
      <w:bookmarkStart w:id="58" w:name="分阶段协同流程"/>
      <w:r>
        <w:t xml:space="preserve">4.3.2 </w:t>
      </w:r>
      <w:r>
        <w:rPr>
          <w:rFonts w:hint="eastAsia"/>
        </w:rPr>
        <w:t>分阶段协同流程</w:t>
      </w:r>
    </w:p>
    <w:p w14:paraId="29ED76C8">
      <w:r>
        <w:rPr>
          <w:rFonts w:hint="eastAsia"/>
        </w:rPr>
        <w:t>阶段一：常态管控</w:t>
      </w:r>
      <w:r>
        <w:t xml:space="preserve"> - </w:t>
      </w:r>
      <w:r>
        <w:rPr>
          <w:rFonts w:hint="eastAsia"/>
        </w:rPr>
        <w:t>协同方：无（系统自动监控）</w:t>
      </w:r>
      <w:r>
        <w:t xml:space="preserve"> - </w:t>
      </w:r>
      <w:r>
        <w:rPr>
          <w:rFonts w:hint="eastAsia"/>
        </w:rPr>
        <w:t>系统动作：持续采集数据，系统评估风险</w:t>
      </w:r>
    </w:p>
    <w:p w14:paraId="7D3AFFD7">
      <w:pPr>
        <w:pStyle w:val="19"/>
      </w:pPr>
      <w:r>
        <w:rPr>
          <w:rFonts w:hint="eastAsia"/>
        </w:rPr>
        <w:t>阶段二：预警通知</w:t>
      </w:r>
      <w:r>
        <w:t xml:space="preserve"> - </w:t>
      </w:r>
      <w:r>
        <w:rPr>
          <w:rFonts w:hint="eastAsia"/>
        </w:rPr>
        <w:t>协同方：预约平台运营方</w:t>
      </w:r>
      <w:r>
        <w:t xml:space="preserve"> + </w:t>
      </w:r>
      <w:r>
        <w:rPr>
          <w:rFonts w:hint="eastAsia"/>
        </w:rPr>
        <w:t>无人机飞手（视情况）</w:t>
      </w:r>
      <w:r>
        <w:t xml:space="preserve"> - </w:t>
      </w:r>
      <w:r>
        <w:rPr>
          <w:rFonts w:hint="eastAsia"/>
        </w:rPr>
        <w:t>系统动作：生成通知内容</w:t>
      </w:r>
      <w:r>
        <w:t xml:space="preserve"> → </w:t>
      </w:r>
      <w:r>
        <w:rPr>
          <w:rFonts w:hint="eastAsia"/>
        </w:rPr>
        <w:t>推送至预约平台</w:t>
      </w:r>
      <w:r>
        <w:t xml:space="preserve"> → </w:t>
      </w:r>
      <w:r>
        <w:rPr>
          <w:rFonts w:hint="eastAsia"/>
        </w:rPr>
        <w:t>平台向用户发送</w:t>
      </w:r>
      <w:r>
        <w:t xml:space="preserve"> - </w:t>
      </w:r>
      <w:r>
        <w:rPr>
          <w:rFonts w:hint="eastAsia"/>
        </w:rPr>
        <w:t>通信方式：系统消息推送给值班指挥员和交警值班长；必要时通过一对一语音通报</w:t>
      </w:r>
      <w:r>
        <w:t xml:space="preserve"> - </w:t>
      </w:r>
      <w:r>
        <w:rPr>
          <w:rFonts w:hint="eastAsia"/>
        </w:rPr>
        <w:t>无人机动作：可起飞确认实际路况，为是否启动分流提供空中视角依据</w:t>
      </w:r>
      <w:r>
        <w:t xml:space="preserve"> - </w:t>
      </w:r>
      <w:r>
        <w:rPr>
          <w:rFonts w:hint="eastAsia"/>
        </w:rPr>
        <w:t>协同要点：通知内容需包含建议到达时间、当前路况和出行建议</w:t>
      </w:r>
    </w:p>
    <w:p w14:paraId="227D5305">
      <w:pPr>
        <w:pStyle w:val="19"/>
      </w:pPr>
      <w:r>
        <w:rPr>
          <w:rFonts w:hint="eastAsia"/>
        </w:rPr>
        <w:t>阶段三：道路分流</w:t>
      </w:r>
      <w:r>
        <w:t xml:space="preserve"> - </w:t>
      </w:r>
      <w:r>
        <w:rPr>
          <w:rFonts w:hint="eastAsia"/>
        </w:rPr>
        <w:t>协同方：交通局</w:t>
      </w:r>
      <w:r>
        <w:t xml:space="preserve"> + </w:t>
      </w:r>
      <w:r>
        <w:rPr>
          <w:rFonts w:hint="eastAsia"/>
        </w:rPr>
        <w:t>公安局/交警</w:t>
      </w:r>
      <w:r>
        <w:t xml:space="preserve"> + </w:t>
      </w:r>
      <w:r>
        <w:rPr>
          <w:rFonts w:hint="eastAsia"/>
        </w:rPr>
        <w:t>无人机飞手</w:t>
      </w:r>
      <w:r>
        <w:t xml:space="preserve"> - </w:t>
      </w:r>
      <w:r>
        <w:rPr>
          <w:rFonts w:hint="eastAsia"/>
        </w:rPr>
        <w:t>系统动作：推荐分流方案</w:t>
      </w:r>
      <w:r>
        <w:t xml:space="preserve"> → </w:t>
      </w:r>
      <w:r>
        <w:rPr>
          <w:rFonts w:hint="eastAsia"/>
        </w:rPr>
        <w:t>诱导屏信息推送</w:t>
      </w:r>
      <w:r>
        <w:t xml:space="preserve"> → </w:t>
      </w:r>
      <w:r>
        <w:rPr>
          <w:rFonts w:hint="eastAsia"/>
        </w:rPr>
        <w:t>设卡点位建议</w:t>
      </w:r>
      <w:r>
        <w:t xml:space="preserve"> - </w:t>
      </w:r>
      <w:r>
        <w:rPr>
          <w:rFonts w:hint="eastAsia"/>
        </w:rPr>
        <w:t>通信方式：指挥员通过系统一键呼叫交警分流组、诱导屏管理员；集群对讲下达统一指令；任务执行通过消息和图片回传留痕</w:t>
      </w:r>
      <w:r>
        <w:t xml:space="preserve"> - </w:t>
      </w:r>
      <w:r>
        <w:rPr>
          <w:rFonts w:hint="eastAsia"/>
        </w:rPr>
        <w:t>无人机动作：监控分流执行效果，统计拥堵车辆数量和距离，喊话引导车辆进入停车区</w:t>
      </w:r>
      <w:r>
        <w:t xml:space="preserve"> - </w:t>
      </w:r>
      <w:r>
        <w:rPr>
          <w:rFonts w:hint="eastAsia"/>
        </w:rPr>
        <w:t>协同要点：</w:t>
      </w:r>
      <w:r>
        <w:t xml:space="preserve"> - </w:t>
      </w:r>
      <w:r>
        <w:rPr>
          <w:rFonts w:hint="eastAsia"/>
        </w:rPr>
        <w:t>交通局确认分流路线和停车区划定；</w:t>
      </w:r>
      <w:r>
        <w:t xml:space="preserve"> - </w:t>
      </w:r>
      <w:r>
        <w:rPr>
          <w:rFonts w:hint="eastAsia"/>
        </w:rPr>
        <w:t>公安局安排人员到检查点核验预约；</w:t>
      </w:r>
      <w:r>
        <w:t xml:space="preserve"> - </w:t>
      </w:r>
      <w:r>
        <w:rPr>
          <w:rFonts w:hint="eastAsia"/>
        </w:rPr>
        <w:t>确保非进港车辆和出租车通行不受影响；</w:t>
      </w:r>
      <w:r>
        <w:t xml:space="preserve"> - </w:t>
      </w:r>
      <w:r>
        <w:rPr>
          <w:rFonts w:hint="eastAsia"/>
        </w:rPr>
        <w:t>无人机统计数据实时回传大屏，辅助指挥员评估分流效果。</w:t>
      </w:r>
    </w:p>
    <w:p w14:paraId="4D84B373">
      <w:pPr>
        <w:pStyle w:val="19"/>
      </w:pPr>
      <w:r>
        <w:rPr>
          <w:rFonts w:hint="eastAsia"/>
        </w:rPr>
        <w:t>阶段四：全面管控</w:t>
      </w:r>
      <w:r>
        <w:t xml:space="preserve"> - </w:t>
      </w:r>
      <w:r>
        <w:rPr>
          <w:rFonts w:hint="eastAsia"/>
        </w:rPr>
        <w:t>协同方：全部门</w:t>
      </w:r>
      <w:r>
        <w:t xml:space="preserve"> + </w:t>
      </w:r>
      <w:r>
        <w:rPr>
          <w:rFonts w:hint="eastAsia"/>
        </w:rPr>
        <w:t>无人机飞手</w:t>
      </w:r>
      <w:r>
        <w:t xml:space="preserve"> - </w:t>
      </w:r>
      <w:r>
        <w:rPr>
          <w:rFonts w:hint="eastAsia"/>
        </w:rPr>
        <w:t>系统动作：全员通知</w:t>
      </w:r>
      <w:r>
        <w:t xml:space="preserve"> → </w:t>
      </w:r>
      <w:r>
        <w:rPr>
          <w:rFonts w:hint="eastAsia"/>
        </w:rPr>
        <w:t>资源调度</w:t>
      </w:r>
      <w:r>
        <w:t xml:space="preserve"> - </w:t>
      </w:r>
      <w:r>
        <w:rPr>
          <w:rFonts w:hint="eastAsia"/>
        </w:rPr>
        <w:t>通信方式：在大屏上拉起多方视频会商（交通/公安/应急/港口/海事），实现跨部门统一指挥；语音调度、视频会商、消息派单全部在系统内完成，所有通信记录自动归档</w:t>
      </w:r>
      <w:r>
        <w:t xml:space="preserve"> - </w:t>
      </w:r>
      <w:r>
        <w:rPr>
          <w:rFonts w:hint="eastAsia"/>
        </w:rPr>
        <w:t>无人机动作：全路段巡查，统计拥堵长度和滞留车辆数量，大范围喊话疏导</w:t>
      </w:r>
      <w:r>
        <w:t xml:space="preserve"> - </w:t>
      </w:r>
      <w:r>
        <w:rPr>
          <w:rFonts w:hint="eastAsia"/>
        </w:rPr>
        <w:t>协同要点：</w:t>
      </w:r>
      <w:r>
        <w:t xml:space="preserve"> - </w:t>
      </w:r>
      <w:r>
        <w:rPr>
          <w:rFonts w:hint="eastAsia"/>
        </w:rPr>
        <w:t>无人机飞手按系统建议路线起飞巡查；</w:t>
      </w:r>
      <w:r>
        <w:t xml:space="preserve"> - </w:t>
      </w:r>
      <w:r>
        <w:rPr>
          <w:rFonts w:hint="eastAsia"/>
        </w:rPr>
        <w:t>无人机统计数据（拥堵长度、车辆数）回传系统；</w:t>
      </w:r>
      <w:r>
        <w:t xml:space="preserve"> - </w:t>
      </w:r>
      <w:r>
        <w:rPr>
          <w:rFonts w:hint="eastAsia"/>
        </w:rPr>
        <w:t>喊话内容由指挥员通过系统确认后执行。</w:t>
      </w:r>
    </w:p>
    <w:bookmarkEnd w:id="58"/>
    <w:p w14:paraId="45D0422F">
      <w:pPr>
        <w:pStyle w:val="5"/>
      </w:pPr>
      <w:bookmarkStart w:id="59" w:name="通讯协同机制"/>
      <w:r>
        <w:t xml:space="preserve">4.3.3 </w:t>
      </w:r>
      <w:r>
        <w:rPr>
          <w:rFonts w:hint="eastAsia"/>
        </w:rPr>
        <w:t>通讯协同机制</w:t>
      </w:r>
    </w:p>
    <w:p w14:paraId="3ADC3858">
      <w:r>
        <w:rPr>
          <w:rFonts w:hint="eastAsia"/>
        </w:rPr>
        <w:t>系统内置基础通讯能力，支撑跨部门实时协同；待应急局融合通信系统建成后，可集成其通信能力实现统一调度：</w:t>
      </w:r>
    </w:p>
    <w:p w14:paraId="23CA42E6">
      <w:pPr>
        <w:pStyle w:val="19"/>
      </w:pPr>
      <w:r>
        <w:rPr>
          <w:rFonts w:hint="eastAsia"/>
        </w:rPr>
        <w:t>当前阶段（系统内置）：</w:t>
      </w:r>
    </w:p>
    <w:tbl>
      <w:tblPr>
        <w:tblStyle w:val="32"/>
        <w:tblW w:w="5000" w:type="pct"/>
        <w:tblInd w:w="0" w:type="dxa"/>
        <w:tblLayout w:type="fixed"/>
        <w:tblCellMar>
          <w:top w:w="0" w:type="dxa"/>
          <w:left w:w="108" w:type="dxa"/>
          <w:bottom w:w="0" w:type="dxa"/>
          <w:right w:w="108" w:type="dxa"/>
        </w:tblCellMar>
      </w:tblPr>
      <w:tblGrid>
        <w:gridCol w:w="2214"/>
        <w:gridCol w:w="6642"/>
      </w:tblGrid>
      <w:tr w14:paraId="60E90334">
        <w:trPr>
          <w:tblHeader/>
        </w:trPr>
        <w:tc>
          <w:p w14:paraId="2BB09397">
            <w:r>
              <w:rPr>
                <w:rFonts w:hint="eastAsia"/>
              </w:rPr>
              <w:t>通讯方式</w:t>
            </w:r>
          </w:p>
        </w:tc>
        <w:tc>
          <w:p w14:paraId="1F40059E">
            <w:r>
              <w:rPr>
                <w:rFonts w:hint="eastAsia"/>
              </w:rPr>
              <w:t>适用场景</w:t>
            </w:r>
          </w:p>
        </w:tc>
      </w:tr>
      <w:tr w14:paraId="273722FF">
        <w:tc>
          <w:p w14:paraId="36F69517">
            <w:r>
              <w:rPr>
                <w:rFonts w:hint="eastAsia"/>
              </w:rPr>
              <w:t>系统消息</w:t>
            </w:r>
          </w:p>
        </w:tc>
        <w:tc>
          <w:p w14:paraId="7C6E7E80">
            <w:r>
              <w:rPr>
                <w:rFonts w:hint="eastAsia"/>
              </w:rPr>
              <w:t>任务派发、进度反馈、状态通知</w:t>
            </w:r>
          </w:p>
        </w:tc>
      </w:tr>
      <w:tr w14:paraId="6BBFE79E">
        <w:tc>
          <w:p w14:paraId="4FCCC292">
            <w:r>
              <w:rPr>
                <w:rFonts w:hint="eastAsia"/>
              </w:rPr>
              <w:t>快捷指令</w:t>
            </w:r>
          </w:p>
        </w:tc>
        <w:tc>
          <w:p w14:paraId="3F85CA61">
            <w:r>
              <w:rPr>
                <w:rFonts w:hint="eastAsia"/>
              </w:rPr>
              <w:t>预设常用指令（如”启动分流”、“设卡检查”），一键下达</w:t>
            </w:r>
          </w:p>
        </w:tc>
      </w:tr>
      <w:tr w14:paraId="174E8CD5">
        <w:tc>
          <w:p w14:paraId="5290B867">
            <w:r>
              <w:rPr>
                <w:rFonts w:hint="eastAsia"/>
              </w:rPr>
              <w:t>视频连线</w:t>
            </w:r>
          </w:p>
        </w:tc>
        <w:tc>
          <w:p w14:paraId="1011F427">
            <w:r>
              <w:rPr>
                <w:rFonts w:hint="eastAsia"/>
              </w:rPr>
              <w:t>与现场人员/无人机画面实时连线</w:t>
            </w:r>
          </w:p>
        </w:tc>
      </w:tr>
    </w:tbl>
    <w:p w14:paraId="35D3F115">
      <w:pPr>
        <w:pStyle w:val="19"/>
      </w:pPr>
      <w:r>
        <w:rPr>
          <w:rFonts w:hint="eastAsia"/>
        </w:rPr>
        <w:t>远期集成（对接应急融合通信系统后）：</w:t>
      </w:r>
    </w:p>
    <w:tbl>
      <w:tblPr>
        <w:tblStyle w:val="32"/>
        <w:tblW w:w="5000" w:type="pct"/>
        <w:tblInd w:w="0" w:type="dxa"/>
        <w:tblLayout w:type="fixed"/>
        <w:tblCellMar>
          <w:top w:w="0" w:type="dxa"/>
          <w:left w:w="108" w:type="dxa"/>
          <w:bottom w:w="0" w:type="dxa"/>
          <w:right w:w="108" w:type="dxa"/>
        </w:tblCellMar>
      </w:tblPr>
      <w:tblGrid>
        <w:gridCol w:w="2214"/>
        <w:gridCol w:w="6642"/>
      </w:tblGrid>
      <w:tr w14:paraId="0F54033F">
        <w:trPr>
          <w:tblHeader/>
        </w:trPr>
        <w:tc>
          <w:p w14:paraId="520C0D69">
            <w:r>
              <w:rPr>
                <w:rFonts w:hint="eastAsia"/>
              </w:rPr>
              <w:t>通讯方式</w:t>
            </w:r>
          </w:p>
        </w:tc>
        <w:tc>
          <w:p w14:paraId="59B54988">
            <w:r>
              <w:rPr>
                <w:rFonts w:hint="eastAsia"/>
              </w:rPr>
              <w:t>适用场景</w:t>
            </w:r>
          </w:p>
        </w:tc>
      </w:tr>
      <w:tr w14:paraId="6A317A72">
        <w:tc>
          <w:p w14:paraId="781826BB">
            <w:r>
              <w:rPr>
                <w:rFonts w:hint="eastAsia"/>
              </w:rPr>
              <w:t>融合语音调度</w:t>
            </w:r>
          </w:p>
        </w:tc>
        <w:tc>
          <w:p w14:paraId="1976E741">
            <w:r>
              <w:rPr>
                <w:rFonts w:hint="eastAsia"/>
              </w:rPr>
              <w:t>指挥员在大屏上一键呼叫一线人员、交警、飞手等</w:t>
            </w:r>
          </w:p>
        </w:tc>
      </w:tr>
      <w:tr w14:paraId="5B14838D">
        <w:tc>
          <w:p w14:paraId="37F83FF3">
            <w:r>
              <w:rPr>
                <w:rFonts w:hint="eastAsia"/>
              </w:rPr>
              <w:t>多方视频会商</w:t>
            </w:r>
          </w:p>
        </w:tc>
        <w:tc>
          <w:p w14:paraId="37B2EAB1">
            <w:r>
              <w:rPr>
                <w:rFonts w:hint="eastAsia"/>
              </w:rPr>
              <w:t>跨部门联合指挥，多方画面同屏</w:t>
            </w:r>
          </w:p>
        </w:tc>
      </w:tr>
      <w:tr w14:paraId="7DDD730B">
        <w:tc>
          <w:p w14:paraId="50E725B5">
            <w:r>
              <w:rPr>
                <w:rFonts w:hint="eastAsia"/>
              </w:rPr>
              <w:t>统一消息通道</w:t>
            </w:r>
          </w:p>
        </w:tc>
        <w:tc>
          <w:p w14:paraId="51FB35F1">
            <w:r>
              <w:rPr>
                <w:rFonts w:hint="eastAsia"/>
              </w:rPr>
              <w:t>文字/图片/位置消息统一收发，替代多个群聊</w:t>
            </w:r>
          </w:p>
        </w:tc>
      </w:tr>
      <w:tr w14:paraId="7C0AFC14">
        <w:tc>
          <w:p w14:paraId="11BCE926">
            <w:r>
              <w:rPr>
                <w:rFonts w:hint="eastAsia"/>
              </w:rPr>
              <w:t>通信记录留痕</w:t>
            </w:r>
          </w:p>
        </w:tc>
        <w:tc>
          <w:p w14:paraId="2D11122C">
            <w:r>
              <w:rPr>
                <w:rFonts w:hint="eastAsia"/>
              </w:rPr>
              <w:t>所有通话和消息自动归档，支撑复盘追溯</w:t>
            </w:r>
          </w:p>
        </w:tc>
      </w:tr>
      <w:bookmarkEnd w:id="56"/>
      <w:bookmarkEnd w:id="59"/>
    </w:tbl>
    <w:p w14:paraId="324638BF">
      <w:pPr>
        <w:pStyle w:val="4"/>
      </w:pPr>
      <w:bookmarkStart w:id="60" w:name="数据接口"/>
      <w:r>
        <w:t xml:space="preserve">4.4 </w:t>
      </w:r>
      <w:r>
        <w:rPr>
          <w:rFonts w:hint="eastAsia"/>
        </w:rPr>
        <w:t>数据接口</w:t>
      </w:r>
    </w:p>
    <w:p w14:paraId="5ECA96A2">
      <w:pPr>
        <w:pStyle w:val="5"/>
      </w:pPr>
      <w:bookmarkStart w:id="61" w:name="核心数据对接能力说明"/>
      <w:r>
        <w:t xml:space="preserve">4.4.1 </w:t>
      </w:r>
      <w:r>
        <w:rPr>
          <w:rFonts w:hint="eastAsia"/>
        </w:rPr>
        <w:t>核心数据对接能力说明</w:t>
      </w:r>
    </w:p>
    <w:p w14:paraId="558A9B50">
      <w:r>
        <w:rPr>
          <w:rFonts w:hint="eastAsia"/>
        </w:rPr>
        <w:t>本方案不预设外部系统的具体接口路径和字段格式，具体协议、字段、频率和权限以实际系统对接确认为准。解决方案阶段重点明确需要哪些数据能力、用于哪些业务场景，以及在接口暂未具备时的替代路径。</w:t>
      </w:r>
    </w:p>
    <w:tbl>
      <w:tblPr>
        <w:tblStyle w:val="32"/>
        <w:tblW w:w="4964" w:type="pct"/>
        <w:tblInd w:w="0" w:type="dxa"/>
        <w:tblLayout w:type="fixed"/>
        <w:tblCellMar>
          <w:top w:w="0" w:type="dxa"/>
          <w:left w:w="108" w:type="dxa"/>
          <w:bottom w:w="0" w:type="dxa"/>
          <w:right w:w="108" w:type="dxa"/>
        </w:tblCellMar>
      </w:tblPr>
      <w:tblGrid>
        <w:gridCol w:w="591"/>
        <w:gridCol w:w="870"/>
        <w:gridCol w:w="1740"/>
        <w:gridCol w:w="1833"/>
        <w:gridCol w:w="3759"/>
      </w:tblGrid>
      <w:tr w14:paraId="57A57A4F">
        <w:trPr>
          <w:tblHeader/>
        </w:trPr>
        <w:tc>
          <w:p w14:paraId="23D8882E">
            <w:pPr>
              <w:jc w:val="left"/>
            </w:pPr>
            <w:r>
              <w:rPr>
                <w:rFonts w:hint="eastAsia"/>
              </w:rPr>
              <w:t>能力名称</w:t>
            </w:r>
          </w:p>
        </w:tc>
        <w:tc>
          <w:tcPr>
            <w:tcW w:w="494" w:type="pct"/>
          </w:tcPr>
          <w:p w14:paraId="3204E558">
            <w:pPr>
              <w:jc w:val="left"/>
            </w:pPr>
            <w:r>
              <w:rPr>
                <w:rFonts w:hint="eastAsia"/>
              </w:rPr>
              <w:t>数据方向</w:t>
            </w:r>
          </w:p>
        </w:tc>
        <w:tc>
          <w:tcPr>
            <w:tcW w:w="989" w:type="pct"/>
          </w:tcPr>
          <w:p w14:paraId="1D641B68">
            <w:pPr>
              <w:jc w:val="left"/>
            </w:pPr>
            <w:r>
              <w:rPr>
                <w:rFonts w:hint="eastAsia"/>
              </w:rPr>
              <w:t>核心数据项</w:t>
            </w:r>
          </w:p>
        </w:tc>
        <w:tc>
          <w:p w14:paraId="3E9E6784">
            <w:pPr>
              <w:jc w:val="left"/>
            </w:pPr>
            <w:r>
              <w:rPr>
                <w:rFonts w:hint="eastAsia"/>
              </w:rPr>
              <w:t>业务用途</w:t>
            </w:r>
          </w:p>
        </w:tc>
        <w:tc>
          <w:p w14:paraId="78A0C6F8">
            <w:pPr>
              <w:jc w:val="left"/>
            </w:pPr>
            <w:r>
              <w:rPr>
                <w:rFonts w:hint="eastAsia"/>
              </w:rPr>
              <w:t>接入条件/实施约束</w:t>
            </w:r>
          </w:p>
        </w:tc>
      </w:tr>
      <w:tr w14:paraId="4638C23D">
        <w:tc>
          <w:p w14:paraId="429EB305">
            <w:pPr>
              <w:jc w:val="left"/>
            </w:pPr>
            <w:r>
              <w:rPr>
                <w:rFonts w:hint="eastAsia"/>
              </w:rPr>
              <w:t>车辆预约数据查询</w:t>
            </w:r>
          </w:p>
        </w:tc>
        <w:tc>
          <w:tcPr>
            <w:tcW w:w="494" w:type="pct"/>
          </w:tcPr>
          <w:p w14:paraId="70643B0B">
            <w:pPr>
              <w:jc w:val="left"/>
            </w:pPr>
            <w:r>
              <w:rPr>
                <w:rFonts w:hint="eastAsia"/>
              </w:rPr>
              <w:t>预约平台</w:t>
            </w:r>
            <w:r>
              <w:t xml:space="preserve"> → </w:t>
            </w:r>
            <w:r>
              <w:rPr>
                <w:rFonts w:hint="eastAsia"/>
              </w:rPr>
              <w:t>智慧交通系统</w:t>
            </w:r>
          </w:p>
        </w:tc>
        <w:tc>
          <w:tcPr>
            <w:tcW w:w="989" w:type="pct"/>
          </w:tcPr>
          <w:p w14:paraId="794BCC47">
            <w:pPr>
              <w:jc w:val="left"/>
            </w:pPr>
            <w:r>
              <w:rPr>
                <w:rFonts w:hint="eastAsia"/>
              </w:rPr>
              <w:t>进港车辆预约量、预约时段分布、车辆类型、预约状态</w:t>
            </w:r>
          </w:p>
        </w:tc>
        <w:tc>
          <w:p w14:paraId="319FE835">
            <w:pPr>
              <w:jc w:val="left"/>
            </w:pPr>
            <w:r>
              <w:rPr>
                <w:rFonts w:hint="eastAsia"/>
              </w:rPr>
              <w:t>计算合规在港区车辆数，识别早到车流压力</w:t>
            </w:r>
          </w:p>
        </w:tc>
        <w:tc>
          <w:p w14:paraId="0C2A8964">
            <w:pPr>
              <w:jc w:val="left"/>
            </w:pPr>
            <w:r>
              <w:rPr>
                <w:rFonts w:hint="eastAsia"/>
              </w:rPr>
              <w:t>预约平台开放数据接口；暂未开放时可采用定时数据交换或人工导入</w:t>
            </w:r>
          </w:p>
        </w:tc>
      </w:tr>
      <w:tr w14:paraId="28BCE71B">
        <w:tc>
          <w:p w14:paraId="3DF28B8E">
            <w:pPr>
              <w:jc w:val="left"/>
            </w:pPr>
            <w:r>
              <w:rPr>
                <w:rFonts w:hint="eastAsia"/>
              </w:rPr>
              <w:t>人员预约数据查询</w:t>
            </w:r>
          </w:p>
        </w:tc>
        <w:tc>
          <w:tcPr>
            <w:tcW w:w="494" w:type="pct"/>
          </w:tcPr>
          <w:p w14:paraId="4A93E312">
            <w:pPr>
              <w:jc w:val="left"/>
            </w:pPr>
            <w:r>
              <w:rPr>
                <w:rFonts w:hint="eastAsia"/>
              </w:rPr>
              <w:t>预约平台</w:t>
            </w:r>
            <w:r>
              <w:t xml:space="preserve"> → </w:t>
            </w:r>
            <w:r>
              <w:rPr>
                <w:rFonts w:hint="eastAsia"/>
              </w:rPr>
              <w:t>智慧交通系统</w:t>
            </w:r>
          </w:p>
        </w:tc>
        <w:tc>
          <w:tcPr>
            <w:tcW w:w="989" w:type="pct"/>
          </w:tcPr>
          <w:p w14:paraId="25512AFA">
            <w:pPr>
              <w:jc w:val="left"/>
            </w:pPr>
            <w:r>
              <w:rPr>
                <w:rFonts w:hint="eastAsia"/>
              </w:rPr>
              <w:t>乘船人员预约量、时段分布、预约状态</w:t>
            </w:r>
          </w:p>
        </w:tc>
        <w:tc>
          <w:p w14:paraId="4B112A53">
            <w:pPr>
              <w:jc w:val="left"/>
            </w:pPr>
            <w:r>
              <w:rPr>
                <w:rFonts w:hint="eastAsia"/>
              </w:rPr>
              <w:t>辅助评估节假日出行高峰规模</w:t>
            </w:r>
          </w:p>
        </w:tc>
        <w:tc>
          <w:p w14:paraId="0C21311C">
            <w:pPr>
              <w:jc w:val="left"/>
            </w:pPr>
            <w:r>
              <w:rPr>
                <w:rFonts w:hint="eastAsia"/>
              </w:rPr>
              <w:t>预约平台开放数据接口；暂未开放时可采用定时数据交换或人工导入</w:t>
            </w:r>
          </w:p>
        </w:tc>
      </w:tr>
      <w:tr w14:paraId="12ABE321">
        <w:tc>
          <w:p w14:paraId="6A0C0596">
            <w:pPr>
              <w:jc w:val="left"/>
            </w:pPr>
            <w:r>
              <w:rPr>
                <w:rFonts w:hint="eastAsia"/>
              </w:rPr>
              <w:t>用户通知建议</w:t>
            </w:r>
          </w:p>
        </w:tc>
        <w:tc>
          <w:tcPr>
            <w:tcW w:w="494" w:type="pct"/>
          </w:tcPr>
          <w:p w14:paraId="06B8E946">
            <w:pPr>
              <w:jc w:val="left"/>
            </w:pPr>
            <w:r>
              <w:rPr>
                <w:rFonts w:hint="eastAsia"/>
              </w:rPr>
              <w:t>智慧交通系统</w:t>
            </w:r>
            <w:r>
              <w:t xml:space="preserve"> → </w:t>
            </w:r>
            <w:r>
              <w:rPr>
                <w:rFonts w:hint="eastAsia"/>
              </w:rPr>
              <w:t>预约平台/运营人员</w:t>
            </w:r>
          </w:p>
        </w:tc>
        <w:tc>
          <w:tcPr>
            <w:tcW w:w="989" w:type="pct"/>
          </w:tcPr>
          <w:p w14:paraId="0B23B763">
            <w:pPr>
              <w:jc w:val="left"/>
            </w:pPr>
            <w:r>
              <w:rPr>
                <w:rFonts w:hint="eastAsia"/>
              </w:rPr>
              <w:t>目标时段、建议到达时间、通知内容（区分车辆/人员预约）</w:t>
            </w:r>
          </w:p>
        </w:tc>
        <w:tc>
          <w:p w14:paraId="675F17FB">
            <w:pPr>
              <w:jc w:val="left"/>
            </w:pPr>
            <w:r>
              <w:rPr>
                <w:rFonts w:hint="eastAsia"/>
              </w:rPr>
              <w:t>对早到车辆引导先到停车场休息；对人员预约用户提供出行建议</w:t>
            </w:r>
          </w:p>
        </w:tc>
        <w:tc>
          <w:p w14:paraId="18C81BDE">
            <w:pPr>
              <w:jc w:val="left"/>
            </w:pPr>
            <w:r>
              <w:rPr>
                <w:rFonts w:hint="eastAsia"/>
              </w:rPr>
              <w:t>平台支持推送时自动触达；暂不支持时输出通知文案供人工发布</w:t>
            </w:r>
          </w:p>
        </w:tc>
      </w:tr>
      <w:tr w14:paraId="554BD5D2">
        <w:tc>
          <w:p w14:paraId="3064F0AF">
            <w:pPr>
              <w:jc w:val="left"/>
            </w:pPr>
            <w:r>
              <w:rPr>
                <w:rFonts w:hint="eastAsia"/>
              </w:rPr>
              <w:t>港口通行数据</w:t>
            </w:r>
          </w:p>
        </w:tc>
        <w:tc>
          <w:tcPr>
            <w:tcW w:w="494" w:type="pct"/>
          </w:tcPr>
          <w:p w14:paraId="0BE2F83D">
            <w:pPr>
              <w:jc w:val="left"/>
            </w:pPr>
            <w:r>
              <w:rPr>
                <w:rFonts w:hint="eastAsia"/>
              </w:rPr>
              <w:t>港口/海事</w:t>
            </w:r>
            <w:r>
              <w:t xml:space="preserve"> → </w:t>
            </w:r>
            <w:r>
              <w:rPr>
                <w:rFonts w:hint="eastAsia"/>
              </w:rPr>
              <w:t>智慧交通系统</w:t>
            </w:r>
          </w:p>
        </w:tc>
        <w:tc>
          <w:tcPr>
            <w:tcW w:w="989" w:type="pct"/>
          </w:tcPr>
          <w:p w14:paraId="20D47DDF">
            <w:pPr>
              <w:jc w:val="left"/>
            </w:pPr>
            <w:r>
              <w:rPr>
                <w:rFonts w:hint="eastAsia"/>
              </w:rPr>
              <w:t>班次、待渡车辆、停复航状态、预计消化时间</w:t>
            </w:r>
          </w:p>
        </w:tc>
        <w:tc>
          <w:p w14:paraId="3C596B36">
            <w:pPr>
              <w:jc w:val="left"/>
            </w:pPr>
            <w:r>
              <w:rPr>
                <w:rFonts w:hint="eastAsia"/>
              </w:rPr>
              <w:t>判断港口消化能力和复航疏运压力</w:t>
            </w:r>
          </w:p>
        </w:tc>
        <w:tc>
          <w:p w14:paraId="11D34971">
            <w:pPr>
              <w:jc w:val="left"/>
            </w:pPr>
            <w:r>
              <w:rPr>
                <w:rFonts w:hint="eastAsia"/>
              </w:rPr>
              <w:t>港口或海事渠道开放数据；暂未开放时采用人工填报或定时报送</w:t>
            </w:r>
          </w:p>
        </w:tc>
      </w:tr>
      <w:tr w14:paraId="018FDB76">
        <w:tc>
          <w:p w14:paraId="4E8E99C5">
            <w:pPr>
              <w:jc w:val="left"/>
            </w:pPr>
            <w:r>
              <w:rPr>
                <w:rFonts w:hint="eastAsia"/>
              </w:rPr>
              <w:t>路况态势数据</w:t>
            </w:r>
          </w:p>
        </w:tc>
        <w:tc>
          <w:tcPr>
            <w:tcW w:w="494" w:type="pct"/>
          </w:tcPr>
          <w:p w14:paraId="7BAAD30A">
            <w:pPr>
              <w:jc w:val="left"/>
            </w:pPr>
            <w:r>
              <w:rPr>
                <w:rFonts w:hint="eastAsia"/>
              </w:rPr>
              <w:t>地图服务/交管数据</w:t>
            </w:r>
            <w:r>
              <w:t xml:space="preserve"> → </w:t>
            </w:r>
            <w:r>
              <w:rPr>
                <w:rFonts w:hint="eastAsia"/>
              </w:rPr>
              <w:t>智慧交通系统</w:t>
            </w:r>
          </w:p>
        </w:tc>
        <w:tc>
          <w:tcPr>
            <w:tcW w:w="989" w:type="pct"/>
          </w:tcPr>
          <w:p w14:paraId="0961C534">
            <w:pPr>
              <w:jc w:val="left"/>
            </w:pPr>
            <w:r>
              <w:rPr>
                <w:rFonts w:hint="eastAsia"/>
              </w:rPr>
              <w:t>道路车速、拥堵等级、拥堵长度、趋势变化</w:t>
            </w:r>
          </w:p>
        </w:tc>
        <w:tc>
          <w:p w14:paraId="61F7E8DC">
            <w:pPr>
              <w:jc w:val="left"/>
            </w:pPr>
            <w:r>
              <w:rPr>
                <w:rFonts w:hint="eastAsia"/>
              </w:rPr>
              <w:t>识别道路拥堵和扩散趋势</w:t>
            </w:r>
          </w:p>
        </w:tc>
        <w:tc>
          <w:p w14:paraId="66107B99">
            <w:pPr>
              <w:jc w:val="left"/>
            </w:pPr>
            <w:r>
              <w:rPr>
                <w:rFonts w:hint="eastAsia"/>
              </w:rPr>
              <w:t>地图路况服务授权；暂未接入时结合视频、卡口聚合数据和现场反馈开展态势研判</w:t>
            </w:r>
          </w:p>
        </w:tc>
      </w:tr>
      <w:tr w14:paraId="56F619EE">
        <w:tc>
          <w:p w14:paraId="3A64B908">
            <w:pPr>
              <w:jc w:val="left"/>
            </w:pPr>
            <w:r>
              <w:rPr>
                <w:rFonts w:hint="eastAsia"/>
              </w:rPr>
              <w:t>卡口过车数据</w:t>
            </w:r>
          </w:p>
        </w:tc>
        <w:tc>
          <w:tcPr>
            <w:tcW w:w="494" w:type="pct"/>
          </w:tcPr>
          <w:p w14:paraId="2BCE10E5">
            <w:pPr>
              <w:jc w:val="left"/>
            </w:pPr>
            <w:r>
              <w:rPr>
                <w:rFonts w:hint="eastAsia"/>
              </w:rPr>
              <w:t>公安交警卡口/电子警察平台</w:t>
            </w:r>
            <w:r>
              <w:t xml:space="preserve"> → </w:t>
            </w:r>
            <w:r>
              <w:rPr>
                <w:rFonts w:hint="eastAsia"/>
              </w:rPr>
              <w:t>智慧交通系统</w:t>
            </w:r>
          </w:p>
        </w:tc>
        <w:tc>
          <w:tcPr>
            <w:tcW w:w="989" w:type="pct"/>
          </w:tcPr>
          <w:p w14:paraId="4BB54902">
            <w:pPr>
              <w:jc w:val="left"/>
            </w:pPr>
            <w:r>
              <w:rPr>
                <w:rFonts w:hint="eastAsia"/>
              </w:rPr>
              <w:t>关键卡口小时过车量、车型分布、车速</w:t>
            </w:r>
          </w:p>
        </w:tc>
        <w:tc>
          <w:p w14:paraId="71EF0C7F">
            <w:pPr>
              <w:jc w:val="left"/>
            </w:pPr>
            <w:r>
              <w:rPr>
                <w:rFonts w:hint="eastAsia"/>
              </w:rPr>
              <w:t>实测道路车流量，支撑早到车流压力精确计算和分流效果验证</w:t>
            </w:r>
          </w:p>
        </w:tc>
        <w:tc>
          <w:p w14:paraId="2E1097BB">
            <w:pPr>
              <w:jc w:val="left"/>
            </w:pPr>
            <w:r>
              <w:rPr>
                <w:rFonts w:hint="eastAsia"/>
              </w:rPr>
              <w:t>第一阶段以聚合过车量接入为主；具备公安交警授权、数据安全合规和字段匹配条件后，再推进车辆识别数据与预约数据辅助比对</w:t>
            </w:r>
          </w:p>
        </w:tc>
      </w:tr>
      <w:tr w14:paraId="792BDA13">
        <w:tc>
          <w:p w14:paraId="511062CB">
            <w:pPr>
              <w:jc w:val="left"/>
            </w:pPr>
            <w:r>
              <w:rPr>
                <w:rFonts w:hint="eastAsia"/>
              </w:rPr>
              <w:t>气象预警数据</w:t>
            </w:r>
          </w:p>
        </w:tc>
        <w:tc>
          <w:tcPr>
            <w:tcW w:w="494" w:type="pct"/>
          </w:tcPr>
          <w:p w14:paraId="143D95C8">
            <w:pPr>
              <w:jc w:val="left"/>
            </w:pPr>
            <w:r>
              <w:rPr>
                <w:rFonts w:hint="eastAsia"/>
              </w:rPr>
              <w:t>气象/应急渠道</w:t>
            </w:r>
            <w:r>
              <w:t xml:space="preserve"> → </w:t>
            </w:r>
            <w:r>
              <w:rPr>
                <w:rFonts w:hint="eastAsia"/>
              </w:rPr>
              <w:t>智慧交通系统</w:t>
            </w:r>
          </w:p>
        </w:tc>
        <w:tc>
          <w:tcPr>
            <w:tcW w:w="989" w:type="pct"/>
          </w:tcPr>
          <w:p w14:paraId="0F3C8667">
            <w:pPr>
              <w:jc w:val="left"/>
            </w:pPr>
            <w:r>
              <w:rPr>
                <w:rFonts w:hint="eastAsia"/>
              </w:rPr>
              <w:t>台风、大雾、暴雨、风力、能见度</w:t>
            </w:r>
          </w:p>
        </w:tc>
        <w:tc>
          <w:p w14:paraId="2307640F">
            <w:pPr>
              <w:jc w:val="left"/>
            </w:pPr>
            <w:r>
              <w:rPr>
                <w:rFonts w:hint="eastAsia"/>
              </w:rPr>
              <w:t>判断停航风险和恶劣天气影响</w:t>
            </w:r>
          </w:p>
        </w:tc>
        <w:tc>
          <w:p w14:paraId="5C08BF39">
            <w:pPr>
              <w:jc w:val="left"/>
            </w:pPr>
            <w:r>
              <w:rPr>
                <w:rFonts w:hint="eastAsia"/>
              </w:rPr>
              <w:t>接入气象预警渠道；必要时支持人工录入关键预警</w:t>
            </w:r>
          </w:p>
        </w:tc>
      </w:tr>
      <w:tr w14:paraId="277F44A6">
        <w:tc>
          <w:p w14:paraId="6F4135E1">
            <w:pPr>
              <w:jc w:val="left"/>
            </w:pPr>
            <w:r>
              <w:rPr>
                <w:rFonts w:hint="eastAsia"/>
              </w:rPr>
              <w:t>视频监控接入</w:t>
            </w:r>
          </w:p>
        </w:tc>
        <w:tc>
          <w:tcPr>
            <w:tcW w:w="494" w:type="pct"/>
          </w:tcPr>
          <w:p w14:paraId="57EC6463">
            <w:pPr>
              <w:jc w:val="left"/>
            </w:pPr>
            <w:r>
              <w:rPr>
                <w:rFonts w:hint="eastAsia"/>
              </w:rPr>
              <w:t>视频平台</w:t>
            </w:r>
            <w:r>
              <w:t xml:space="preserve"> → </w:t>
            </w:r>
            <w:r>
              <w:rPr>
                <w:rFonts w:hint="eastAsia"/>
              </w:rPr>
              <w:t>智慧交通系统</w:t>
            </w:r>
          </w:p>
        </w:tc>
        <w:tc>
          <w:tcPr>
            <w:tcW w:w="989" w:type="pct"/>
          </w:tcPr>
          <w:p w14:paraId="6ADC265F">
            <w:pPr>
              <w:jc w:val="left"/>
            </w:pPr>
            <w:r>
              <w:rPr>
                <w:rFonts w:hint="eastAsia"/>
              </w:rPr>
              <w:t>关键点位实时画面、必要的历史回放</w:t>
            </w:r>
          </w:p>
        </w:tc>
        <w:tc>
          <w:p w14:paraId="2C116C55">
            <w:pPr>
              <w:jc w:val="left"/>
            </w:pPr>
            <w:r>
              <w:rPr>
                <w:rFonts w:hint="eastAsia"/>
              </w:rPr>
              <w:t>现场确认、指挥联动和处置复盘</w:t>
            </w:r>
          </w:p>
        </w:tc>
        <w:tc>
          <w:p w14:paraId="3D94085F">
            <w:pPr>
              <w:jc w:val="left"/>
            </w:pPr>
            <w:r>
              <w:rPr>
                <w:rFonts w:hint="eastAsia"/>
              </w:rPr>
              <w:t>视频平台授权和专网连通；暂未接入点位通过现场反馈补充</w:t>
            </w:r>
          </w:p>
        </w:tc>
      </w:tr>
      <w:tr w14:paraId="21139131">
        <w:tc>
          <w:p w14:paraId="273223DC">
            <w:pPr>
              <w:jc w:val="left"/>
            </w:pPr>
            <w:r>
              <w:rPr>
                <w:rFonts w:hint="eastAsia"/>
              </w:rPr>
              <w:t>无人机辅助感知</w:t>
            </w:r>
          </w:p>
        </w:tc>
        <w:tc>
          <w:tcPr>
            <w:tcW w:w="494" w:type="pct"/>
          </w:tcPr>
          <w:p w14:paraId="0B1D4CE2">
            <w:pPr>
              <w:jc w:val="left"/>
            </w:pPr>
            <w:r>
              <w:rPr>
                <w:rFonts w:hint="eastAsia"/>
              </w:rPr>
              <w:t>无人机平台</w:t>
            </w:r>
            <w:r>
              <w:t xml:space="preserve"> → </w:t>
            </w:r>
            <w:r>
              <w:rPr>
                <w:rFonts w:hint="eastAsia"/>
              </w:rPr>
              <w:t>智慧交通系统</w:t>
            </w:r>
          </w:p>
        </w:tc>
        <w:tc>
          <w:tcPr>
            <w:tcW w:w="989" w:type="pct"/>
          </w:tcPr>
          <w:p w14:paraId="0F898C6B">
            <w:pPr>
              <w:jc w:val="left"/>
            </w:pPr>
            <w:r>
              <w:rPr>
                <w:rFonts w:hint="eastAsia"/>
              </w:rPr>
              <w:t>实时画面、飞行状态、轨迹、车辆识别统计</w:t>
            </w:r>
          </w:p>
        </w:tc>
        <w:tc>
          <w:p w14:paraId="788A4CF9">
            <w:pPr>
              <w:jc w:val="left"/>
            </w:pPr>
            <w:r>
              <w:rPr>
                <w:rFonts w:hint="eastAsia"/>
              </w:rPr>
              <w:t>移动补盲、巡查确认、排队长度实测、喊话辅助</w:t>
            </w:r>
          </w:p>
        </w:tc>
        <w:tc>
          <w:p w14:paraId="4EA57593">
            <w:pPr>
              <w:jc w:val="left"/>
            </w:pPr>
            <w:r>
              <w:rPr>
                <w:rFonts w:hint="eastAsia"/>
              </w:rPr>
              <w:t>无人机设备、飞手和飞行条件满足；不满足时使用固定视频、卡口数据和现场反馈</w:t>
            </w:r>
          </w:p>
        </w:tc>
      </w:tr>
      <w:tr w14:paraId="2E42A45D">
        <w:tc>
          <w:p w14:paraId="1C87F371">
            <w:pPr>
              <w:jc w:val="left"/>
            </w:pPr>
            <w:r>
              <w:rPr>
                <w:rFonts w:hint="eastAsia"/>
              </w:rPr>
              <w:t>诱导信息发布</w:t>
            </w:r>
          </w:p>
        </w:tc>
        <w:tc>
          <w:tcPr>
            <w:tcW w:w="494" w:type="pct"/>
          </w:tcPr>
          <w:p w14:paraId="586C2A0E">
            <w:pPr>
              <w:jc w:val="left"/>
            </w:pPr>
            <w:r>
              <w:rPr>
                <w:rFonts w:hint="eastAsia"/>
              </w:rPr>
              <w:t>智慧交通系统</w:t>
            </w:r>
            <w:r>
              <w:t xml:space="preserve"> → </w:t>
            </w:r>
            <w:r>
              <w:rPr>
                <w:rFonts w:hint="eastAsia"/>
              </w:rPr>
              <w:t>诱导屏/发布平台</w:t>
            </w:r>
          </w:p>
        </w:tc>
        <w:tc>
          <w:tcPr>
            <w:tcW w:w="989" w:type="pct"/>
          </w:tcPr>
          <w:p w14:paraId="2F64D41F">
            <w:pPr>
              <w:jc w:val="left"/>
            </w:pPr>
            <w:r>
              <w:rPr>
                <w:rFonts w:hint="eastAsia"/>
              </w:rPr>
              <w:t>分流提示、停车区指引、安全提示</w:t>
            </w:r>
          </w:p>
        </w:tc>
        <w:tc>
          <w:p w14:paraId="14C191A5">
            <w:pPr>
              <w:jc w:val="left"/>
            </w:pPr>
            <w:r>
              <w:rPr>
                <w:rFonts w:hint="eastAsia"/>
              </w:rPr>
              <w:t>执行交通诱导和分流组织</w:t>
            </w:r>
          </w:p>
        </w:tc>
        <w:tc>
          <w:p w14:paraId="79686D7B">
            <w:pPr>
              <w:jc w:val="left"/>
            </w:pPr>
            <w:r>
              <w:rPr>
                <w:rFonts w:hint="eastAsia"/>
              </w:rPr>
              <w:t>诱导屏平台支持远程发布；暂不支持时输出发布内容供人工下发</w:t>
            </w:r>
          </w:p>
        </w:tc>
      </w:tr>
      <w:bookmarkEnd w:id="61"/>
    </w:tbl>
    <w:p w14:paraId="318EF579">
      <w:pPr>
        <w:pStyle w:val="5"/>
      </w:pPr>
      <w:bookmarkStart w:id="62" w:name="分期接入建议"/>
      <w:r>
        <w:t xml:space="preserve">4.4.2 </w:t>
      </w:r>
      <w:r>
        <w:rPr>
          <w:rFonts w:hint="eastAsia"/>
        </w:rPr>
        <w:t>分期接入建议</w:t>
      </w:r>
    </w:p>
    <w:tbl>
      <w:tblPr>
        <w:tblStyle w:val="32"/>
        <w:tblW w:w="5000" w:type="pct"/>
        <w:tblInd w:w="0" w:type="dxa"/>
        <w:tblLayout w:type="fixed"/>
        <w:tblCellMar>
          <w:top w:w="0" w:type="dxa"/>
          <w:left w:w="108" w:type="dxa"/>
          <w:bottom w:w="0" w:type="dxa"/>
          <w:right w:w="108" w:type="dxa"/>
        </w:tblCellMar>
      </w:tblPr>
      <w:tblGrid>
        <w:gridCol w:w="1771"/>
        <w:gridCol w:w="4428"/>
        <w:gridCol w:w="2657"/>
      </w:tblGrid>
      <w:tr w14:paraId="2EAB7A16">
        <w:trPr>
          <w:tblHeader/>
        </w:trPr>
        <w:tc>
          <w:p w14:paraId="3C098655">
            <w:r>
              <w:rPr>
                <w:rFonts w:hint="eastAsia"/>
              </w:rPr>
              <w:t>阶段</w:t>
            </w:r>
          </w:p>
        </w:tc>
        <w:tc>
          <w:p w14:paraId="051C01E5">
            <w:r>
              <w:rPr>
                <w:rFonts w:hint="eastAsia"/>
              </w:rPr>
              <w:t>接入重点</w:t>
            </w:r>
          </w:p>
        </w:tc>
        <w:tc>
          <w:p w14:paraId="5249DC4D">
            <w:r>
              <w:rPr>
                <w:rFonts w:hint="eastAsia"/>
              </w:rPr>
              <w:t>建设目标</w:t>
            </w:r>
          </w:p>
        </w:tc>
      </w:tr>
      <w:tr w14:paraId="5B7C73ED">
        <w:tc>
          <w:p w14:paraId="1F6A3D8F">
            <w:r>
              <w:rPr>
                <w:rFonts w:hint="eastAsia"/>
              </w:rPr>
              <w:t>第一阶段</w:t>
            </w:r>
          </w:p>
        </w:tc>
        <w:tc>
          <w:p w14:paraId="097208D4">
            <w:r>
              <w:rPr>
                <w:rFonts w:hint="eastAsia"/>
              </w:rPr>
              <w:t>预约数据、视频监控、气象预警、基础港口通行信息、卡口聚合过车量</w:t>
            </w:r>
          </w:p>
        </w:tc>
        <w:tc>
          <w:p w14:paraId="051B4091">
            <w:r>
              <w:rPr>
                <w:rFonts w:hint="eastAsia"/>
              </w:rPr>
              <w:t>形成”看得见、能预警、可协同”的基础能力，早到车流压力具备聚合过车量辅助研判条件</w:t>
            </w:r>
          </w:p>
        </w:tc>
      </w:tr>
      <w:tr w14:paraId="472A816E">
        <w:tc>
          <w:p w14:paraId="4B639E54">
            <w:r>
              <w:rPr>
                <w:rFonts w:hint="eastAsia"/>
              </w:rPr>
              <w:t>第二阶段</w:t>
            </w:r>
          </w:p>
        </w:tc>
        <w:tc>
          <w:p w14:paraId="33C911C6">
            <w:r>
              <w:rPr>
                <w:rFonts w:hint="eastAsia"/>
              </w:rPr>
              <w:t>用户通知、诱导屏发布、停复航信息、路况态势数据、卡口车牌识别与预约比对</w:t>
            </w:r>
          </w:p>
        </w:tc>
        <w:tc>
          <w:p w14:paraId="07BFC3E9">
            <w:r>
              <w:rPr>
                <w:rFonts w:hint="eastAsia"/>
              </w:rPr>
              <w:t>形成”预警-通知-分流-跟踪”的处置闭环，具备条件后支撑疑似早到车辆辅助识别</w:t>
            </w:r>
          </w:p>
        </w:tc>
      </w:tr>
      <w:tr w14:paraId="23ACAE8D">
        <w:tc>
          <w:p w14:paraId="0F239AFC">
            <w:r>
              <w:rPr>
                <w:rFonts w:hint="eastAsia"/>
              </w:rPr>
              <w:t>第三阶段</w:t>
            </w:r>
          </w:p>
        </w:tc>
        <w:tc>
          <w:p w14:paraId="7E6D5C91">
            <w:r>
              <w:rPr>
                <w:rFonts w:hint="eastAsia"/>
              </w:rPr>
              <w:t>无人机、视频辅助识别等扩展数据</w:t>
            </w:r>
            <w:r>
              <w:t xml:space="preserve"> </w:t>
            </w:r>
            <w:r>
              <w:rPr>
                <w:rFonts w:hint="eastAsia"/>
              </w:rPr>
              <w:t>提升</w:t>
            </w:r>
          </w:p>
        </w:tc>
        <w:tc>
          <w:p w14:paraId="636DD93F">
            <w:r>
              <w:rPr>
                <w:rFonts w:hint="eastAsia"/>
              </w:rPr>
              <w:t>移动补盲和智能研判能力</w:t>
            </w:r>
          </w:p>
        </w:tc>
      </w:tr>
      <w:bookmarkEnd w:id="60"/>
      <w:bookmarkEnd w:id="62"/>
    </w:tbl>
    <w:p w14:paraId="1805A694">
      <w:pPr>
        <w:pStyle w:val="4"/>
      </w:pPr>
      <w:bookmarkStart w:id="63" w:name="建设成效"/>
      <w:r>
        <w:t xml:space="preserve">4.5 </w:t>
      </w:r>
      <w:r>
        <w:rPr>
          <w:rFonts w:hint="eastAsia"/>
        </w:rPr>
        <w:t>建设成效</w:t>
      </w:r>
    </w:p>
    <w:p w14:paraId="08300BE3">
      <w:r>
        <w:rPr>
          <w:rFonts w:hint="eastAsia"/>
        </w:rPr>
        <w:t>系统建成后，预期形成以下业务成效：</w:t>
      </w:r>
    </w:p>
    <w:p w14:paraId="1BCACDFA">
      <w:pPr>
        <w:pStyle w:val="19"/>
      </w:pPr>
      <w:r>
        <w:rPr>
          <w:rFonts w:hint="eastAsia"/>
        </w:rPr>
        <w:t>建设成效以业务流程优化、协同效率提升和复盘能力增强为主要衡量方向，具体量化成效可在系统上线运行后结合实际数据接入范围、运行周期和管理口径持续统计。</w:t>
      </w:r>
    </w:p>
    <w:tbl>
      <w:tblPr>
        <w:tblStyle w:val="32"/>
        <w:tblW w:w="5000" w:type="pct"/>
        <w:tblInd w:w="0" w:type="dxa"/>
        <w:tblLayout w:type="fixed"/>
        <w:tblCellMar>
          <w:top w:w="0" w:type="dxa"/>
          <w:left w:w="108" w:type="dxa"/>
          <w:bottom w:w="0" w:type="dxa"/>
          <w:right w:w="108" w:type="dxa"/>
        </w:tblCellMar>
      </w:tblPr>
      <w:tblGrid>
        <w:gridCol w:w="2214"/>
        <w:gridCol w:w="6642"/>
      </w:tblGrid>
      <w:tr w14:paraId="1B6E3C2A">
        <w:trPr>
          <w:tblHeader/>
        </w:trPr>
        <w:tc>
          <w:p w14:paraId="4D30AE43">
            <w:r>
              <w:rPr>
                <w:rFonts w:hint="eastAsia"/>
              </w:rPr>
              <w:t>成效方向</w:t>
            </w:r>
          </w:p>
        </w:tc>
        <w:tc>
          <w:p w14:paraId="43E9DBCC">
            <w:r>
              <w:rPr>
                <w:rFonts w:hint="eastAsia"/>
              </w:rPr>
              <w:t>预期效果</w:t>
            </w:r>
          </w:p>
        </w:tc>
      </w:tr>
      <w:tr w14:paraId="11297C36">
        <w:tc>
          <w:p w14:paraId="23601F54">
            <w:r>
              <w:rPr>
                <w:rFonts w:hint="eastAsia"/>
              </w:rPr>
              <w:t>态势判断</w:t>
            </w:r>
          </w:p>
        </w:tc>
        <w:tc>
          <w:p w14:paraId="214B68B3">
            <w:r>
              <w:rPr>
                <w:rFonts w:hint="eastAsia"/>
              </w:rPr>
              <w:t>领导和值班人员可在一屏内掌握港口、道路、气象和应急态势</w:t>
            </w:r>
          </w:p>
        </w:tc>
      </w:tr>
      <w:tr w14:paraId="46575BF8">
        <w:tc>
          <w:p w14:paraId="3C718C2B">
            <w:r>
              <w:rPr>
                <w:rFonts w:hint="eastAsia"/>
              </w:rPr>
              <w:t>提前预警</w:t>
            </w:r>
          </w:p>
        </w:tc>
        <w:tc>
          <w:p w14:paraId="355FF40E">
            <w:r>
              <w:rPr>
                <w:rFonts w:hint="eastAsia"/>
              </w:rPr>
              <w:t>对节假日高峰、停航复航、恶劣天气等场景形成提前预警能力</w:t>
            </w:r>
          </w:p>
        </w:tc>
      </w:tr>
      <w:tr w14:paraId="6160C2B4">
        <w:tc>
          <w:p w14:paraId="79B08272">
            <w:r>
              <w:rPr>
                <w:rFonts w:hint="eastAsia"/>
              </w:rPr>
              <w:t>指挥处置</w:t>
            </w:r>
          </w:p>
        </w:tc>
        <w:tc>
          <w:p w14:paraId="04EDAE05">
            <w:r>
              <w:rPr>
                <w:rFonts w:hint="eastAsia"/>
              </w:rPr>
              <w:t>分流方案、设卡点位、诱导内容、资源调度建议可在系统内快速形成</w:t>
            </w:r>
          </w:p>
        </w:tc>
      </w:tr>
      <w:tr w14:paraId="30164168">
        <w:tc>
          <w:p w14:paraId="36EB5A1E">
            <w:r>
              <w:rPr>
                <w:rFonts w:hint="eastAsia"/>
              </w:rPr>
              <w:t>协同联动</w:t>
            </w:r>
          </w:p>
        </w:tc>
        <w:tc>
          <w:p w14:paraId="57959C29">
            <w:r>
              <w:rPr>
                <w:rFonts w:hint="eastAsia"/>
              </w:rPr>
              <w:t>公安交警、交通运输、应急、港口和预约平台围绕同一态势视图协同</w:t>
            </w:r>
          </w:p>
        </w:tc>
      </w:tr>
      <w:tr w14:paraId="4540FFD0">
        <w:tc>
          <w:p w14:paraId="5BB89C60">
            <w:r>
              <w:rPr>
                <w:rFonts w:hint="eastAsia"/>
              </w:rPr>
              <w:t>复盘优化</w:t>
            </w:r>
          </w:p>
        </w:tc>
        <w:tc>
          <w:p w14:paraId="296BA84C">
            <w:r>
              <w:rPr>
                <w:rFonts w:hint="eastAsia"/>
              </w:rPr>
              <w:t>拥堵处置过程全程留痕，支持事件复盘、策略评估和汇报材料生成</w:t>
            </w:r>
          </w:p>
        </w:tc>
      </w:tr>
      <w:bookmarkEnd w:id="41"/>
      <w:bookmarkEnd w:id="63"/>
    </w:tbl>
    <w:p w14:paraId="61383C9F">
      <w:pPr>
        <w:pStyle w:val="3"/>
      </w:pPr>
      <w:bookmarkStart w:id="64" w:name="第五章-服务内容"/>
      <w:r>
        <w:rPr>
          <w:rFonts w:hint="eastAsia"/>
        </w:rPr>
        <w:t>第五章</w:t>
      </w:r>
      <w:r>
        <w:t xml:space="preserve"> </w:t>
      </w:r>
      <w:r>
        <w:rPr>
          <w:rFonts w:hint="eastAsia"/>
        </w:rPr>
        <w:t>服务内容</w:t>
      </w:r>
    </w:p>
    <w:p w14:paraId="6CB21872">
      <w:pPr>
        <w:pStyle w:val="4"/>
      </w:pPr>
      <w:bookmarkStart w:id="65" w:name="服务总览"/>
      <w:r>
        <w:t xml:space="preserve">5.1 </w:t>
      </w:r>
      <w:r>
        <w:rPr>
          <w:rFonts w:hint="eastAsia"/>
        </w:rPr>
        <w:t>服务总览</w:t>
      </w:r>
    </w:p>
    <w:p w14:paraId="3C103145">
      <w:r>
        <w:rPr>
          <w:rFonts w:hint="eastAsia"/>
        </w:rPr>
        <w:t>本项目以软件开发与上线后的运营保障为核心，依托徐闻县已有的指挥中心大屏、机房服务器和政务网络环境进行部署。本项目不新增大屏硬件、服务器、网络等基础设施投资，但需要在系统部署、调试、上线和运行阶段提供必要的环境适配、数据接入和运维服务。</w:t>
      </w:r>
    </w:p>
    <w:p w14:paraId="3C0AC0A8">
      <w:pPr>
        <w:pStyle w:val="19"/>
      </w:pPr>
      <w:r>
        <w:rPr>
          <w:rFonts w:hint="eastAsia"/>
        </w:rPr>
        <w:t>服务内容由三部分组成：</w:t>
      </w:r>
    </w:p>
    <w:tbl>
      <w:tblPr>
        <w:tblStyle w:val="32"/>
        <w:tblW w:w="5000" w:type="pct"/>
        <w:tblInd w:w="0" w:type="dxa"/>
        <w:tblLayout w:type="fixed"/>
        <w:tblCellMar>
          <w:top w:w="0" w:type="dxa"/>
          <w:left w:w="108" w:type="dxa"/>
          <w:bottom w:w="0" w:type="dxa"/>
          <w:right w:w="108" w:type="dxa"/>
        </w:tblCellMar>
      </w:tblPr>
      <w:tblGrid>
        <w:gridCol w:w="1771"/>
        <w:gridCol w:w="4428"/>
        <w:gridCol w:w="2657"/>
      </w:tblGrid>
      <w:tr w14:paraId="1E8BB538">
        <w:trPr>
          <w:tblHeader/>
        </w:trPr>
        <w:tc>
          <w:p w14:paraId="72836DD6">
            <w:r>
              <w:rPr>
                <w:rFonts w:hint="eastAsia"/>
              </w:rPr>
              <w:t>服务类别</w:t>
            </w:r>
          </w:p>
        </w:tc>
        <w:tc>
          <w:p w14:paraId="22502178">
            <w:r>
              <w:rPr>
                <w:rFonts w:hint="eastAsia"/>
              </w:rPr>
              <w:t>主要内容</w:t>
            </w:r>
          </w:p>
        </w:tc>
        <w:tc>
          <w:p w14:paraId="53F74885">
            <w:r>
              <w:rPr>
                <w:rFonts w:hint="eastAsia"/>
              </w:rPr>
              <w:t>服务定位</w:t>
            </w:r>
          </w:p>
        </w:tc>
      </w:tr>
      <w:tr w14:paraId="4754CB0F">
        <w:tc>
          <w:p w14:paraId="6DF50F1D">
            <w:r>
              <w:rPr>
                <w:rFonts w:hint="eastAsia"/>
              </w:rPr>
              <w:t>基础设施服务</w:t>
            </w:r>
          </w:p>
        </w:tc>
        <w:tc>
          <w:p w14:paraId="4ACEFB4C">
            <w:r>
              <w:rPr>
                <w:rFonts w:hint="eastAsia"/>
              </w:rPr>
              <w:t>现有硬件环境适配、部署调试、网络与安全对接</w:t>
            </w:r>
          </w:p>
        </w:tc>
        <w:tc>
          <w:p w14:paraId="0EF3205E">
            <w:r>
              <w:rPr>
                <w:rFonts w:hint="eastAsia"/>
              </w:rPr>
              <w:t>配合性服务，依托现有基础设施</w:t>
            </w:r>
          </w:p>
        </w:tc>
      </w:tr>
      <w:tr w14:paraId="5B2D6B72">
        <w:tc>
          <w:p w14:paraId="07D11F8B">
            <w:r>
              <w:rPr>
                <w:rFonts w:hint="eastAsia"/>
              </w:rPr>
              <w:t>软件开发服务</w:t>
            </w:r>
          </w:p>
        </w:tc>
        <w:tc>
          <w:p w14:paraId="38529299">
            <w:r>
              <w:rPr>
                <w:rFonts w:hint="eastAsia"/>
              </w:rPr>
              <w:t>系统建设、AI</w:t>
            </w:r>
            <w:r>
              <w:t xml:space="preserve"> </w:t>
            </w:r>
            <w:r>
              <w:rPr>
                <w:rFonts w:hint="eastAsia"/>
              </w:rPr>
              <w:t>研判引擎、数据接入、可视化大屏</w:t>
            </w:r>
          </w:p>
        </w:tc>
        <w:tc>
          <w:p w14:paraId="1B2196E6">
            <w:r>
              <w:rPr>
                <w:rFonts w:hint="eastAsia"/>
              </w:rPr>
              <w:t>项目核心交付内容</w:t>
            </w:r>
          </w:p>
        </w:tc>
      </w:tr>
      <w:tr w14:paraId="4F5CA8DB">
        <w:tc>
          <w:p w14:paraId="4B9E3370">
            <w:r>
              <w:rPr>
                <w:rFonts w:hint="eastAsia"/>
              </w:rPr>
              <w:t>系统业务运营服务</w:t>
            </w:r>
          </w:p>
        </w:tc>
        <w:tc>
          <w:p w14:paraId="4EB26146">
            <w:r>
              <w:rPr>
                <w:rFonts w:hint="eastAsia"/>
              </w:rPr>
              <w:t>上线后的运维保障、数据维护、培训和持续优化</w:t>
            </w:r>
          </w:p>
        </w:tc>
        <w:tc>
          <w:p w14:paraId="7E7E878B">
            <w:r>
              <w:rPr>
                <w:rFonts w:hint="eastAsia"/>
              </w:rPr>
              <w:t>项目交付后保障</w:t>
            </w:r>
          </w:p>
        </w:tc>
      </w:tr>
      <w:bookmarkEnd w:id="65"/>
    </w:tbl>
    <w:p w14:paraId="071513FB">
      <w:pPr>
        <w:pStyle w:val="4"/>
      </w:pPr>
      <w:bookmarkStart w:id="66" w:name="基础设施服务"/>
      <w:r>
        <w:t xml:space="preserve">5.2 </w:t>
      </w:r>
      <w:r>
        <w:rPr>
          <w:rFonts w:hint="eastAsia"/>
        </w:rPr>
        <w:t>基础设施服务</w:t>
      </w:r>
    </w:p>
    <w:p w14:paraId="43FA0C5F">
      <w:pPr>
        <w:pStyle w:val="5"/>
      </w:pPr>
      <w:bookmarkStart w:id="67" w:name="服务定位"/>
      <w:r>
        <w:t xml:space="preserve">5.2.1 </w:t>
      </w:r>
      <w:r>
        <w:rPr>
          <w:rFonts w:hint="eastAsia"/>
        </w:rPr>
        <w:t>服务定位</w:t>
      </w:r>
    </w:p>
    <w:p w14:paraId="1E96AD21">
      <w:r>
        <w:rPr>
          <w:rFonts w:hint="eastAsia"/>
        </w:rPr>
        <w:t>徐闻县智慧城市项目已建设指挥中心大屏、机房服务器和政务专网，本项目的硬件运行环境依托现有基础设施。基础设施服务不涉及新硬件采购，重点在于现有环境的适配、部署和接入对接。</w:t>
      </w:r>
    </w:p>
    <w:bookmarkEnd w:id="67"/>
    <w:p w14:paraId="4A849C2E">
      <w:pPr>
        <w:pStyle w:val="5"/>
      </w:pPr>
      <w:bookmarkStart w:id="68" w:name="大屏环境适配"/>
      <w:r>
        <w:t xml:space="preserve">5.2.2 </w:t>
      </w:r>
      <w:r>
        <w:rPr>
          <w:rFonts w:hint="eastAsia"/>
        </w:rPr>
        <w:t>大屏环境适配</w:t>
      </w:r>
    </w:p>
    <w:tbl>
      <w:tblPr>
        <w:tblStyle w:val="32"/>
        <w:tblW w:w="5000" w:type="pct"/>
        <w:tblInd w:w="0" w:type="dxa"/>
        <w:tblLayout w:type="fixed"/>
        <w:tblCellMar>
          <w:top w:w="0" w:type="dxa"/>
          <w:left w:w="108" w:type="dxa"/>
          <w:bottom w:w="0" w:type="dxa"/>
          <w:right w:w="108" w:type="dxa"/>
        </w:tblCellMar>
      </w:tblPr>
      <w:tblGrid>
        <w:gridCol w:w="2214"/>
        <w:gridCol w:w="6642"/>
      </w:tblGrid>
      <w:tr w14:paraId="25208A81">
        <w:trPr>
          <w:tblHeader/>
        </w:trPr>
        <w:tc>
          <w:p w14:paraId="77A7685D">
            <w:r>
              <w:rPr>
                <w:rFonts w:hint="eastAsia"/>
              </w:rPr>
              <w:t>服务内容</w:t>
            </w:r>
          </w:p>
        </w:tc>
        <w:tc>
          <w:p w14:paraId="42CF4C08">
            <w:r>
              <w:rPr>
                <w:rFonts w:hint="eastAsia"/>
              </w:rPr>
              <w:t>说明</w:t>
            </w:r>
          </w:p>
        </w:tc>
      </w:tr>
      <w:tr w14:paraId="66ACFA6C">
        <w:tc>
          <w:p w14:paraId="1CA93197">
            <w:r>
              <w:rPr>
                <w:rFonts w:hint="eastAsia"/>
              </w:rPr>
              <w:t>大屏分辨率适配</w:t>
            </w:r>
          </w:p>
        </w:tc>
        <w:tc>
          <w:p w14:paraId="17C05A7F">
            <w:r>
              <w:rPr>
                <w:rFonts w:hint="eastAsia"/>
              </w:rPr>
              <w:t>根据指挥中心现有大屏的物理分辨率（如</w:t>
            </w:r>
            <w:r>
              <w:t xml:space="preserve"> 1920×1080、2560×1440 </w:t>
            </w:r>
            <w:r>
              <w:rPr>
                <w:rFonts w:hint="eastAsia"/>
              </w:rPr>
              <w:t>或</w:t>
            </w:r>
            <w:r>
              <w:t xml:space="preserve"> 4K </w:t>
            </w:r>
            <w:r>
              <w:rPr>
                <w:rFonts w:hint="eastAsia"/>
              </w:rPr>
              <w:t>等），调整系统界面布局和组件尺寸</w:t>
            </w:r>
          </w:p>
        </w:tc>
      </w:tr>
      <w:tr w14:paraId="2CAF2407">
        <w:tc>
          <w:p w14:paraId="1762AE10">
            <w:r>
              <w:rPr>
                <w:rFonts w:hint="eastAsia"/>
              </w:rPr>
              <w:t>大屏拼接显示适配</w:t>
            </w:r>
          </w:p>
        </w:tc>
        <w:tc>
          <w:p w14:paraId="31C50D8B">
            <w:r>
              <w:rPr>
                <w:rFonts w:hint="eastAsia"/>
              </w:rPr>
              <w:t>针对拼接屏场景，处理跨屏边界的视觉连续性，避免关键信息被分割</w:t>
            </w:r>
          </w:p>
        </w:tc>
      </w:tr>
      <w:tr w14:paraId="360A88B1">
        <w:tc>
          <w:p w14:paraId="11D1C3F4">
            <w:r>
              <w:rPr>
                <w:rFonts w:hint="eastAsia"/>
              </w:rPr>
              <w:t>字体与色彩校准</w:t>
            </w:r>
          </w:p>
        </w:tc>
        <w:tc>
          <w:p w14:paraId="3B76C91D">
            <w:r>
              <w:rPr>
                <w:rFonts w:hint="eastAsia"/>
              </w:rPr>
              <w:t>根据现场实际显示效果，调整字号、对比度和色彩饱和度</w:t>
            </w:r>
          </w:p>
        </w:tc>
      </w:tr>
      <w:tr w14:paraId="53723DF6">
        <w:tc>
          <w:p w14:paraId="6E2D067A">
            <w:r>
              <w:rPr>
                <w:rFonts w:hint="eastAsia"/>
              </w:rPr>
              <w:t>多屏联动</w:t>
            </w:r>
          </w:p>
        </w:tc>
        <w:tc>
          <w:p w14:paraId="42C3ED93">
            <w:r>
              <w:rPr>
                <w:rFonts w:hint="eastAsia"/>
              </w:rPr>
              <w:t>支持主屏</w:t>
            </w:r>
            <w:r>
              <w:t xml:space="preserve"> + </w:t>
            </w:r>
            <w:r>
              <w:rPr>
                <w:rFonts w:hint="eastAsia"/>
              </w:rPr>
              <w:t>副屏的内容分发（如主屏展示态势总览、副屏展示视频画面）</w:t>
            </w:r>
          </w:p>
        </w:tc>
      </w:tr>
      <w:bookmarkEnd w:id="68"/>
    </w:tbl>
    <w:p w14:paraId="06E13BAD">
      <w:pPr>
        <w:pStyle w:val="5"/>
      </w:pPr>
      <w:bookmarkStart w:id="69" w:name="服务器部署"/>
      <w:r>
        <w:t xml:space="preserve">5.2.3 </w:t>
      </w:r>
      <w:r>
        <w:rPr>
          <w:rFonts w:hint="eastAsia"/>
        </w:rPr>
        <w:t>服务器部署</w:t>
      </w:r>
    </w:p>
    <w:tbl>
      <w:tblPr>
        <w:tblStyle w:val="32"/>
        <w:tblW w:w="5000" w:type="pct"/>
        <w:tblInd w:w="0" w:type="dxa"/>
        <w:tblLayout w:type="fixed"/>
        <w:tblCellMar>
          <w:top w:w="0" w:type="dxa"/>
          <w:left w:w="108" w:type="dxa"/>
          <w:bottom w:w="0" w:type="dxa"/>
          <w:right w:w="108" w:type="dxa"/>
        </w:tblCellMar>
      </w:tblPr>
      <w:tblGrid>
        <w:gridCol w:w="2214"/>
        <w:gridCol w:w="6642"/>
      </w:tblGrid>
      <w:tr w14:paraId="50B7D76F">
        <w:trPr>
          <w:tblHeader/>
        </w:trPr>
        <w:tc>
          <w:p w14:paraId="466A2D0E">
            <w:r>
              <w:rPr>
                <w:rFonts w:hint="eastAsia"/>
              </w:rPr>
              <w:t>服务内容</w:t>
            </w:r>
          </w:p>
        </w:tc>
        <w:tc>
          <w:p w14:paraId="185B853B">
            <w:r>
              <w:rPr>
                <w:rFonts w:hint="eastAsia"/>
              </w:rPr>
              <w:t>说明</w:t>
            </w:r>
          </w:p>
        </w:tc>
      </w:tr>
      <w:tr w14:paraId="03C476AD">
        <w:tc>
          <w:p w14:paraId="5C8BB57F">
            <w:r>
              <w:rPr>
                <w:rFonts w:hint="eastAsia"/>
              </w:rPr>
              <w:t>部署环境适配</w:t>
            </w:r>
          </w:p>
        </w:tc>
        <w:tc>
          <w:p w14:paraId="2FBBADCD">
            <w:r>
              <w:rPr>
                <w:rFonts w:hint="eastAsia"/>
              </w:rPr>
              <w:t>适配现有服务器操作系统、运行环境</w:t>
            </w:r>
          </w:p>
        </w:tc>
      </w:tr>
      <w:tr w14:paraId="6433D75A">
        <w:tc>
          <w:p w14:paraId="71F459C0">
            <w:r>
              <w:rPr>
                <w:rFonts w:hint="eastAsia"/>
              </w:rPr>
              <w:t>应用部署与调试</w:t>
            </w:r>
          </w:p>
        </w:tc>
        <w:tc>
          <w:p w14:paraId="0410D413">
            <w:r>
              <w:rPr>
                <w:rFonts w:hint="eastAsia"/>
              </w:rPr>
              <w:t>完成系统的安装、配置、上线运行调试</w:t>
            </w:r>
          </w:p>
        </w:tc>
      </w:tr>
      <w:tr w14:paraId="6C277AE8">
        <w:tc>
          <w:p w14:paraId="06CF6E90">
            <w:r>
              <w:rPr>
                <w:rFonts w:hint="eastAsia"/>
              </w:rPr>
              <w:t>数据库适配</w:t>
            </w:r>
          </w:p>
        </w:tc>
        <w:tc>
          <w:p w14:paraId="50683EC3">
            <w:r>
              <w:rPr>
                <w:rFonts w:hint="eastAsia"/>
              </w:rPr>
              <w:t>适配现有的数据库环境，完成数据库初始化和迁移脚本</w:t>
            </w:r>
          </w:p>
        </w:tc>
      </w:tr>
      <w:tr w14:paraId="431DB7EE">
        <w:tc>
          <w:p w14:paraId="18D28A41">
            <w:r>
              <w:rPr>
                <w:rFonts w:hint="eastAsia"/>
              </w:rPr>
              <w:t>性能基线测试</w:t>
            </w:r>
          </w:p>
        </w:tc>
        <w:tc>
          <w:p w14:paraId="42D90AD4">
            <w:r>
              <w:rPr>
                <w:rFonts w:hint="eastAsia"/>
              </w:rPr>
              <w:t>在生产环境完成首屏加载、并发用户等性能指标的基线测试</w:t>
            </w:r>
          </w:p>
        </w:tc>
      </w:tr>
      <w:bookmarkEnd w:id="69"/>
    </w:tbl>
    <w:p w14:paraId="74EB1B48">
      <w:pPr>
        <w:pStyle w:val="5"/>
      </w:pPr>
      <w:bookmarkStart w:id="70" w:name="网络与安全对接"/>
      <w:r>
        <w:t xml:space="preserve">5.2.4 </w:t>
      </w:r>
      <w:r>
        <w:rPr>
          <w:rFonts w:hint="eastAsia"/>
        </w:rPr>
        <w:t>网络与安全对接</w:t>
      </w:r>
    </w:p>
    <w:tbl>
      <w:tblPr>
        <w:tblStyle w:val="32"/>
        <w:tblW w:w="5000" w:type="pct"/>
        <w:tblInd w:w="0" w:type="dxa"/>
        <w:tblLayout w:type="fixed"/>
        <w:tblCellMar>
          <w:top w:w="0" w:type="dxa"/>
          <w:left w:w="108" w:type="dxa"/>
          <w:bottom w:w="0" w:type="dxa"/>
          <w:right w:w="108" w:type="dxa"/>
        </w:tblCellMar>
      </w:tblPr>
      <w:tblGrid>
        <w:gridCol w:w="2214"/>
        <w:gridCol w:w="6642"/>
      </w:tblGrid>
      <w:tr w14:paraId="72DC859D">
        <w:trPr>
          <w:tblHeader/>
        </w:trPr>
        <w:tc>
          <w:p w14:paraId="4C55A8E2">
            <w:r>
              <w:rPr>
                <w:rFonts w:hint="eastAsia"/>
              </w:rPr>
              <w:t>服务内容</w:t>
            </w:r>
          </w:p>
        </w:tc>
        <w:tc>
          <w:p w14:paraId="73CC720E">
            <w:r>
              <w:rPr>
                <w:rFonts w:hint="eastAsia"/>
              </w:rPr>
              <w:t>说明</w:t>
            </w:r>
          </w:p>
        </w:tc>
      </w:tr>
      <w:tr w14:paraId="3FD3F833">
        <w:tc>
          <w:p w14:paraId="728EA60C">
            <w:r>
              <w:rPr>
                <w:rFonts w:hint="eastAsia"/>
              </w:rPr>
              <w:t>政务内网接入</w:t>
            </w:r>
          </w:p>
        </w:tc>
        <w:tc>
          <w:p w14:paraId="4DF76569">
            <w:r>
              <w:rPr>
                <w:rFonts w:hint="eastAsia"/>
              </w:rPr>
              <w:t>配合甲方完成政务内网部署</w:t>
            </w:r>
          </w:p>
        </w:tc>
      </w:tr>
      <w:tr w14:paraId="781A472B">
        <w:tc>
          <w:p w14:paraId="15E86308">
            <w:r>
              <w:rPr>
                <w:rFonts w:hint="eastAsia"/>
              </w:rPr>
              <w:t>外部接口专线</w:t>
            </w:r>
          </w:p>
        </w:tc>
        <w:tc>
          <w:p w14:paraId="64D2686B">
            <w:r>
              <w:rPr>
                <w:rFonts w:hint="eastAsia"/>
              </w:rPr>
              <w:t>配合甲方协调高德地图、气象数据等外部接口的专线申请和路由配置</w:t>
            </w:r>
          </w:p>
        </w:tc>
      </w:tr>
      <w:tr w14:paraId="5B886BF1">
        <w:tc>
          <w:p w14:paraId="0FD0DF9E">
            <w:r>
              <w:rPr>
                <w:rFonts w:hint="eastAsia"/>
              </w:rPr>
              <w:t>安全等保合规</w:t>
            </w:r>
          </w:p>
        </w:tc>
        <w:tc>
          <w:p w14:paraId="15365DB5">
            <w:r>
              <w:rPr>
                <w:rFonts w:hint="eastAsia"/>
              </w:rPr>
              <w:t>配合甲方完成网络安全等级保护测评，输出整改方案并实施</w:t>
            </w:r>
          </w:p>
        </w:tc>
      </w:tr>
      <w:tr w14:paraId="01E33B9B">
        <w:tc>
          <w:p w14:paraId="1962F954">
            <w:r>
              <w:rPr>
                <w:rFonts w:hint="eastAsia"/>
              </w:rPr>
              <w:t>数据传输加密</w:t>
            </w:r>
          </w:p>
        </w:tc>
        <w:tc>
          <w:p w14:paraId="096CA901">
            <w:r>
              <w:rPr>
                <w:rFonts w:hint="eastAsia"/>
              </w:rPr>
              <w:t>实现</w:t>
            </w:r>
            <w:r>
              <w:t xml:space="preserve"> HTTPS、Token </w:t>
            </w:r>
            <w:r>
              <w:rPr>
                <w:rFonts w:hint="eastAsia"/>
              </w:rPr>
              <w:t>认证等基础安全措施，满足政务数据安全要求</w:t>
            </w:r>
          </w:p>
        </w:tc>
      </w:tr>
      <w:tr w14:paraId="6186BA9B">
        <w:tc>
          <w:p w14:paraId="6F5A9937">
            <w:r>
              <w:rPr>
                <w:rFonts w:hint="eastAsia"/>
              </w:rPr>
              <w:t>视频与卡口专网对接</w:t>
            </w:r>
          </w:p>
        </w:tc>
        <w:tc>
          <w:p w14:paraId="1CCCCF10">
            <w:r>
              <w:rPr>
                <w:rFonts w:hint="eastAsia"/>
              </w:rPr>
              <w:t>配合公安交警和视频平台完成专网接入和权限配置</w:t>
            </w:r>
          </w:p>
        </w:tc>
      </w:tr>
      <w:bookmarkEnd w:id="66"/>
      <w:bookmarkEnd w:id="70"/>
    </w:tbl>
    <w:p w14:paraId="203F2B1F">
      <w:pPr>
        <w:pStyle w:val="4"/>
      </w:pPr>
      <w:bookmarkStart w:id="71" w:name="软件开发服务"/>
      <w:r>
        <w:t xml:space="preserve">5.3 </w:t>
      </w:r>
      <w:r>
        <w:rPr>
          <w:rFonts w:hint="eastAsia"/>
        </w:rPr>
        <w:t>软件开发服务</w:t>
      </w:r>
    </w:p>
    <w:p w14:paraId="75F66D02">
      <w:pPr>
        <w:pStyle w:val="5"/>
      </w:pPr>
      <w:bookmarkStart w:id="72" w:name="服务定位-1"/>
      <w:r>
        <w:t xml:space="preserve">5.3.1 </w:t>
      </w:r>
      <w:r>
        <w:rPr>
          <w:rFonts w:hint="eastAsia"/>
        </w:rPr>
        <w:t>服务定位</w:t>
      </w:r>
    </w:p>
    <w:p w14:paraId="6EDA1E65">
      <w:r>
        <w:rPr>
          <w:rFonts w:hint="eastAsia"/>
        </w:rPr>
        <w:t>软件开发服务是本项目的核心交付内容，覆盖系统建设的全部范围，从需求分析到上线交付的完整过程。所有开发工作围绕第二章至第四章描述的功能需求和技术架构展开。</w:t>
      </w:r>
    </w:p>
    <w:p w14:paraId="15EB23AB">
      <w:pPr>
        <w:pStyle w:val="19"/>
      </w:pPr>
      <w:r>
        <w:rPr>
          <w:rFonts w:hint="eastAsia"/>
        </w:rPr>
        <w:t>智慧交通大屏系统定制软件开发服务共包含：总览监测模式、指挥处置模式、统计分析模式三大业务子系统，以及</w:t>
      </w:r>
      <w:r>
        <w:t xml:space="preserve"> AI </w:t>
      </w:r>
      <w:r>
        <w:rPr>
          <w:rFonts w:hint="eastAsia"/>
        </w:rPr>
        <w:t>研判引擎、多源数据接入适配层、数据治理与历史归档等基础能力建设服务。</w:t>
      </w:r>
    </w:p>
    <w:bookmarkEnd w:id="72"/>
    <w:p w14:paraId="5E9A7CCA">
      <w:pPr>
        <w:pStyle w:val="5"/>
      </w:pPr>
      <w:bookmarkStart w:id="73" w:name="总览监测模式"/>
      <w:r>
        <w:t xml:space="preserve">5.3.2 </w:t>
      </w:r>
      <w:r>
        <w:rPr>
          <w:rFonts w:hint="eastAsia"/>
        </w:rPr>
        <w:t>总览监测模式</w:t>
      </w:r>
    </w:p>
    <w:p w14:paraId="4A51ED3B">
      <w:r>
        <w:rPr>
          <w:rFonts w:hint="eastAsia"/>
        </w:rPr>
        <w:t>总览监测模式是系统的日常值班界面，为指挥员和领导提供一屏总览的交通态势感知能力。通过</w:t>
      </w:r>
      <w:r>
        <w:t xml:space="preserve"> AI </w:t>
      </w:r>
      <w:r>
        <w:rPr>
          <w:rFonts w:hint="eastAsia"/>
        </w:rPr>
        <w:t>摘要、地图展示、实时数据和预警提示，支撑快速判断当前交通状态和风险等级。</w:t>
      </w:r>
    </w:p>
    <w:p w14:paraId="7D5BA570">
      <w:pPr>
        <w:pStyle w:val="6"/>
      </w:pPr>
      <w:bookmarkStart w:id="74" w:name="ai-态势摘要"/>
      <w:r>
        <w:rPr>
          <w:rFonts w:ascii="黑体" w:hAnsi="黑体" w:eastAsia="黑体"/>
          <w:b/>
          <w:color w:val="000000"/>
          <w:sz w:val="24"/>
        </w:rPr>
        <w:t>5.3.2.1 AI 态势摘要</w:t>
      </w:r>
      <w:r>
        <w:rPr>
          <w:rFonts w:hint="eastAsia" w:ascii="黑体" w:hAnsi="黑体" w:eastAsia="黑体"/>
          <w:b/>
          <w:color w:val="000000"/>
          <w:sz w:val="24"/>
        </w:rPr>
      </w:r>
      <w:bookmarkStart w:id="215" w:name="_GoBack"/>
      <w:bookmarkEnd w:id="215"/>
    </w:p>
    <w:p w14:paraId="51F1D137">
      <w:r>
        <w:t xml:space="preserve">AI </w:t>
      </w:r>
      <w:r>
        <w:rPr>
          <w:rFonts w:hint="eastAsia"/>
        </w:rPr>
        <w:t>态势摘要是系统的核心智能功能，通过多源数据融合和规则计算，自动生成当前交通态势的文字结论、风险等级和影响因素提示。指挥员进入系统即可快速掌握全局态势，无需逐一查看各项数据。</w:t>
      </w:r>
    </w:p>
    <w:p w14:paraId="519C7DF0">
      <w:pPr>
        <w:pStyle w:val="7"/>
      </w:pPr>
      <w:bookmarkStart w:id="75" w:name="一句话结论生成"/>
      <w:r>
        <w:rPr>
          <w:rFonts w:hint="eastAsia" w:ascii="黑体" w:hAnsi="黑体" w:eastAsia="黑体"/>
          <w:b/>
          <w:color w:val="000000"/>
          <w:sz w:val="24"/>
        </w:rPr>
        <w:t>5.3.2.1.1 一句话结论生成</w:t>
      </w:r>
    </w:p>
    <w:p w14:paraId="40928D49">
      <w:r>
        <w:rPr>
          <w:rFonts w:hint="eastAsia"/>
        </w:rPr>
        <w:t>系统根据当前的拥堵指数、预约压力、道路通行状态和气象条件，自动生成一句话的态势结论。例如“当前进港大道车流正常，预约量平稳，无风险”或“预计未来时段进港车流集中，建议提前启动预警”。结论文字简洁、易于理解，帮助指挥员快速获取关键信息。</w:t>
      </w:r>
    </w:p>
    <w:bookmarkEnd w:id="75"/>
    <w:p w14:paraId="29127F6D">
      <w:pPr>
        <w:pStyle w:val="7"/>
      </w:pPr>
      <w:bookmarkStart w:id="76" w:name="风险等级评估"/>
      <w:r>
        <w:rPr>
          <w:rFonts w:hint="eastAsia" w:ascii="黑体" w:hAnsi="黑体" w:eastAsia="黑体"/>
          <w:b/>
          <w:color w:val="000000"/>
          <w:sz w:val="24"/>
        </w:rPr>
        <w:t>5.3.2.1.2 风险等级评估</w:t>
      </w:r>
    </w:p>
    <w:p w14:paraId="7ADFAF5B">
      <w:r>
        <w:rPr>
          <w:rFonts w:hint="eastAsia"/>
        </w:rPr>
        <w:t>系统根据综合风险分计算结果，自动评估当前风险等级并用色标表示：绿色（平稳）、黄色（关注）、橙色（严重）、红色（紧急）。风险等级映射到四级响应阶段，为指挥员提供明确的决策参考。</w:t>
      </w:r>
    </w:p>
    <w:bookmarkEnd w:id="76"/>
    <w:p w14:paraId="6B96079C">
      <w:pPr>
        <w:pStyle w:val="7"/>
      </w:pPr>
      <w:bookmarkStart w:id="77" w:name="影响因素提示"/>
      <w:r>
        <w:rPr>
          <w:rFonts w:hint="eastAsia" w:ascii="黑体" w:hAnsi="黑体" w:eastAsia="黑体"/>
          <w:b/>
          <w:color w:val="000000"/>
          <w:sz w:val="24"/>
        </w:rPr>
        <w:t>5.3.2.1.3 影响因素提示</w:t>
      </w:r>
    </w:p>
    <w:p w14:paraId="60480789">
      <w:r>
        <w:rPr>
          <w:rFonts w:hint="eastAsia"/>
        </w:rPr>
        <w:t>系统列出当前风险的主要影响因素，例如“早到车流压力高”、“道路通行余量不足”、“气象预警影响”等。指挥员可快速了解问题根源，为后续决策提供依据。</w:t>
      </w:r>
    </w:p>
    <w:bookmarkEnd w:id="77"/>
    <w:p w14:paraId="47D462A5">
      <w:pPr>
        <w:pStyle w:val="7"/>
      </w:pPr>
      <w:bookmarkStart w:id="78" w:name="预警建议生成"/>
      <w:r>
        <w:rPr>
          <w:rFonts w:hint="eastAsia" w:ascii="黑体" w:hAnsi="黑体" w:eastAsia="黑体"/>
          <w:b/>
          <w:color w:val="000000"/>
          <w:sz w:val="24"/>
        </w:rPr>
        <w:t>5.3.2.1.4 预警建议生成</w:t>
      </w:r>
    </w:p>
    <w:p w14:paraId="54A0A2A4">
      <w:r>
        <w:rPr>
          <w:rFonts w:hint="eastAsia"/>
        </w:rPr>
        <w:t>当系统检测到风险上升时，自动生成预警建议，例如“建议向早到车辆推送停车场提示”、“建议启动诱导屏发布信息”等。建议基于当前阶段和历史经验，为指挥员提供可执行的参考方案。</w:t>
      </w:r>
    </w:p>
    <w:bookmarkEnd w:id="78"/>
    <w:p w14:paraId="7A33D1B2">
      <w:pPr>
        <w:pStyle w:val="7"/>
      </w:pPr>
      <w:bookmarkStart w:id="79" w:name="多源数据融合展示"/>
      <w:r>
        <w:rPr>
          <w:rFonts w:hint="eastAsia" w:ascii="黑体" w:hAnsi="黑体" w:eastAsia="黑体"/>
          <w:b/>
          <w:color w:val="000000"/>
          <w:sz w:val="24"/>
        </w:rPr>
        <w:t>5.3.2.1.5 多源数据融合展示</w:t>
      </w:r>
    </w:p>
    <w:p w14:paraId="453FD0B2">
      <w:r>
        <w:t xml:space="preserve">AI </w:t>
      </w:r>
      <w:r>
        <w:rPr>
          <w:rFonts w:hint="eastAsia"/>
        </w:rPr>
        <w:t>摘要栏整合预约数据、路况数据、气象数据、视频反馈等多源信息，形成统一的态势视图。用户无需在多个系统间切换，即可获得完整的决策依据。</w:t>
      </w:r>
    </w:p>
    <w:bookmarkEnd w:id="79"/>
    <w:p w14:paraId="5DDB9D92">
      <w:pPr>
        <w:pStyle w:val="7"/>
      </w:pPr>
      <w:bookmarkStart w:id="80" w:name="实时更新与刷新"/>
      <w:r>
        <w:rPr>
          <w:rFonts w:hint="eastAsia" w:ascii="黑体" w:hAnsi="黑体" w:eastAsia="黑体"/>
          <w:b/>
          <w:color w:val="000000"/>
          <w:sz w:val="24"/>
        </w:rPr>
        <w:t>5.3.2.1.6 实时更新与刷新</w:t>
      </w:r>
    </w:p>
    <w:p w14:paraId="082B6B78">
      <w:r>
        <w:t xml:space="preserve">AI </w:t>
      </w:r>
      <w:r>
        <w:rPr>
          <w:rFonts w:hint="eastAsia"/>
        </w:rPr>
        <w:t>摘要栏按业务需要的频率实时更新，确保指挥员始终看到最新的态势评估结果。</w:t>
      </w:r>
    </w:p>
    <w:bookmarkEnd w:id="74"/>
    <w:bookmarkEnd w:id="80"/>
    <w:p w14:paraId="430BE54E">
      <w:pPr>
        <w:pStyle w:val="6"/>
      </w:pPr>
      <w:bookmarkStart w:id="81" w:name="大屏一图总览"/>
      <w:r>
        <w:rPr>
          <w:rFonts w:hint="eastAsia" w:ascii="黑体" w:hAnsi="黑体" w:eastAsia="黑体"/>
          <w:b/>
          <w:color w:val="000000"/>
          <w:sz w:val="24"/>
        </w:rPr>
        <w:t>5.3.2.2 大屏一图总览</w:t>
      </w:r>
    </w:p>
    <w:p w14:paraId="5508DFCA">
      <w:r>
        <w:rPr>
          <w:rFonts w:hint="eastAsia"/>
        </w:rPr>
        <w:t>大屏一图总览是系统的主展示界面，通过地图、指标卡片和数据面板，为指挥员提供交通全局的空间化和数据化视图。</w:t>
      </w:r>
    </w:p>
    <w:p w14:paraId="555EC159">
      <w:pPr>
        <w:pStyle w:val="7"/>
      </w:pPr>
      <w:bookmarkStart w:id="82" w:name="地图主屏展示"/>
      <w:r>
        <w:rPr>
          <w:rFonts w:hint="eastAsia" w:ascii="黑体" w:hAnsi="黑体" w:eastAsia="黑体"/>
          <w:b/>
          <w:color w:val="000000"/>
          <w:sz w:val="24"/>
        </w:rPr>
        <w:t>5.3.2.2.1 地图主屏展示</w:t>
      </w:r>
    </w:p>
    <w:p w14:paraId="61665E35">
      <w:r>
        <w:rPr>
          <w:rFonts w:hint="eastAsia"/>
        </w:rPr>
        <w:t>系统在地图上展示进港道路、港口区域、停车区、关键点位和拥堵状态。地图采用</w:t>
      </w:r>
      <w:r>
        <w:t xml:space="preserve"> GCJ-02 </w:t>
      </w:r>
      <w:r>
        <w:rPr>
          <w:rFonts w:hint="eastAsia"/>
        </w:rPr>
        <w:t>坐标系，支持缩放、平移和点位查询。主要道路用不同颜色表示拥堵状态（绿色正常、黄色缓行、橙色拥堵、红色严重拥堵），帮助指挥员快速识别问题区域。</w:t>
      </w:r>
    </w:p>
    <w:bookmarkEnd w:id="82"/>
    <w:p w14:paraId="20AE0A3C">
      <w:pPr>
        <w:pStyle w:val="7"/>
      </w:pPr>
      <w:bookmarkStart w:id="83" w:name="综合指标看板"/>
      <w:r>
        <w:rPr>
          <w:rFonts w:hint="eastAsia" w:ascii="黑体" w:hAnsi="黑体" w:eastAsia="黑体"/>
          <w:b/>
          <w:color w:val="000000"/>
          <w:sz w:val="24"/>
        </w:rPr>
        <w:t>5.3.2.2.2 综合指标看板</w:t>
      </w:r>
    </w:p>
    <w:p w14:paraId="026E106D">
      <w:r>
        <w:rPr>
          <w:rFonts w:hint="eastAsia"/>
        </w:rPr>
        <w:t>系统在大屏上方展示关键</w:t>
      </w:r>
      <w:r>
        <w:t xml:space="preserve"> KPI </w:t>
      </w:r>
      <w:r>
        <w:rPr>
          <w:rFonts w:hint="eastAsia"/>
        </w:rPr>
        <w:t>卡片，包括今日车流、拥堵指数、港口等待、通道压力、城区健康度、AI</w:t>
      </w:r>
      <w:r>
        <w:t xml:space="preserve"> </w:t>
      </w:r>
      <w:r>
        <w:rPr>
          <w:rFonts w:hint="eastAsia"/>
        </w:rPr>
        <w:t>研判等级等核心指标。每个指标显示当前值和趋势状态，支撑指挥员快速判断全局态势。</w:t>
      </w:r>
    </w:p>
    <w:bookmarkEnd w:id="83"/>
    <w:p w14:paraId="2C7C5E8A">
      <w:pPr>
        <w:pStyle w:val="7"/>
      </w:pPr>
      <w:bookmarkStart w:id="84" w:name="通道压力可视化"/>
      <w:r>
        <w:rPr>
          <w:rFonts w:hint="eastAsia" w:ascii="黑体" w:hAnsi="黑体" w:eastAsia="黑体"/>
          <w:b/>
          <w:color w:val="000000"/>
          <w:sz w:val="24"/>
        </w:rPr>
        <w:t>5.3.2.2.3 通道压力可视化</w:t>
      </w:r>
    </w:p>
    <w:p w14:paraId="26878583">
      <w:r>
        <w:rPr>
          <w:rFonts w:hint="eastAsia"/>
        </w:rPr>
        <w:t>系统以图形化方式展示各进港通道的压力水平，用色带或进度条表示。用户可一目了然看出哪条通道压力最大，为分流决策提供空间化依据。</w:t>
      </w:r>
    </w:p>
    <w:bookmarkEnd w:id="84"/>
    <w:p w14:paraId="4AE3809D">
      <w:pPr>
        <w:pStyle w:val="7"/>
      </w:pPr>
      <w:bookmarkStart w:id="85" w:name="港口运营数据展示"/>
      <w:r>
        <w:rPr>
          <w:rFonts w:hint="eastAsia" w:ascii="黑体" w:hAnsi="黑体" w:eastAsia="黑体"/>
          <w:b/>
          <w:color w:val="000000"/>
          <w:sz w:val="24"/>
        </w:rPr>
        <w:t>5.3.2.2.4 港口运营数据展示</w:t>
      </w:r>
    </w:p>
    <w:p w14:paraId="5666E422">
      <w:r>
        <w:rPr>
          <w:rFonts w:hint="eastAsia"/>
        </w:rPr>
        <w:t>系统展示港口班次、待渡车辆、售检票状态等运营数据（数据可获取时）。用户可了解港口当前的消化能力和运营压力，判断是否需要提前启动分流。</w:t>
      </w:r>
    </w:p>
    <w:bookmarkEnd w:id="85"/>
    <w:p w14:paraId="314C9BC5">
      <w:pPr>
        <w:pStyle w:val="7"/>
      </w:pPr>
      <w:bookmarkStart w:id="86" w:name="模式快速切换"/>
      <w:r>
        <w:rPr>
          <w:rFonts w:hint="eastAsia" w:ascii="黑体" w:hAnsi="黑体" w:eastAsia="黑体"/>
          <w:b/>
          <w:color w:val="000000"/>
          <w:sz w:val="24"/>
        </w:rPr>
        <w:t>5.3.2.2.5 模式快速切换</w:t>
      </w:r>
    </w:p>
    <w:p w14:paraId="1C9C5290">
      <w:r>
        <w:rPr>
          <w:rFonts w:hint="eastAsia"/>
        </w:rPr>
        <w:t>系统支持在总览监测、指挥处置、统计分析三大模式间快速切换。指挥员可根据当前任务场景，一键进入对应模式。</w:t>
      </w:r>
    </w:p>
    <w:bookmarkEnd w:id="81"/>
    <w:bookmarkEnd w:id="86"/>
    <w:p w14:paraId="1BDDA397">
      <w:pPr>
        <w:pStyle w:val="6"/>
      </w:pPr>
      <w:bookmarkStart w:id="87" w:name="实时路况展示"/>
      <w:r>
        <w:rPr>
          <w:rFonts w:hint="eastAsia" w:ascii="黑体" w:hAnsi="黑体" w:eastAsia="黑体"/>
          <w:b/>
          <w:color w:val="000000"/>
          <w:sz w:val="24"/>
        </w:rPr>
        <w:t>5.3.2.3 实时路况展示</w:t>
      </w:r>
    </w:p>
    <w:p w14:paraId="1E907906">
      <w:r>
        <w:rPr>
          <w:rFonts w:hint="eastAsia"/>
        </w:rPr>
        <w:t>实时路况展示模块为指挥员提供进港通道的详细拥堵信息，支撑空间化的态势研判。</w:t>
      </w:r>
    </w:p>
    <w:p w14:paraId="4B3FED71">
      <w:pPr>
        <w:pStyle w:val="7"/>
      </w:pPr>
      <w:bookmarkStart w:id="88" w:name="主要进港道路拥堵状态"/>
      <w:r>
        <w:rPr>
          <w:rFonts w:hint="eastAsia" w:ascii="黑体" w:hAnsi="黑体" w:eastAsia="黑体"/>
          <w:b/>
          <w:color w:val="000000"/>
          <w:sz w:val="24"/>
        </w:rPr>
        <w:t>5.3.2.3.1 主要进港道路拥堵状态</w:t>
      </w:r>
    </w:p>
    <w:p w14:paraId="1D7B65F0">
      <w:r>
        <w:rPr>
          <w:rFonts w:hint="eastAsia"/>
        </w:rPr>
        <w:t>系统在地图上展示进港大道、徐海路、环半岛公路等主要进港道路的拥堵状态。每条道路用不同颜色表示拥堵等级，用户可快速识别问题区域。</w:t>
      </w:r>
    </w:p>
    <w:bookmarkEnd w:id="88"/>
    <w:p w14:paraId="53F05C32">
      <w:pPr>
        <w:pStyle w:val="7"/>
      </w:pPr>
      <w:bookmarkStart w:id="89" w:name="道路车速展示"/>
      <w:r>
        <w:rPr>
          <w:rFonts w:hint="eastAsia" w:ascii="黑体" w:hAnsi="黑体" w:eastAsia="黑体"/>
          <w:b/>
          <w:color w:val="000000"/>
          <w:sz w:val="24"/>
        </w:rPr>
        <w:t>5.3.2.3.2 道路车速展示</w:t>
      </w:r>
    </w:p>
    <w:p w14:paraId="069A1504">
      <w:r>
        <w:rPr>
          <w:rFonts w:hint="eastAsia"/>
        </w:rPr>
        <w:t>系统展示各路段的平均车速（数据来源为高德路况</w:t>
      </w:r>
      <w:r>
        <w:t xml:space="preserve"> </w:t>
      </w:r>
      <w:r>
        <w:rPr>
          <w:rFonts w:hint="eastAsia"/>
        </w:rPr>
        <w:t>API），用数字和色标表示。车速越低，色标越红，帮助指挥员判断低速路段。</w:t>
      </w:r>
    </w:p>
    <w:bookmarkEnd w:id="89"/>
    <w:p w14:paraId="3BFD1678">
      <w:pPr>
        <w:pStyle w:val="7"/>
      </w:pPr>
      <w:bookmarkStart w:id="90" w:name="排队长度展示"/>
      <w:r>
        <w:rPr>
          <w:rFonts w:hint="eastAsia" w:ascii="黑体" w:hAnsi="黑体" w:eastAsia="黑体"/>
          <w:b/>
          <w:color w:val="000000"/>
          <w:sz w:val="24"/>
        </w:rPr>
        <w:t>5.3.2.3.3 排队长度展示</w:t>
      </w:r>
    </w:p>
    <w:p w14:paraId="213673A8">
      <w:r>
        <w:rPr>
          <w:rFonts w:hint="eastAsia"/>
        </w:rPr>
        <w:t>系统展示拥堵路段的排队长度（公里），帮助指挥员评估拥堵规模和分流必要性。</w:t>
      </w:r>
    </w:p>
    <w:bookmarkEnd w:id="90"/>
    <w:p w14:paraId="436DE480">
      <w:pPr>
        <w:pStyle w:val="7"/>
      </w:pPr>
      <w:bookmarkStart w:id="91" w:name="拥堵指数趋势曲线"/>
      <w:r>
        <w:rPr>
          <w:rFonts w:hint="eastAsia" w:ascii="黑体" w:hAnsi="黑体" w:eastAsia="黑体"/>
          <w:b/>
          <w:color w:val="000000"/>
          <w:sz w:val="24"/>
        </w:rPr>
        <w:t>5.3.2.3.4 拥堵指数趋势曲线</w:t>
      </w:r>
    </w:p>
    <w:p w14:paraId="175F256A">
      <w:r>
        <w:rPr>
          <w:rFonts w:hint="eastAsia"/>
        </w:rPr>
        <w:t>系统展示拥堵指数的实时值和历史趋势曲线，用户可了解拥堵的发展方向（上升/稳定/下降）。</w:t>
      </w:r>
    </w:p>
    <w:bookmarkEnd w:id="91"/>
    <w:p w14:paraId="18AF2EAB">
      <w:pPr>
        <w:pStyle w:val="7"/>
      </w:pPr>
      <w:bookmarkStart w:id="92" w:name="路段详情查询"/>
      <w:r>
        <w:rPr>
          <w:rFonts w:hint="eastAsia" w:ascii="黑体" w:hAnsi="黑体" w:eastAsia="黑体"/>
          <w:b/>
          <w:color w:val="000000"/>
          <w:sz w:val="24"/>
        </w:rPr>
        <w:t>5.3.2.3.5 路段详情查询</w:t>
      </w:r>
    </w:p>
    <w:p w14:paraId="799A91AD">
      <w:r>
        <w:rPr>
          <w:rFonts w:hint="eastAsia"/>
        </w:rPr>
        <w:t>用户点击地图上的路段可查看该路段的详细信息，包括当前拥堵等级、车速、排队长度和预测趋势。</w:t>
      </w:r>
    </w:p>
    <w:bookmarkEnd w:id="87"/>
    <w:bookmarkEnd w:id="92"/>
    <w:p w14:paraId="3C58166F">
      <w:pPr>
        <w:pStyle w:val="6"/>
      </w:pPr>
      <w:bookmarkStart w:id="93" w:name="预约数据可视化"/>
      <w:r>
        <w:rPr>
          <w:rFonts w:hint="eastAsia" w:ascii="黑体" w:hAnsi="黑体" w:eastAsia="黑体"/>
          <w:b/>
          <w:color w:val="000000"/>
          <w:sz w:val="24"/>
        </w:rPr>
        <w:t>5.3.2.4 预约数据可视化</w:t>
      </w:r>
    </w:p>
    <w:p w14:paraId="754CFB75">
      <w:r>
        <w:rPr>
          <w:rFonts w:hint="eastAsia"/>
        </w:rPr>
        <w:t>预约数据可视化模块为指挥员提供预约量分布和早到车流压力的直观展示。</w:t>
      </w:r>
    </w:p>
    <w:p w14:paraId="60E044EB">
      <w:pPr>
        <w:pStyle w:val="7"/>
      </w:pPr>
      <w:bookmarkStart w:id="94" w:name="当前及未来时段预约量分布"/>
      <w:r>
        <w:rPr>
          <w:rFonts w:hint="eastAsia" w:ascii="黑体" w:hAnsi="黑体" w:eastAsia="黑体"/>
          <w:b/>
          <w:color w:val="000000"/>
          <w:sz w:val="24"/>
        </w:rPr>
        <w:t>5.3.2.4.1 当前及未来时段预约量分布</w:t>
      </w:r>
    </w:p>
    <w:p w14:paraId="7475603E">
      <w:r>
        <w:rPr>
          <w:rFonts w:hint="eastAsia"/>
        </w:rPr>
        <w:t>系统用柱状图展示当前及未来各时段的预约量分布（按小时统计）。用户可快速识别预约集中的时段，评估未来的车流压力。</w:t>
      </w:r>
    </w:p>
    <w:bookmarkEnd w:id="94"/>
    <w:p w14:paraId="5A9EB025">
      <w:pPr>
        <w:pStyle w:val="7"/>
      </w:pPr>
      <w:bookmarkStart w:id="95" w:name="合规在港区车辆数展示"/>
      <w:r>
        <w:rPr>
          <w:rFonts w:hint="eastAsia" w:ascii="黑体" w:hAnsi="黑体" w:eastAsia="黑体"/>
          <w:b/>
          <w:color w:val="000000"/>
          <w:sz w:val="24"/>
        </w:rPr>
        <w:t>5.3.2.4.2 合规在港区车辆数展示</w:t>
      </w:r>
    </w:p>
    <w:p w14:paraId="585912E9">
      <w:r>
        <w:rPr>
          <w:rFonts w:hint="eastAsia"/>
        </w:rPr>
        <w:t>系统展示当前时间</w:t>
      </w:r>
      <w:r>
        <w:t xml:space="preserve"> ±2 </w:t>
      </w:r>
      <w:r>
        <w:rPr>
          <w:rFonts w:hint="eastAsia"/>
        </w:rPr>
        <w:t>小时窗口内的预约车辆总和（即按规则可正常进入港口区域的车辆数），作为判断早到车流压力的基准线。</w:t>
      </w:r>
    </w:p>
    <w:bookmarkEnd w:id="95"/>
    <w:p w14:paraId="252425CC">
      <w:pPr>
        <w:pStyle w:val="7"/>
      </w:pPr>
      <w:bookmarkStart w:id="96" w:name="早到车流压力标识"/>
      <w:r>
        <w:rPr>
          <w:rFonts w:hint="eastAsia" w:ascii="黑体" w:hAnsi="黑体" w:eastAsia="黑体"/>
          <w:b/>
          <w:color w:val="000000"/>
          <w:sz w:val="24"/>
        </w:rPr>
        <w:t>5.3.2.4.3 早到车流压力标识</w:t>
      </w:r>
    </w:p>
    <w:p w14:paraId="07CD3DA4">
      <w:r>
        <w:rPr>
          <w:rFonts w:hint="eastAsia"/>
        </w:rPr>
        <w:t>系统对比道路实际车流量与合规基准，若压力超过阈值自动标红并在</w:t>
      </w:r>
      <w:r>
        <w:t xml:space="preserve"> AI </w:t>
      </w:r>
      <w:r>
        <w:rPr>
          <w:rFonts w:hint="eastAsia"/>
        </w:rPr>
        <w:t>摘要栏中提示“早到车流压力高”。</w:t>
      </w:r>
    </w:p>
    <w:bookmarkEnd w:id="96"/>
    <w:p w14:paraId="56E9BDBD">
      <w:pPr>
        <w:pStyle w:val="7"/>
      </w:pPr>
      <w:bookmarkStart w:id="97" w:name="预约时段对标港口消化能力"/>
      <w:r>
        <w:rPr>
          <w:rFonts w:hint="eastAsia" w:ascii="黑体" w:hAnsi="黑体" w:eastAsia="黑体"/>
          <w:b/>
          <w:color w:val="000000"/>
          <w:sz w:val="24"/>
        </w:rPr>
        <w:t>5.3.2.4.4 预约时段对标港口消化能力</w:t>
      </w:r>
    </w:p>
    <w:p w14:paraId="65F9148A">
      <w:r>
        <w:rPr>
          <w:rFonts w:hint="eastAsia"/>
        </w:rPr>
        <w:t>系统展示预约时段与港口小时消化能力的对标关系。若某时段预约量超过港口消化能力，系统标记为“超饱和”并提示指挥员。</w:t>
      </w:r>
    </w:p>
    <w:bookmarkEnd w:id="93"/>
    <w:bookmarkEnd w:id="97"/>
    <w:p w14:paraId="5069C6F1">
      <w:pPr>
        <w:pStyle w:val="6"/>
      </w:pPr>
      <w:bookmarkStart w:id="98" w:name="气象信息融合"/>
      <w:r>
        <w:rPr>
          <w:rFonts w:hint="eastAsia" w:ascii="黑体" w:hAnsi="黑体" w:eastAsia="黑体"/>
          <w:b/>
          <w:color w:val="000000"/>
          <w:sz w:val="24"/>
        </w:rPr>
        <w:t>5.3.2.5 气象信息融合</w:t>
      </w:r>
    </w:p>
    <w:p w14:paraId="5910EDDC">
      <w:r>
        <w:rPr>
          <w:rFonts w:hint="eastAsia"/>
        </w:rPr>
        <w:t>气象信息融合模块为指挥员提供气象预警、停复航状态和天气趋势的集成展示。</w:t>
      </w:r>
    </w:p>
    <w:p w14:paraId="5DABC2DC">
      <w:pPr>
        <w:pStyle w:val="7"/>
      </w:pPr>
      <w:bookmarkStart w:id="99" w:name="气象预警信息展示"/>
      <w:r>
        <w:rPr>
          <w:rFonts w:hint="eastAsia" w:ascii="黑体" w:hAnsi="黑体" w:eastAsia="黑体"/>
          <w:b/>
          <w:color w:val="000000"/>
          <w:sz w:val="24"/>
        </w:rPr>
        <w:t>5.3.2.5.1 气象预警信息展示</w:t>
      </w:r>
    </w:p>
    <w:p w14:paraId="5AFC2E8B">
      <w:r>
        <w:rPr>
          <w:rFonts w:hint="eastAsia"/>
        </w:rPr>
        <w:t>系统展示气象部门发布的预警信息（台风、大雾、暴雨等），包括预警等级、影响范围和预计持续时间。</w:t>
      </w:r>
    </w:p>
    <w:bookmarkEnd w:id="99"/>
    <w:p w14:paraId="295B5A83">
      <w:pPr>
        <w:pStyle w:val="7"/>
      </w:pPr>
      <w:bookmarkStart w:id="100" w:name="停复航状态展示"/>
      <w:r>
        <w:rPr>
          <w:rFonts w:hint="eastAsia" w:ascii="黑体" w:hAnsi="黑体" w:eastAsia="黑体"/>
          <w:b/>
          <w:color w:val="000000"/>
          <w:sz w:val="24"/>
        </w:rPr>
        <w:t>5.3.2.5.2 停复航状态展示</w:t>
      </w:r>
    </w:p>
    <w:p w14:paraId="7EA97001">
      <w:r>
        <w:rPr>
          <w:rFonts w:hint="eastAsia"/>
        </w:rPr>
        <w:t>系统展示港口停复航通知，包括停航原因、预计复航时间和影响评估。复航后系统自动提示“预计集中出行”风险。</w:t>
      </w:r>
    </w:p>
    <w:bookmarkEnd w:id="100"/>
    <w:p w14:paraId="092EB0D1">
      <w:pPr>
        <w:pStyle w:val="7"/>
      </w:pPr>
      <w:bookmarkStart w:id="101" w:name="气象影响系数计算"/>
      <w:r>
        <w:rPr>
          <w:rFonts w:hint="eastAsia" w:ascii="黑体" w:hAnsi="黑体" w:eastAsia="黑体"/>
          <w:b/>
          <w:color w:val="000000"/>
          <w:sz w:val="24"/>
        </w:rPr>
        <w:t>5.3.2.5.3 气象影响系数计算</w:t>
      </w:r>
    </w:p>
    <w:p w14:paraId="14D3066B">
      <w:r>
        <w:rPr>
          <w:rFonts w:hint="eastAsia"/>
        </w:rPr>
        <w:t>系统根据天气类型和停复航状态自动计算气象影响系数，用于综合风险分评估。正常天气系数</w:t>
      </w:r>
      <w:r>
        <w:t xml:space="preserve"> </w:t>
      </w:r>
      <w:r>
        <w:rPr>
          <w:rFonts w:hint="eastAsia"/>
        </w:rPr>
        <w:t>1.0，台风复航系数最高可达</w:t>
      </w:r>
      <w:r>
        <w:t xml:space="preserve"> 2.0。</w:t>
      </w:r>
    </w:p>
    <w:bookmarkEnd w:id="101"/>
    <w:p w14:paraId="5DAE7E41">
      <w:pPr>
        <w:pStyle w:val="7"/>
      </w:pPr>
      <w:bookmarkStart w:id="102" w:name="气象与交通联动预警"/>
      <w:r>
        <w:rPr>
          <w:rFonts w:hint="eastAsia" w:ascii="黑体" w:hAnsi="黑体" w:eastAsia="黑体"/>
          <w:b/>
          <w:color w:val="000000"/>
          <w:sz w:val="24"/>
        </w:rPr>
        <w:t>5.3.2.5.4 气象与交通联动预警</w:t>
      </w:r>
    </w:p>
    <w:p w14:paraId="204E435C">
      <w:r>
        <w:rPr>
          <w:rFonts w:hint="eastAsia"/>
        </w:rPr>
        <w:t>系统自动将气象事件与交通风险关联。例如检测到大雾停航时，系统提示“复航后短期内车流可能集中，建议提前部署”。</w:t>
      </w:r>
    </w:p>
    <w:bookmarkEnd w:id="73"/>
    <w:bookmarkEnd w:id="98"/>
    <w:bookmarkEnd w:id="102"/>
    <w:p w14:paraId="6644C74E">
      <w:pPr>
        <w:pStyle w:val="5"/>
      </w:pPr>
      <w:bookmarkStart w:id="103" w:name="指挥处置模式"/>
      <w:r>
        <w:t xml:space="preserve">5.3.3 </w:t>
      </w:r>
      <w:r>
        <w:rPr>
          <w:rFonts w:hint="eastAsia"/>
        </w:rPr>
        <w:t>指挥处置模式</w:t>
      </w:r>
    </w:p>
    <w:p w14:paraId="504DE3FD">
      <w:r>
        <w:rPr>
          <w:rFonts w:hint="eastAsia"/>
        </w:rPr>
        <w:t>指挥处置模式是系统的应急响应界面，为指挥员提供分级响应、策略推荐、指令下达和执行监控的完整工作流。当拥堵或应急事件发生时，指挥员切换到此模式进行处置。</w:t>
      </w:r>
    </w:p>
    <w:p w14:paraId="5025BEDE">
      <w:pPr>
        <w:pStyle w:val="6"/>
      </w:pPr>
      <w:bookmarkStart w:id="104" w:name="分级响应面板"/>
      <w:r>
        <w:rPr>
          <w:rFonts w:hint="eastAsia" w:ascii="黑体" w:hAnsi="黑体" w:eastAsia="黑体"/>
          <w:b/>
          <w:color w:val="000000"/>
          <w:sz w:val="24"/>
        </w:rPr>
        <w:t>5.3.3.1 分级响应面板</w:t>
      </w:r>
    </w:p>
    <w:p w14:paraId="2C548AE9">
      <w:r>
        <w:rPr>
          <w:rFonts w:hint="eastAsia"/>
        </w:rPr>
        <w:t>分级响应面板为指挥员提供四级响应阶段的切换和管理界面，是指挥处置模式的核心入口。</w:t>
      </w:r>
    </w:p>
    <w:p w14:paraId="01CA180E">
      <w:pPr>
        <w:pStyle w:val="7"/>
      </w:pPr>
      <w:bookmarkStart w:id="105" w:name="四级响应状态展示"/>
      <w:r>
        <w:rPr>
          <w:rFonts w:hint="eastAsia" w:ascii="黑体" w:hAnsi="黑体" w:eastAsia="黑体"/>
          <w:b/>
          <w:color w:val="000000"/>
          <w:sz w:val="24"/>
        </w:rPr>
        <w:t>5.3.3.1.1 四级响应状态展示</w:t>
      </w:r>
    </w:p>
    <w:p w14:paraId="1FBE2950">
      <w:r>
        <w:rPr>
          <w:rFonts w:hint="eastAsia"/>
        </w:rPr>
        <w:t>系统展示四个响应阶段（常态/预警/分流/全面管控）的状态卡片，用色标区分当前所处阶段。指挥员可一目了然看到当前响应级别和触发原因。</w:t>
      </w:r>
    </w:p>
    <w:bookmarkEnd w:id="105"/>
    <w:p w14:paraId="11CD42C6">
      <w:pPr>
        <w:pStyle w:val="7"/>
      </w:pPr>
      <w:bookmarkStart w:id="106" w:name="阶段自动识别与推荐"/>
      <w:r>
        <w:rPr>
          <w:rFonts w:hint="eastAsia" w:ascii="黑体" w:hAnsi="黑体" w:eastAsia="黑体"/>
          <w:b/>
          <w:color w:val="000000"/>
          <w:sz w:val="24"/>
        </w:rPr>
        <w:t>5.3.3.1.2 阶段自动识别与推荐</w:t>
      </w:r>
    </w:p>
    <w:p w14:paraId="7178E882">
      <w:r>
        <w:rPr>
          <w:rFonts w:hint="eastAsia"/>
        </w:rPr>
        <w:t>系统根据综合风险分自动识别当前应处的响应阶段，并在需要升级时弹窗提示指挥员。例如“当前风险分已达橙色阈值，建议升级至道路分流阶段”。</w:t>
      </w:r>
    </w:p>
    <w:bookmarkEnd w:id="106"/>
    <w:p w14:paraId="077E0B83">
      <w:pPr>
        <w:pStyle w:val="7"/>
      </w:pPr>
      <w:bookmarkStart w:id="107" w:name="手动阶段切换"/>
      <w:r>
        <w:rPr>
          <w:rFonts w:hint="eastAsia" w:ascii="黑体" w:hAnsi="黑体" w:eastAsia="黑体"/>
          <w:b/>
          <w:color w:val="000000"/>
          <w:sz w:val="24"/>
        </w:rPr>
        <w:t>5.3.3.1.3 手动阶段切换</w:t>
      </w:r>
    </w:p>
    <w:p w14:paraId="5B01D8D4">
      <w:r>
        <w:rPr>
          <w:rFonts w:hint="eastAsia"/>
        </w:rPr>
        <w:t>系统支持指挥员手动切换响应阶段（用于特殊情况下的人工干预）。手动切换时系统记录操作人和切换原因，支撑后续复盘。</w:t>
      </w:r>
    </w:p>
    <w:bookmarkEnd w:id="107"/>
    <w:p w14:paraId="1F1E4E74">
      <w:pPr>
        <w:pStyle w:val="7"/>
      </w:pPr>
      <w:bookmarkStart w:id="108" w:name="阶段触发条件展示"/>
      <w:r>
        <w:rPr>
          <w:rFonts w:hint="eastAsia" w:ascii="黑体" w:hAnsi="黑体" w:eastAsia="黑体"/>
          <w:b/>
          <w:color w:val="000000"/>
          <w:sz w:val="24"/>
        </w:rPr>
        <w:t>5.3.3.1.4 阶段触发条件展示</w:t>
      </w:r>
    </w:p>
    <w:p w14:paraId="0C6C20CE">
      <w:r>
        <w:rPr>
          <w:rFonts w:hint="eastAsia"/>
        </w:rPr>
        <w:t>系统为每个阶段展示触发条件和退出条件，帮助指挥员理解阶段切换的逻辑依据。</w:t>
      </w:r>
    </w:p>
    <w:bookmarkEnd w:id="108"/>
    <w:p w14:paraId="09525164">
      <w:pPr>
        <w:pStyle w:val="7"/>
      </w:pPr>
      <w:bookmarkStart w:id="109" w:name="阶段推荐动作列表"/>
      <w:r>
        <w:rPr>
          <w:rFonts w:hint="eastAsia" w:ascii="黑体" w:hAnsi="黑体" w:eastAsia="黑体"/>
          <w:b/>
          <w:color w:val="000000"/>
          <w:sz w:val="24"/>
        </w:rPr>
        <w:t>5.3.3.1.5 阶段推荐动作列表</w:t>
      </w:r>
    </w:p>
    <w:p w14:paraId="652251BA">
      <w:r>
        <w:rPr>
          <w:rFonts w:hint="eastAsia"/>
        </w:rPr>
        <w:t>系统为每个阶段列出推荐的动作清单。例如预警阶段推荐“向早到车辆推送停车场提示”、“启动诱导屏发布信息”等。指挥员可逐项确认执行。</w:t>
      </w:r>
    </w:p>
    <w:bookmarkEnd w:id="109"/>
    <w:p w14:paraId="1D6D1B25">
      <w:pPr>
        <w:pStyle w:val="7"/>
      </w:pPr>
      <w:bookmarkStart w:id="110" w:name="降级提示与确认"/>
      <w:r>
        <w:rPr>
          <w:rFonts w:hint="eastAsia" w:ascii="黑体" w:hAnsi="黑体" w:eastAsia="黑体"/>
          <w:b/>
          <w:color w:val="000000"/>
          <w:sz w:val="24"/>
        </w:rPr>
        <w:t>5.3.3.1.6 降级提示与确认</w:t>
      </w:r>
    </w:p>
    <w:p w14:paraId="23BABD3F">
      <w:r>
        <w:rPr>
          <w:rFonts w:hint="eastAsia"/>
        </w:rPr>
        <w:t>当主路恢复正常时，系统提示“建议退出当前阶段，降级至常态管控”，由指挥员确认后执行降级。</w:t>
      </w:r>
    </w:p>
    <w:bookmarkEnd w:id="104"/>
    <w:bookmarkEnd w:id="110"/>
    <w:p w14:paraId="3DB42203">
      <w:pPr>
        <w:pStyle w:val="6"/>
      </w:pPr>
      <w:bookmarkStart w:id="111" w:name="策略推荐与确认"/>
      <w:r>
        <w:rPr>
          <w:rFonts w:hint="eastAsia" w:ascii="黑体" w:hAnsi="黑体" w:eastAsia="黑体"/>
          <w:b/>
          <w:color w:val="000000"/>
          <w:sz w:val="24"/>
        </w:rPr>
        <w:t>5.3.3.2 策略推荐与确认</w:t>
      </w:r>
    </w:p>
    <w:p w14:paraId="03C6EB7C">
      <w:r>
        <w:rPr>
          <w:rFonts w:hint="eastAsia"/>
        </w:rPr>
        <w:t>策略推荐与确认模块为指挥员提供</w:t>
      </w:r>
      <w:r>
        <w:t xml:space="preserve"> AI </w:t>
      </w:r>
      <w:r>
        <w:rPr>
          <w:rFonts w:hint="eastAsia"/>
        </w:rPr>
        <w:t>推荐的处置策略和人工确认的工作流，是指挥处置的核心决策环节。</w:t>
      </w:r>
    </w:p>
    <w:p w14:paraId="35A112F2">
      <w:pPr>
        <w:pStyle w:val="7"/>
      </w:pPr>
      <w:bookmarkStart w:id="112" w:name="ai-策略库匹配"/>
      <w:r>
        <w:rPr>
          <w:rFonts w:ascii="黑体" w:hAnsi="黑体" w:eastAsia="黑体"/>
          <w:b/>
          <w:color w:val="000000"/>
          <w:sz w:val="24"/>
        </w:rPr>
        <w:t>5.3.3.2.1 AI 策略库匹配</w:t>
      </w:r>
      <w:r>
        <w:rPr>
          <w:rFonts w:hint="eastAsia" w:ascii="黑体" w:hAnsi="黑体" w:eastAsia="黑体"/>
          <w:b/>
          <w:color w:val="000000"/>
          <w:sz w:val="24"/>
        </w:rPr>
      </w:r>
    </w:p>
    <w:p w14:paraId="2F8C46E1">
      <w:r>
        <w:rPr>
          <w:rFonts w:hint="eastAsia"/>
        </w:rPr>
        <w:t>系统根据当前拥堵阶段、拥堵路段和拥堵规模，从策略库中自动筛选适用的分流方案。推荐结果附带推荐理由，例如“进港大道车速持续低于阈值，S376</w:t>
      </w:r>
      <w:r>
        <w:t xml:space="preserve"> </w:t>
      </w:r>
      <w:r>
        <w:rPr>
          <w:rFonts w:hint="eastAsia"/>
        </w:rPr>
        <w:t>省道当前畅通，具备分流条件”。</w:t>
      </w:r>
    </w:p>
    <w:bookmarkEnd w:id="112"/>
    <w:p w14:paraId="57206E22">
      <w:pPr>
        <w:pStyle w:val="7"/>
      </w:pPr>
      <w:bookmarkStart w:id="113" w:name="可组合分流路线推荐"/>
      <w:r>
        <w:rPr>
          <w:rFonts w:hint="eastAsia" w:ascii="黑体" w:hAnsi="黑体" w:eastAsia="黑体"/>
          <w:b/>
          <w:color w:val="000000"/>
          <w:sz w:val="24"/>
        </w:rPr>
        <w:t>5.3.3.2.2 可组合分流路线推荐</w:t>
      </w:r>
    </w:p>
    <w:p w14:paraId="11D0019D">
      <w:r>
        <w:rPr>
          <w:rFonts w:hint="eastAsia"/>
        </w:rPr>
        <w:t>系统支持多条分流路线的组合推荐。指挥员可勾选/取消路线，灵活组合。例如同时启用“进港大道→S376”和“徐海路→环半岛公路”两条分流路线。</w:t>
      </w:r>
    </w:p>
    <w:bookmarkEnd w:id="113"/>
    <w:p w14:paraId="58390486">
      <w:pPr>
        <w:pStyle w:val="7"/>
      </w:pPr>
      <w:bookmarkStart w:id="114" w:name="配套措施自动联动"/>
      <w:r>
        <w:rPr>
          <w:rFonts w:hint="eastAsia" w:ascii="黑体" w:hAnsi="黑体" w:eastAsia="黑体"/>
          <w:b/>
          <w:color w:val="000000"/>
          <w:sz w:val="24"/>
        </w:rPr>
        <w:t>5.3.3.2.3 配套措施自动联动</w:t>
      </w:r>
    </w:p>
    <w:p w14:paraId="4617676E">
      <w:r>
        <w:rPr>
          <w:rFonts w:hint="eastAsia"/>
        </w:rPr>
        <w:t>系统为每条分流路线自动关联配套措施，包括诱导屏发布内容、建议设卡点位、临时停车区位置和无人机巡查路线。指挥员确认策略后配套措施自动启用。</w:t>
      </w:r>
    </w:p>
    <w:bookmarkEnd w:id="114"/>
    <w:p w14:paraId="619E61C0">
      <w:pPr>
        <w:pStyle w:val="7"/>
      </w:pPr>
      <w:bookmarkStart w:id="115" w:name="策略冲突检测"/>
      <w:r>
        <w:rPr>
          <w:rFonts w:hint="eastAsia" w:ascii="黑体" w:hAnsi="黑体" w:eastAsia="黑体"/>
          <w:b/>
          <w:color w:val="000000"/>
          <w:sz w:val="24"/>
        </w:rPr>
        <w:t>5.3.3.2.4 策略冲突检测</w:t>
      </w:r>
    </w:p>
    <w:p w14:paraId="31585F0B">
      <w:r>
        <w:rPr>
          <w:rFonts w:hint="eastAsia"/>
        </w:rPr>
        <w:t>系统检测推荐方案是否存在冲突或约束。例如“全面管控已包含进港大道分流，无需重复启用”或“两条替代路总分流比例需</w:t>
      </w:r>
      <w:r>
        <w:t xml:space="preserve"> ≤ 60%”。</w:t>
      </w:r>
    </w:p>
    <w:bookmarkEnd w:id="115"/>
    <w:p w14:paraId="75DC3496">
      <w:pPr>
        <w:pStyle w:val="7"/>
      </w:pPr>
      <w:bookmarkStart w:id="116" w:name="策略执行前确认"/>
      <w:r>
        <w:rPr>
          <w:rFonts w:hint="eastAsia" w:ascii="黑体" w:hAnsi="黑体" w:eastAsia="黑体"/>
          <w:b/>
          <w:color w:val="000000"/>
          <w:sz w:val="24"/>
        </w:rPr>
        <w:t>5.3.3.2.5 策略执行前确认</w:t>
      </w:r>
    </w:p>
    <w:p w14:paraId="4D06B735">
      <w:r>
        <w:rPr>
          <w:rFonts w:hint="eastAsia"/>
        </w:rPr>
        <w:t>指挥员在执行策略前需要确认。系统展示策略的完整信息（主路、替代路、启用条件、配套措施、退出条件），指挥员可修改后再确认执行。</w:t>
      </w:r>
    </w:p>
    <w:bookmarkEnd w:id="116"/>
    <w:p w14:paraId="77F95082">
      <w:pPr>
        <w:pStyle w:val="7"/>
      </w:pPr>
      <w:bookmarkStart w:id="117" w:name="策略执行记录"/>
      <w:r>
        <w:rPr>
          <w:rFonts w:hint="eastAsia" w:ascii="黑体" w:hAnsi="黑体" w:eastAsia="黑体"/>
          <w:b/>
          <w:color w:val="000000"/>
          <w:sz w:val="24"/>
        </w:rPr>
        <w:t>5.3.3.2.6 策略执行记录</w:t>
      </w:r>
    </w:p>
    <w:p w14:paraId="4DC502E1">
      <w:r>
        <w:rPr>
          <w:rFonts w:hint="eastAsia"/>
        </w:rPr>
        <w:t>系统记录指挥员确认执行的每条策略，包括确认时间、确认人、执行内容。记录用于后续复盘和责任追溯。</w:t>
      </w:r>
    </w:p>
    <w:bookmarkEnd w:id="117"/>
    <w:p w14:paraId="6C1B781E">
      <w:pPr>
        <w:pStyle w:val="7"/>
      </w:pPr>
      <w:bookmarkStart w:id="118" w:name="策略库维护入口"/>
      <w:r>
        <w:rPr>
          <w:rFonts w:hint="eastAsia" w:ascii="黑体" w:hAnsi="黑体" w:eastAsia="黑体"/>
          <w:b/>
          <w:color w:val="000000"/>
          <w:sz w:val="24"/>
        </w:rPr>
        <w:t>5.3.3.2.7 策略库维护入口</w:t>
      </w:r>
    </w:p>
    <w:p w14:paraId="32D095B4">
      <w:r>
        <w:rPr>
          <w:rFonts w:hint="eastAsia"/>
        </w:rPr>
        <w:t>系统为业务方提供策略库维护入口，支持新增、修改、停用分流路线和配套措施模板。业务方可根据踏勘结果和实际经验持续优化策略库。</w:t>
      </w:r>
    </w:p>
    <w:bookmarkEnd w:id="111"/>
    <w:bookmarkEnd w:id="118"/>
    <w:p w14:paraId="73BB75F0">
      <w:pPr>
        <w:pStyle w:val="6"/>
      </w:pPr>
      <w:bookmarkStart w:id="119" w:name="视频与无人机联动"/>
      <w:r>
        <w:rPr>
          <w:rFonts w:hint="eastAsia" w:ascii="黑体" w:hAnsi="黑体" w:eastAsia="黑体"/>
          <w:b/>
          <w:color w:val="000000"/>
          <w:sz w:val="24"/>
        </w:rPr>
        <w:t>5.3.3.3 视频与无人机联动</w:t>
      </w:r>
    </w:p>
    <w:p w14:paraId="5CBB8D34">
      <w:r>
        <w:rPr>
          <w:rFonts w:hint="eastAsia"/>
        </w:rPr>
        <w:t>视频与无人机联动模块为指挥员提供关键路段视频画面调用和无人机任务管理的集成界面。</w:t>
      </w:r>
    </w:p>
    <w:p w14:paraId="711EA4DF">
      <w:pPr>
        <w:pStyle w:val="7"/>
      </w:pPr>
      <w:bookmarkStart w:id="120" w:name="关键路段视频画面调用"/>
      <w:r>
        <w:rPr>
          <w:rFonts w:hint="eastAsia" w:ascii="黑体" w:hAnsi="黑体" w:eastAsia="黑体"/>
          <w:b/>
          <w:color w:val="000000"/>
          <w:sz w:val="24"/>
        </w:rPr>
        <w:t>5.3.3.3.1 关键路段视频画面调用</w:t>
      </w:r>
    </w:p>
    <w:p w14:paraId="5ACCC4CA">
      <w:r>
        <w:rPr>
          <w:rFonts w:hint="eastAsia"/>
        </w:rPr>
        <w:t>系统聚合关键路段和港口区域的视频监控画面，指挥员可在地图上点击路段一键调出对应视频。</w:t>
      </w:r>
    </w:p>
    <w:bookmarkEnd w:id="120"/>
    <w:p w14:paraId="424CDD04">
      <w:pPr>
        <w:pStyle w:val="7"/>
      </w:pPr>
      <w:bookmarkStart w:id="121" w:name="视频画面多路展示"/>
      <w:r>
        <w:rPr>
          <w:rFonts w:hint="eastAsia" w:ascii="黑体" w:hAnsi="黑体" w:eastAsia="黑体"/>
          <w:b/>
          <w:color w:val="000000"/>
          <w:sz w:val="24"/>
        </w:rPr>
        <w:t>5.3.3.3.2 视频画面多路展示</w:t>
      </w:r>
    </w:p>
    <w:p w14:paraId="33134A44">
      <w:r>
        <w:rPr>
          <w:rFonts w:hint="eastAsia"/>
        </w:rPr>
        <w:t>系统支持多路视频画面同时展示在大屏上，指挥员可同时查看多个路段的实时画面进行现场确认。</w:t>
      </w:r>
    </w:p>
    <w:bookmarkEnd w:id="121"/>
    <w:p w14:paraId="1E9118C3">
      <w:pPr>
        <w:pStyle w:val="7"/>
      </w:pPr>
      <w:bookmarkStart w:id="122" w:name="无人机任务派发"/>
      <w:r>
        <w:rPr>
          <w:rFonts w:hint="eastAsia" w:ascii="黑体" w:hAnsi="黑体" w:eastAsia="黑体"/>
          <w:b/>
          <w:color w:val="000000"/>
          <w:sz w:val="24"/>
        </w:rPr>
        <w:t>5.3.3.3.3 无人机任务派发</w:t>
      </w:r>
    </w:p>
    <w:p w14:paraId="6C4960B7">
      <w:r>
        <w:rPr>
          <w:rFonts w:hint="eastAsia"/>
        </w:rPr>
        <w:t>系统为指挥员提供无人机任务派发界面，可指定巡查路线、任务类型（巡查/喊话/统计）和预计飞行时间。</w:t>
      </w:r>
    </w:p>
    <w:bookmarkEnd w:id="122"/>
    <w:p w14:paraId="53F9AC60">
      <w:pPr>
        <w:pStyle w:val="7"/>
      </w:pPr>
      <w:bookmarkStart w:id="123" w:name="无人机视频回传"/>
      <w:r>
        <w:rPr>
          <w:rFonts w:hint="eastAsia" w:ascii="黑体" w:hAnsi="黑体" w:eastAsia="黑体"/>
          <w:b/>
          <w:color w:val="000000"/>
          <w:sz w:val="24"/>
        </w:rPr>
        <w:t>5.3.3.3.4 无人机视频回传</w:t>
      </w:r>
    </w:p>
    <w:p w14:paraId="40960E74">
      <w:r>
        <w:rPr>
          <w:rFonts w:hint="eastAsia"/>
        </w:rPr>
        <w:t>系统接收无人机实时视频流并在大屏展示，指挥员可实时查看空中视角的拥堵全貌和滞留车辆分布。</w:t>
      </w:r>
    </w:p>
    <w:bookmarkEnd w:id="123"/>
    <w:p w14:paraId="2A907070">
      <w:pPr>
        <w:pStyle w:val="7"/>
      </w:pPr>
      <w:bookmarkStart w:id="124" w:name="无人机飞行状态监控"/>
      <w:r>
        <w:rPr>
          <w:rFonts w:hint="eastAsia" w:ascii="黑体" w:hAnsi="黑体" w:eastAsia="黑体"/>
          <w:b/>
          <w:color w:val="000000"/>
          <w:sz w:val="24"/>
        </w:rPr>
        <w:t>5.3.3.3.5 无人机飞行状态监控</w:t>
      </w:r>
    </w:p>
    <w:p w14:paraId="5DA3A5ED">
      <w:r>
        <w:rPr>
          <w:rFonts w:hint="eastAsia"/>
        </w:rPr>
        <w:t>系统实时展示无人机的位置、高度、电量、信号强度等状态信息，提示飞行风险和返航建议。</w:t>
      </w:r>
    </w:p>
    <w:bookmarkEnd w:id="124"/>
    <w:p w14:paraId="5FD70B28">
      <w:pPr>
        <w:pStyle w:val="7"/>
      </w:pPr>
      <w:bookmarkStart w:id="125" w:name="无人机喊话引导"/>
      <w:r>
        <w:rPr>
          <w:rFonts w:hint="eastAsia" w:ascii="黑体" w:hAnsi="黑体" w:eastAsia="黑体"/>
          <w:b/>
          <w:color w:val="000000"/>
          <w:sz w:val="24"/>
        </w:rPr>
        <w:t>5.3.3.3.6 无人机喊话引导</w:t>
      </w:r>
    </w:p>
    <w:p w14:paraId="7DEEE5D1">
      <w:r>
        <w:rPr>
          <w:rFonts w:hint="eastAsia"/>
        </w:rPr>
        <w:t>系统支持指挥员通过无人机进行喊话引导，可输入喊话内容或选择预设话术（如“请早到车辆进入停车区休息”）。</w:t>
      </w:r>
    </w:p>
    <w:bookmarkEnd w:id="119"/>
    <w:bookmarkEnd w:id="125"/>
    <w:p w14:paraId="1FF2E7AF">
      <w:pPr>
        <w:pStyle w:val="6"/>
      </w:pPr>
      <w:bookmarkStart w:id="126" w:name="通信协同"/>
      <w:r>
        <w:rPr>
          <w:rFonts w:hint="eastAsia" w:ascii="黑体" w:hAnsi="黑体" w:eastAsia="黑体"/>
          <w:b/>
          <w:color w:val="000000"/>
          <w:sz w:val="24"/>
        </w:rPr>
        <w:t>5.3.3.4 通信协同</w:t>
      </w:r>
    </w:p>
    <w:p w14:paraId="03D9BF57">
      <w:r>
        <w:rPr>
          <w:rFonts w:hint="eastAsia"/>
        </w:rPr>
        <w:t>通信协同模块为指挥员提供系统内的消息通信和任务派发能力，预留对接应急融合通信系统的接口。</w:t>
      </w:r>
    </w:p>
    <w:p w14:paraId="2430DCB8">
      <w:pPr>
        <w:pStyle w:val="7"/>
      </w:pPr>
      <w:bookmarkStart w:id="127" w:name="系统消息通知"/>
      <w:r>
        <w:rPr>
          <w:rFonts w:hint="eastAsia" w:ascii="黑体" w:hAnsi="黑体" w:eastAsia="黑体"/>
          <w:b/>
          <w:color w:val="000000"/>
          <w:sz w:val="24"/>
        </w:rPr>
        <w:t>5.3.3.4.1 系统消息通知</w:t>
      </w:r>
    </w:p>
    <w:p w14:paraId="6BE19CDB">
      <w:r>
        <w:rPr>
          <w:rFonts w:hint="eastAsia"/>
        </w:rPr>
        <w:t>系统支持向一线人员发送文字、图片、位置等消息，用于任务派发和信息同步。</w:t>
      </w:r>
    </w:p>
    <w:bookmarkEnd w:id="127"/>
    <w:p w14:paraId="767956EC">
      <w:pPr>
        <w:pStyle w:val="7"/>
      </w:pPr>
      <w:bookmarkStart w:id="128" w:name="快捷指令下达"/>
      <w:r>
        <w:rPr>
          <w:rFonts w:hint="eastAsia" w:ascii="黑体" w:hAnsi="黑体" w:eastAsia="黑体"/>
          <w:b/>
          <w:color w:val="000000"/>
          <w:sz w:val="24"/>
        </w:rPr>
        <w:t>5.3.3.4.2 快捷指令下达</w:t>
      </w:r>
    </w:p>
    <w:p w14:paraId="7713C6E5">
      <w:r>
        <w:rPr>
          <w:rFonts w:hint="eastAsia"/>
        </w:rPr>
        <w:t>系统预设常用指令模板（如“在</w:t>
      </w:r>
      <w:r>
        <w:t xml:space="preserve"> XX </w:t>
      </w:r>
      <w:r>
        <w:rPr>
          <w:rFonts w:hint="eastAsia"/>
        </w:rPr>
        <w:t>路口设卡检查预约状态”、“启动</w:t>
      </w:r>
      <w:r>
        <w:t xml:space="preserve"> XX </w:t>
      </w:r>
      <w:r>
        <w:rPr>
          <w:rFonts w:hint="eastAsia"/>
        </w:rPr>
        <w:t>路段诱导屏发布”），指挥员可一键下达。</w:t>
      </w:r>
    </w:p>
    <w:bookmarkEnd w:id="128"/>
    <w:p w14:paraId="3E66AB85">
      <w:pPr>
        <w:pStyle w:val="7"/>
      </w:pPr>
      <w:bookmarkStart w:id="129" w:name="任务派单与反馈"/>
      <w:r>
        <w:rPr>
          <w:rFonts w:hint="eastAsia" w:ascii="黑体" w:hAnsi="黑体" w:eastAsia="黑体"/>
          <w:b/>
          <w:color w:val="000000"/>
          <w:sz w:val="24"/>
        </w:rPr>
        <w:t>5.3.3.4.3 任务派单与反馈</w:t>
      </w:r>
    </w:p>
    <w:p w14:paraId="40F0D108">
      <w:r>
        <w:rPr>
          <w:rFonts w:hint="eastAsia"/>
        </w:rPr>
        <w:t>系统支持以任务单形式派发工作，一线人员可接收任务并反馈执行进度。指挥员可在大屏上查看所有任务的执行状态。</w:t>
      </w:r>
    </w:p>
    <w:bookmarkEnd w:id="129"/>
    <w:p w14:paraId="3AED9879">
      <w:pPr>
        <w:pStyle w:val="7"/>
      </w:pPr>
      <w:bookmarkStart w:id="130" w:name="通信记录留痕"/>
      <w:r>
        <w:rPr>
          <w:rFonts w:hint="eastAsia" w:ascii="黑体" w:hAnsi="黑体" w:eastAsia="黑体"/>
          <w:b/>
          <w:color w:val="000000"/>
          <w:sz w:val="24"/>
        </w:rPr>
        <w:t>5.3.3.4.4 通信记录留痕</w:t>
      </w:r>
    </w:p>
    <w:p w14:paraId="6D80E376">
      <w:r>
        <w:rPr>
          <w:rFonts w:hint="eastAsia"/>
        </w:rPr>
        <w:t>系统自动记录所有消息和指令，支撑复盘追溯。</w:t>
      </w:r>
    </w:p>
    <w:bookmarkEnd w:id="130"/>
    <w:p w14:paraId="7702B886">
      <w:pPr>
        <w:pStyle w:val="7"/>
      </w:pPr>
      <w:bookmarkStart w:id="131" w:name="应急融合通信系统预留"/>
      <w:r>
        <w:rPr>
          <w:rFonts w:hint="eastAsia" w:ascii="黑体" w:hAnsi="黑体" w:eastAsia="黑体"/>
          <w:b/>
          <w:color w:val="000000"/>
          <w:sz w:val="24"/>
        </w:rPr>
        <w:t>5.3.3.4.5 应急融合通信系统预留</w:t>
      </w:r>
    </w:p>
    <w:p w14:paraId="0594911B">
      <w:r>
        <w:rPr>
          <w:rFonts w:hint="eastAsia"/>
        </w:rPr>
        <w:t>系统预留对接应急局规划建设的应急融合通信系统的标准接口，支持未来实现一键呼叫、多方视频会商、集群对讲等能力。</w:t>
      </w:r>
    </w:p>
    <w:bookmarkEnd w:id="126"/>
    <w:bookmarkEnd w:id="131"/>
    <w:p w14:paraId="5D7253AE">
      <w:pPr>
        <w:pStyle w:val="6"/>
      </w:pPr>
      <w:bookmarkStart w:id="132" w:name="执行跟踪"/>
      <w:r>
        <w:rPr>
          <w:rFonts w:hint="eastAsia" w:ascii="黑体" w:hAnsi="黑体" w:eastAsia="黑体"/>
          <w:b/>
          <w:color w:val="000000"/>
          <w:sz w:val="24"/>
        </w:rPr>
        <w:t>5.3.3.5 执行跟踪</w:t>
      </w:r>
    </w:p>
    <w:p w14:paraId="41BE7637">
      <w:r>
        <w:rPr>
          <w:rFonts w:hint="eastAsia"/>
        </w:rPr>
        <w:t>执行跟踪模块为指挥员提供策略执行过程中的实时监控和偏差预警能力。</w:t>
      </w:r>
    </w:p>
    <w:p w14:paraId="1037017C">
      <w:pPr>
        <w:pStyle w:val="7"/>
      </w:pPr>
      <w:bookmarkStart w:id="133" w:name="策略执行进度展示"/>
      <w:r>
        <w:rPr>
          <w:rFonts w:hint="eastAsia" w:ascii="黑体" w:hAnsi="黑体" w:eastAsia="黑体"/>
          <w:b/>
          <w:color w:val="000000"/>
          <w:sz w:val="24"/>
        </w:rPr>
        <w:t>5.3.3.5.1 策略执行进度展示</w:t>
      </w:r>
    </w:p>
    <w:p w14:paraId="4EB3CF99">
      <w:r>
        <w:rPr>
          <w:rFonts w:hint="eastAsia"/>
        </w:rPr>
        <w:t>系统展示当前执行的策略及其进度，包括已执行时长、预期效果和实际效果对比。</w:t>
      </w:r>
    </w:p>
    <w:bookmarkEnd w:id="133"/>
    <w:p w14:paraId="699E5DE7">
      <w:pPr>
        <w:pStyle w:val="7"/>
      </w:pPr>
      <w:bookmarkStart w:id="134" w:name="实时指标采集与展示"/>
      <w:r>
        <w:rPr>
          <w:rFonts w:hint="eastAsia" w:ascii="黑体" w:hAnsi="黑体" w:eastAsia="黑体"/>
          <w:b/>
          <w:color w:val="000000"/>
          <w:sz w:val="24"/>
        </w:rPr>
        <w:t>5.3.3.5.2 实时指标采集与展示</w:t>
      </w:r>
    </w:p>
    <w:p w14:paraId="6CA5D013">
      <w:r>
        <w:rPr>
          <w:rFonts w:hint="eastAsia"/>
        </w:rPr>
        <w:t>系统按业务需要的频率采集实时指标（主路车速、替代路车流量、卡口过车数等），以曲线图展示变化趋势。</w:t>
      </w:r>
    </w:p>
    <w:bookmarkEnd w:id="134"/>
    <w:p w14:paraId="6AC97E82">
      <w:pPr>
        <w:pStyle w:val="7"/>
      </w:pPr>
      <w:bookmarkStart w:id="135" w:name="偏差监控与预警"/>
      <w:r>
        <w:rPr>
          <w:rFonts w:hint="eastAsia" w:ascii="黑体" w:hAnsi="黑体" w:eastAsia="黑体"/>
          <w:b/>
          <w:color w:val="000000"/>
          <w:sz w:val="24"/>
        </w:rPr>
        <w:t>5.3.3.5.3 偏差监控与预警</w:t>
      </w:r>
    </w:p>
    <w:p w14:paraId="1BC5A805">
      <w:r>
        <w:rPr>
          <w:rFonts w:hint="eastAsia"/>
        </w:rPr>
        <w:t>系统对比实际效果与预期效果，偏差超过阈值时触发预警。例如“分流启用后主路过车量下降幅度低于预期，建议增加停车区或扩大设卡点位”。</w:t>
      </w:r>
    </w:p>
    <w:bookmarkEnd w:id="135"/>
    <w:p w14:paraId="476C9D4F">
      <w:pPr>
        <w:pStyle w:val="7"/>
      </w:pPr>
      <w:bookmarkStart w:id="136" w:name="调整建议生成"/>
      <w:r>
        <w:rPr>
          <w:rFonts w:hint="eastAsia" w:ascii="黑体" w:hAnsi="黑体" w:eastAsia="黑体"/>
          <w:b/>
          <w:color w:val="000000"/>
          <w:sz w:val="24"/>
        </w:rPr>
        <w:t>5.3.3.5.4 调整建议生成</w:t>
      </w:r>
    </w:p>
    <w:p w14:paraId="367D813E">
      <w:r>
        <w:rPr>
          <w:rFonts w:hint="eastAsia"/>
        </w:rPr>
        <w:t>系统基于偏差分析生成调整建议，例如“建议增加停车区承接”或“建议升级至全面管控”。</w:t>
      </w:r>
    </w:p>
    <w:bookmarkEnd w:id="136"/>
    <w:p w14:paraId="4CCF3C52">
      <w:pPr>
        <w:pStyle w:val="7"/>
      </w:pPr>
      <w:bookmarkStart w:id="137" w:name="执行过程全程留痕"/>
      <w:r>
        <w:rPr>
          <w:rFonts w:hint="eastAsia" w:ascii="黑体" w:hAnsi="黑体" w:eastAsia="黑体"/>
          <w:b/>
          <w:color w:val="000000"/>
          <w:sz w:val="24"/>
        </w:rPr>
        <w:t>5.3.3.5.5 执行过程全程留痕</w:t>
      </w:r>
    </w:p>
    <w:p w14:paraId="635EFEC7">
      <w:r>
        <w:rPr>
          <w:rFonts w:hint="eastAsia"/>
        </w:rPr>
        <w:t>系统记录策略执行的全过程数据，包括每分钟的指标快照、偏差记录和调整操作，用于后续复盘。</w:t>
      </w:r>
    </w:p>
    <w:bookmarkEnd w:id="132"/>
    <w:bookmarkEnd w:id="137"/>
    <w:p w14:paraId="418F5D99">
      <w:pPr>
        <w:pStyle w:val="6"/>
      </w:pPr>
      <w:bookmarkStart w:id="138" w:name="复盘报告"/>
      <w:r>
        <w:rPr>
          <w:rFonts w:hint="eastAsia" w:ascii="黑体" w:hAnsi="黑体" w:eastAsia="黑体"/>
          <w:b/>
          <w:color w:val="000000"/>
          <w:sz w:val="24"/>
        </w:rPr>
        <w:t>5.3.3.6 复盘报告</w:t>
      </w:r>
    </w:p>
    <w:p w14:paraId="6F6AE9E3">
      <w:r>
        <w:rPr>
          <w:rFonts w:hint="eastAsia"/>
        </w:rPr>
        <w:t>复盘报告模块为指挥员提供处置过程的自动留痕和报告生成能力。</w:t>
      </w:r>
    </w:p>
    <w:p w14:paraId="07B017FF">
      <w:pPr>
        <w:pStyle w:val="7"/>
      </w:pPr>
      <w:bookmarkStart w:id="139" w:name="处置时间线自动生成"/>
      <w:r>
        <w:rPr>
          <w:rFonts w:hint="eastAsia" w:ascii="黑体" w:hAnsi="黑体" w:eastAsia="黑体"/>
          <w:b/>
          <w:color w:val="000000"/>
          <w:sz w:val="24"/>
        </w:rPr>
        <w:t>5.3.3.6.1 处置时间线自动生成</w:t>
      </w:r>
    </w:p>
    <w:p w14:paraId="070889A9">
      <w:r>
        <w:rPr>
          <w:rFonts w:hint="eastAsia"/>
        </w:rPr>
        <w:t>系统自动记录处置全过程的时间线，包括预警触发时间、策略确认时间、指令下达时间、执行反馈时间和恢复正常时间。</w:t>
      </w:r>
    </w:p>
    <w:bookmarkEnd w:id="139"/>
    <w:p w14:paraId="30F39C17">
      <w:pPr>
        <w:pStyle w:val="7"/>
      </w:pPr>
      <w:bookmarkStart w:id="140" w:name="效果评估自动计算"/>
      <w:r>
        <w:rPr>
          <w:rFonts w:hint="eastAsia" w:ascii="黑体" w:hAnsi="黑体" w:eastAsia="黑体"/>
          <w:b/>
          <w:color w:val="000000"/>
          <w:sz w:val="24"/>
        </w:rPr>
        <w:t>5.3.3.6.2 效果评估自动计算</w:t>
      </w:r>
    </w:p>
    <w:p w14:paraId="6B566998">
      <w:r>
        <w:rPr>
          <w:rFonts w:hint="eastAsia"/>
        </w:rPr>
        <w:t>系统自动计算处置效果指标，包括缓解时间（从执行到恢复正常的时长）、缓解率（执行前后拥堵指数变化）和引导成效。</w:t>
      </w:r>
    </w:p>
    <w:bookmarkEnd w:id="140"/>
    <w:p w14:paraId="7E6ADC6A">
      <w:pPr>
        <w:pStyle w:val="7"/>
      </w:pPr>
      <w:bookmarkStart w:id="141" w:name="汇报材料自动生成"/>
      <w:r>
        <w:rPr>
          <w:rFonts w:hint="eastAsia" w:ascii="黑体" w:hAnsi="黑体" w:eastAsia="黑体"/>
          <w:b/>
          <w:color w:val="000000"/>
          <w:sz w:val="24"/>
        </w:rPr>
        <w:t>5.3.3.6.3 汇报材料自动生成</w:t>
      </w:r>
    </w:p>
    <w:p w14:paraId="4F03AE3E">
      <w:r>
        <w:rPr>
          <w:rFonts w:hint="eastAsia"/>
        </w:rPr>
        <w:t>系统根据处置数据自动生成汇报材料，包括处置摘要、关键指标、时间线和效果评估。指挥员可直接用于领导汇报或存档。</w:t>
      </w:r>
    </w:p>
    <w:bookmarkEnd w:id="141"/>
    <w:p w14:paraId="667228DF">
      <w:pPr>
        <w:pStyle w:val="7"/>
      </w:pPr>
      <w:bookmarkStart w:id="142" w:name="历史处置记录归档"/>
      <w:r>
        <w:rPr>
          <w:rFonts w:hint="eastAsia" w:ascii="黑体" w:hAnsi="黑体" w:eastAsia="黑体"/>
          <w:b/>
          <w:color w:val="000000"/>
          <w:sz w:val="24"/>
        </w:rPr>
        <w:t>5.3.3.6.4 历史处置记录归档</w:t>
      </w:r>
    </w:p>
    <w:p w14:paraId="653E580B">
      <w:r>
        <w:rPr>
          <w:rFonts w:hint="eastAsia"/>
        </w:rPr>
        <w:t>系统将每次处置的完整记录归档至历史数据库，支撑统计分析模式的查询和对比分析。</w:t>
      </w:r>
    </w:p>
    <w:bookmarkEnd w:id="103"/>
    <w:bookmarkEnd w:id="138"/>
    <w:bookmarkEnd w:id="142"/>
    <w:p w14:paraId="0BAE279D">
      <w:pPr>
        <w:pStyle w:val="5"/>
      </w:pPr>
      <w:bookmarkStart w:id="143" w:name="统计分析模式"/>
      <w:r>
        <w:t xml:space="preserve">5.3.4 </w:t>
      </w:r>
      <w:r>
        <w:rPr>
          <w:rFonts w:hint="eastAsia"/>
        </w:rPr>
        <w:t>统计分析模式</w:t>
      </w:r>
    </w:p>
    <w:p w14:paraId="7E871019">
      <w:r>
        <w:rPr>
          <w:rFonts w:hint="eastAsia"/>
        </w:rPr>
        <w:t>统计分析模式是系统的历史复盘和数据分析界面，为业务方提供历史事件查询、趋势分析、策略效果评估和报告导出的能力，支撑经验沉淀和持续优化。</w:t>
      </w:r>
    </w:p>
    <w:p w14:paraId="26F5B22B">
      <w:pPr>
        <w:pStyle w:val="6"/>
      </w:pPr>
      <w:bookmarkStart w:id="144" w:name="历史事件查询"/>
      <w:r>
        <w:rPr>
          <w:rFonts w:hint="eastAsia" w:ascii="黑体" w:hAnsi="黑体" w:eastAsia="黑体"/>
          <w:b/>
          <w:color w:val="000000"/>
          <w:sz w:val="24"/>
        </w:rPr>
        <w:t>5.3.4.1 历史事件查询</w:t>
      </w:r>
    </w:p>
    <w:p w14:paraId="3F6E1F06">
      <w:r>
        <w:rPr>
          <w:rFonts w:hint="eastAsia"/>
        </w:rPr>
        <w:t>历史事件查询模块为用户提供多维度过滤和详情回看的能力，支撑事件复盘和经验总结。</w:t>
      </w:r>
    </w:p>
    <w:p w14:paraId="24475957">
      <w:pPr>
        <w:pStyle w:val="7"/>
      </w:pPr>
      <w:bookmarkStart w:id="145" w:name="多维度过滤的历史事件列表"/>
      <w:r>
        <w:rPr>
          <w:rFonts w:hint="eastAsia" w:ascii="黑体" w:hAnsi="黑体" w:eastAsia="黑体"/>
          <w:b/>
          <w:color w:val="000000"/>
          <w:sz w:val="24"/>
        </w:rPr>
        <w:t>5.3.4.1.1 多维度过滤的历史事件列表</w:t>
      </w:r>
    </w:p>
    <w:p w14:paraId="7A7535A9">
      <w:r>
        <w:rPr>
          <w:rFonts w:hint="eastAsia"/>
        </w:rPr>
        <w:t>系统展示历史事件列表，支持按日期范围、事件类型、拥堵等级、处置策略、处置结果等多维度过滤。用户可快速定位感兴趣的事件。</w:t>
      </w:r>
    </w:p>
    <w:bookmarkEnd w:id="145"/>
    <w:p w14:paraId="154E12B5">
      <w:pPr>
        <w:pStyle w:val="7"/>
      </w:pPr>
      <w:bookmarkStart w:id="146" w:name="事件详情回看"/>
      <w:r>
        <w:rPr>
          <w:rFonts w:hint="eastAsia" w:ascii="黑体" w:hAnsi="黑体" w:eastAsia="黑体"/>
          <w:b/>
          <w:color w:val="000000"/>
          <w:sz w:val="24"/>
        </w:rPr>
        <w:t>5.3.4.1.2 事件详情回看</w:t>
      </w:r>
    </w:p>
    <w:p w14:paraId="6C9E7638">
      <w:r>
        <w:rPr>
          <w:rFonts w:hint="eastAsia"/>
        </w:rPr>
        <w:t>用户点击历史事件可查看完整详情，包括事件发生时间、拥堵路段、拥堵规模、采取的处置策略、执行过程和最终效果。</w:t>
      </w:r>
    </w:p>
    <w:bookmarkEnd w:id="146"/>
    <w:p w14:paraId="00C2D4E3">
      <w:pPr>
        <w:pStyle w:val="7"/>
      </w:pPr>
      <w:bookmarkStart w:id="147" w:name="处置时间轴回放"/>
      <w:r>
        <w:rPr>
          <w:rFonts w:hint="eastAsia" w:ascii="黑体" w:hAnsi="黑体" w:eastAsia="黑体"/>
          <w:b/>
          <w:color w:val="000000"/>
          <w:sz w:val="24"/>
        </w:rPr>
        <w:t>5.3.4.1.3 处置时间轴回放</w:t>
      </w:r>
    </w:p>
    <w:p w14:paraId="52D84426">
      <w:r>
        <w:rPr>
          <w:rFonts w:hint="eastAsia"/>
        </w:rPr>
        <w:t>系统支持时间轴回放功能，用户可按时间顺序回放历史事件的处置全过程，了解每个决策节点的上下文。</w:t>
      </w:r>
    </w:p>
    <w:bookmarkEnd w:id="147"/>
    <w:p w14:paraId="181F57A8">
      <w:pPr>
        <w:pStyle w:val="7"/>
      </w:pPr>
      <w:bookmarkStart w:id="148" w:name="事件对比分析"/>
      <w:r>
        <w:rPr>
          <w:rFonts w:hint="eastAsia" w:ascii="黑体" w:hAnsi="黑体" w:eastAsia="黑体"/>
          <w:b/>
          <w:color w:val="000000"/>
          <w:sz w:val="24"/>
        </w:rPr>
        <w:t>5.3.4.1.4 事件对比分析</w:t>
      </w:r>
    </w:p>
    <w:p w14:paraId="78298B6F">
      <w:r>
        <w:rPr>
          <w:rFonts w:hint="eastAsia"/>
        </w:rPr>
        <w:t>系统支持选择多个历史事件进行对比分析，例如对比不同节假日的拥堵规模、处置策略和处置效果，识别最佳实践。</w:t>
      </w:r>
    </w:p>
    <w:bookmarkEnd w:id="148"/>
    <w:p w14:paraId="2A583EF4">
      <w:pPr>
        <w:pStyle w:val="7"/>
      </w:pPr>
      <w:bookmarkStart w:id="149" w:name="事件标签与分类"/>
      <w:r>
        <w:rPr>
          <w:rFonts w:hint="eastAsia" w:ascii="黑体" w:hAnsi="黑体" w:eastAsia="黑体"/>
          <w:b/>
          <w:color w:val="000000"/>
          <w:sz w:val="24"/>
        </w:rPr>
        <w:t>5.3.4.1.5 事件标签与分类</w:t>
      </w:r>
    </w:p>
    <w:p w14:paraId="1F905963">
      <w:r>
        <w:rPr>
          <w:rFonts w:hint="eastAsia"/>
        </w:rPr>
        <w:t>系统为历史事件添加标签和分类（如“春运”、“台风停航”、“节假日”），用户可按标签快速查询相似事件。</w:t>
      </w:r>
    </w:p>
    <w:bookmarkEnd w:id="144"/>
    <w:bookmarkEnd w:id="149"/>
    <w:p w14:paraId="38DC9362">
      <w:pPr>
        <w:pStyle w:val="6"/>
      </w:pPr>
      <w:bookmarkStart w:id="150" w:name="趋势分析"/>
      <w:r>
        <w:rPr>
          <w:rFonts w:hint="eastAsia" w:ascii="黑体" w:hAnsi="黑体" w:eastAsia="黑体"/>
          <w:b/>
          <w:color w:val="000000"/>
          <w:sz w:val="24"/>
        </w:rPr>
        <w:t>5.3.4.2 趋势分析</w:t>
      </w:r>
    </w:p>
    <w:p w14:paraId="4E2EF01B">
      <w:r>
        <w:rPr>
          <w:rFonts w:hint="eastAsia"/>
        </w:rPr>
        <w:t>趋势分析模块为用户提供按日/周/月/季度的交通指标趋势分析，支撑规律识别和预判。</w:t>
      </w:r>
    </w:p>
    <w:p w14:paraId="1560D98F">
      <w:pPr>
        <w:pStyle w:val="7"/>
      </w:pPr>
      <w:bookmarkStart w:id="151" w:name="日级趋势分析"/>
      <w:r>
        <w:rPr>
          <w:rFonts w:hint="eastAsia" w:ascii="黑体" w:hAnsi="黑体" w:eastAsia="黑体"/>
          <w:b/>
          <w:color w:val="000000"/>
          <w:sz w:val="24"/>
        </w:rPr>
        <w:t>5.3.4.2.1 日级趋势分析</w:t>
      </w:r>
    </w:p>
    <w:p w14:paraId="5D7910F3">
      <w:r>
        <w:rPr>
          <w:rFonts w:hint="eastAsia"/>
        </w:rPr>
        <w:t>系统展示每日的拥堵指数、预约量、港口消化率等关键指标的趋势曲线，帮助用户了解日常交通规律。</w:t>
      </w:r>
    </w:p>
    <w:bookmarkEnd w:id="151"/>
    <w:p w14:paraId="25191D22">
      <w:pPr>
        <w:pStyle w:val="7"/>
      </w:pPr>
      <w:bookmarkStart w:id="152" w:name="周级趋势分析"/>
      <w:r>
        <w:rPr>
          <w:rFonts w:hint="eastAsia" w:ascii="黑体" w:hAnsi="黑体" w:eastAsia="黑体"/>
          <w:b/>
          <w:color w:val="000000"/>
          <w:sz w:val="24"/>
        </w:rPr>
        <w:t>5.3.4.2.2 周级趋势分析</w:t>
      </w:r>
    </w:p>
    <w:p w14:paraId="3E73317F">
      <w:r>
        <w:rPr>
          <w:rFonts w:hint="eastAsia"/>
        </w:rPr>
        <w:t>系统展示每周的交通指标趋势，帮助用户识别周内规律（如周末拥堵更严重）和周间变化。</w:t>
      </w:r>
    </w:p>
    <w:bookmarkEnd w:id="152"/>
    <w:p w14:paraId="295672D5">
      <w:pPr>
        <w:pStyle w:val="7"/>
      </w:pPr>
      <w:bookmarkStart w:id="153" w:name="月级与季度级趋势分析"/>
      <w:r>
        <w:rPr>
          <w:rFonts w:hint="eastAsia" w:ascii="黑体" w:hAnsi="黑体" w:eastAsia="黑体"/>
          <w:b/>
          <w:color w:val="000000"/>
          <w:sz w:val="24"/>
        </w:rPr>
        <w:t>5.3.4.2.3 月级与季度级趋势分析</w:t>
      </w:r>
    </w:p>
    <w:p w14:paraId="6F1E5D80">
      <w:r>
        <w:rPr>
          <w:rFonts w:hint="eastAsia"/>
        </w:rPr>
        <w:t>系统展示月度和季度的交通指标趋势，帮助用户识别季节性规律（如春运期间拥堵最严重、暑期旅游高峰等）。</w:t>
      </w:r>
    </w:p>
    <w:bookmarkEnd w:id="153"/>
    <w:p w14:paraId="21700DDF">
      <w:pPr>
        <w:pStyle w:val="7"/>
      </w:pPr>
      <w:bookmarkStart w:id="154" w:name="指标同比与环比"/>
      <w:r>
        <w:rPr>
          <w:rFonts w:hint="eastAsia" w:ascii="黑体" w:hAnsi="黑体" w:eastAsia="黑体"/>
          <w:b/>
          <w:color w:val="000000"/>
          <w:sz w:val="24"/>
        </w:rPr>
        <w:t>5.3.4.2.4 指标同比与环比</w:t>
      </w:r>
    </w:p>
    <w:p w14:paraId="47D996D8">
      <w:r>
        <w:rPr>
          <w:rFonts w:hint="eastAsia"/>
        </w:rPr>
        <w:t>系统展示当前指标与历史同期的同比和环比数据。例如“今年五一预约量比去年同期增长</w:t>
      </w:r>
      <w:r>
        <w:t xml:space="preserve"> </w:t>
      </w:r>
      <w:r>
        <w:rPr>
          <w:rFonts w:hint="eastAsia"/>
        </w:rPr>
        <w:t>15%”，为提前部署提供依据。</w:t>
      </w:r>
    </w:p>
    <w:bookmarkEnd w:id="154"/>
    <w:p w14:paraId="174B6454">
      <w:pPr>
        <w:pStyle w:val="7"/>
      </w:pPr>
      <w:bookmarkStart w:id="155" w:name="趋势预测"/>
      <w:r>
        <w:rPr>
          <w:rFonts w:hint="eastAsia" w:ascii="黑体" w:hAnsi="黑体" w:eastAsia="黑体"/>
          <w:b/>
          <w:color w:val="000000"/>
          <w:sz w:val="24"/>
        </w:rPr>
        <w:t>5.3.4.2.5 趋势预测</w:t>
      </w:r>
    </w:p>
    <w:p w14:paraId="19BDDD99">
      <w:r>
        <w:rPr>
          <w:rFonts w:hint="eastAsia"/>
        </w:rPr>
        <w:t>系统基于历史数据对未来趋势进行预测，帮助业务方提前规划资源和策略。</w:t>
      </w:r>
    </w:p>
    <w:bookmarkEnd w:id="150"/>
    <w:bookmarkEnd w:id="155"/>
    <w:p w14:paraId="0AEED547">
      <w:pPr>
        <w:pStyle w:val="6"/>
      </w:pPr>
      <w:bookmarkStart w:id="156" w:name="策略效果评估"/>
      <w:r>
        <w:rPr>
          <w:rFonts w:hint="eastAsia" w:ascii="黑体" w:hAnsi="黑体" w:eastAsia="黑体"/>
          <w:b/>
          <w:color w:val="000000"/>
          <w:sz w:val="24"/>
        </w:rPr>
        <w:t>5.3.4.3 策略效果评估</w:t>
      </w:r>
    </w:p>
    <w:p w14:paraId="1AEF695D">
      <w:r>
        <w:rPr>
          <w:rFonts w:hint="eastAsia"/>
        </w:rPr>
        <w:t>策略效果评估模块为用户提供不同策略的效果对比分析，支撑策略库优化。</w:t>
      </w:r>
    </w:p>
    <w:p w14:paraId="44DDCA9A">
      <w:pPr>
        <w:pStyle w:val="7"/>
      </w:pPr>
      <w:bookmarkStart w:id="157" w:name="不同策略的缓解时间对比"/>
      <w:r>
        <w:rPr>
          <w:rFonts w:hint="eastAsia" w:ascii="黑体" w:hAnsi="黑体" w:eastAsia="黑体"/>
          <w:b/>
          <w:color w:val="000000"/>
          <w:sz w:val="24"/>
        </w:rPr>
        <w:t>5.3.4.3.1 不同策略的缓解时间对比</w:t>
      </w:r>
    </w:p>
    <w:p w14:paraId="10C9C3C0">
      <w:r>
        <w:rPr>
          <w:rFonts w:hint="eastAsia"/>
        </w:rPr>
        <w:t>系统统计不同分流策略的平均缓解时间（从执行到恢复正常的时长），用柱状图对比展示，帮助用户识别最高效的策略。</w:t>
      </w:r>
    </w:p>
    <w:bookmarkEnd w:id="157"/>
    <w:p w14:paraId="0E90C4AD">
      <w:pPr>
        <w:pStyle w:val="7"/>
      </w:pPr>
      <w:bookmarkStart w:id="158" w:name="不同策略的缓解率对比"/>
      <w:r>
        <w:rPr>
          <w:rFonts w:hint="eastAsia" w:ascii="黑体" w:hAnsi="黑体" w:eastAsia="黑体"/>
          <w:b/>
          <w:color w:val="000000"/>
          <w:sz w:val="24"/>
        </w:rPr>
        <w:t>5.3.4.3.2 不同策略的缓解率对比</w:t>
      </w:r>
    </w:p>
    <w:p w14:paraId="428399ED">
      <w:r>
        <w:rPr>
          <w:rFonts w:hint="eastAsia"/>
        </w:rPr>
        <w:t>系统统计不同策略的缓解率（执行前后拥堵指数变化幅度），帮助用户评估策略的实际效果。</w:t>
      </w:r>
    </w:p>
    <w:bookmarkEnd w:id="158"/>
    <w:p w14:paraId="2E45BE13">
      <w:pPr>
        <w:pStyle w:val="7"/>
      </w:pPr>
      <w:bookmarkStart w:id="159" w:name="策略采纳率统计"/>
      <w:r>
        <w:rPr>
          <w:rFonts w:hint="eastAsia" w:ascii="黑体" w:hAnsi="黑体" w:eastAsia="黑体"/>
          <w:b/>
          <w:color w:val="000000"/>
          <w:sz w:val="24"/>
        </w:rPr>
        <w:t>5.3.4.3.3 策略采纳率统计</w:t>
      </w:r>
    </w:p>
    <w:p w14:paraId="6AF19C8B">
      <w:r>
        <w:rPr>
          <w:rFonts w:hint="eastAsia"/>
        </w:rPr>
        <w:t>系统统计</w:t>
      </w:r>
      <w:r>
        <w:t xml:space="preserve"> AI </w:t>
      </w:r>
      <w:r>
        <w:rPr>
          <w:rFonts w:hint="eastAsia"/>
        </w:rPr>
        <w:t>推荐策略的采纳率（指挥员确认执行的比例），帮助评估</w:t>
      </w:r>
      <w:r>
        <w:t xml:space="preserve"> AI </w:t>
      </w:r>
      <w:r>
        <w:rPr>
          <w:rFonts w:hint="eastAsia"/>
        </w:rPr>
        <w:t>推荐的准确性和实用性。</w:t>
      </w:r>
    </w:p>
    <w:bookmarkEnd w:id="159"/>
    <w:p w14:paraId="3AF88749">
      <w:pPr>
        <w:pStyle w:val="7"/>
      </w:pPr>
      <w:bookmarkStart w:id="160" w:name="策略适用场景分析"/>
      <w:r>
        <w:rPr>
          <w:rFonts w:hint="eastAsia" w:ascii="黑体" w:hAnsi="黑体" w:eastAsia="黑体"/>
          <w:b/>
          <w:color w:val="000000"/>
          <w:sz w:val="24"/>
        </w:rPr>
        <w:t>5.3.4.3.4 策略适用场景分析</w:t>
      </w:r>
    </w:p>
    <w:p w14:paraId="18AFE102">
      <w:r>
        <w:rPr>
          <w:rFonts w:hint="eastAsia"/>
        </w:rPr>
        <w:t>系统分析不同策略在不同场景下的效果差异。例如“S-01</w:t>
      </w:r>
      <w:r>
        <w:t xml:space="preserve"> </w:t>
      </w:r>
      <w:r>
        <w:rPr>
          <w:rFonts w:hint="eastAsia"/>
        </w:rPr>
        <w:t>分流策略在节假日场景下缓解效果优于停航复航场景”，帮助业务方针对性地选择策略。</w:t>
      </w:r>
    </w:p>
    <w:bookmarkEnd w:id="160"/>
    <w:p w14:paraId="4A0A09F5">
      <w:pPr>
        <w:pStyle w:val="7"/>
      </w:pPr>
      <w:bookmarkStart w:id="161" w:name="策略优化建议"/>
      <w:r>
        <w:rPr>
          <w:rFonts w:hint="eastAsia" w:ascii="黑体" w:hAnsi="黑体" w:eastAsia="黑体"/>
          <w:b/>
          <w:color w:val="000000"/>
          <w:sz w:val="24"/>
        </w:rPr>
        <w:t>5.3.4.3.5 策略优化建议</w:t>
      </w:r>
    </w:p>
    <w:p w14:paraId="36EAE7F1">
      <w:r>
        <w:rPr>
          <w:rFonts w:hint="eastAsia"/>
        </w:rPr>
        <w:t>系统基于历史数据生成策略优化建议，例如“建议调整</w:t>
      </w:r>
      <w:r>
        <w:t xml:space="preserve"> S-01 </w:t>
      </w:r>
      <w:r>
        <w:rPr>
          <w:rFonts w:hint="eastAsia"/>
        </w:rPr>
        <w:t>的启用阈值以提前启动分流”，帮助业务方持续优化策略库配置。</w:t>
      </w:r>
    </w:p>
    <w:bookmarkEnd w:id="156"/>
    <w:bookmarkEnd w:id="161"/>
    <w:p w14:paraId="6F8B35D7">
      <w:pPr>
        <w:pStyle w:val="6"/>
      </w:pPr>
      <w:bookmarkStart w:id="162" w:name="场景对比"/>
      <w:r>
        <w:rPr>
          <w:rFonts w:hint="eastAsia" w:ascii="黑体" w:hAnsi="黑体" w:eastAsia="黑体"/>
          <w:b/>
          <w:color w:val="000000"/>
          <w:sz w:val="24"/>
        </w:rPr>
        <w:t>5.3.4.4 场景对比</w:t>
      </w:r>
    </w:p>
    <w:p w14:paraId="4E4937D4">
      <w:r>
        <w:rPr>
          <w:rFonts w:hint="eastAsia"/>
        </w:rPr>
        <w:t>场景对比模块为用户提供不同场景下的交通指标和处置效果对比分析。</w:t>
      </w:r>
    </w:p>
    <w:p w14:paraId="1165AEDC">
      <w:pPr>
        <w:pStyle w:val="7"/>
      </w:pPr>
      <w:bookmarkStart w:id="163" w:name="节假日与平日对比"/>
      <w:r>
        <w:rPr>
          <w:rFonts w:hint="eastAsia" w:ascii="黑体" w:hAnsi="黑体" w:eastAsia="黑体"/>
          <w:b/>
          <w:color w:val="000000"/>
          <w:sz w:val="24"/>
        </w:rPr>
        <w:t>5.3.4.4.1 节假日与平日对比</w:t>
      </w:r>
    </w:p>
    <w:p w14:paraId="7BB094D2">
      <w:r>
        <w:rPr>
          <w:rFonts w:hint="eastAsia"/>
        </w:rPr>
        <w:t>系统对比节假日和平日的交通指标差异，帮助用户量化节假日的额外压力和资源需求。</w:t>
      </w:r>
    </w:p>
    <w:bookmarkEnd w:id="163"/>
    <w:p w14:paraId="72AF4CB4">
      <w:pPr>
        <w:pStyle w:val="7"/>
      </w:pPr>
      <w:bookmarkStart w:id="164" w:name="不同节假日对比"/>
      <w:r>
        <w:rPr>
          <w:rFonts w:hint="eastAsia" w:ascii="黑体" w:hAnsi="黑体" w:eastAsia="黑体"/>
          <w:b/>
          <w:color w:val="000000"/>
          <w:sz w:val="24"/>
        </w:rPr>
        <w:t>5.3.4.4.2 不同节假日对比</w:t>
      </w:r>
    </w:p>
    <w:p w14:paraId="1A123731">
      <w:r>
        <w:rPr>
          <w:rFonts w:hint="eastAsia"/>
        </w:rPr>
        <w:t>系统对比不同节假日（春运/五一/国庆/暑期）的交通特征差异，帮助用户针对性地制定预案。</w:t>
      </w:r>
    </w:p>
    <w:bookmarkEnd w:id="164"/>
    <w:p w14:paraId="193396A9">
      <w:pPr>
        <w:pStyle w:val="7"/>
      </w:pPr>
      <w:bookmarkStart w:id="165" w:name="恶劣天气场景对比"/>
      <w:r>
        <w:rPr>
          <w:rFonts w:hint="eastAsia" w:ascii="黑体" w:hAnsi="黑体" w:eastAsia="黑体"/>
          <w:b/>
          <w:color w:val="000000"/>
          <w:sz w:val="24"/>
        </w:rPr>
        <w:t>5.3.4.4.3 恶劣天气场景对比</w:t>
      </w:r>
    </w:p>
    <w:p w14:paraId="35D022FD">
      <w:r>
        <w:rPr>
          <w:rFonts w:hint="eastAsia"/>
        </w:rPr>
        <w:t>系统对比恶劣天气（台风/大雾/暴雨）与正常天气下的交通差异，量化气象对交通的影响程度。</w:t>
      </w:r>
    </w:p>
    <w:bookmarkEnd w:id="165"/>
    <w:p w14:paraId="41F3E473">
      <w:pPr>
        <w:pStyle w:val="7"/>
      </w:pPr>
      <w:bookmarkStart w:id="166" w:name="停复航前后对比"/>
      <w:r>
        <w:rPr>
          <w:rFonts w:hint="eastAsia" w:ascii="黑体" w:hAnsi="黑体" w:eastAsia="黑体"/>
          <w:b/>
          <w:color w:val="000000"/>
          <w:sz w:val="24"/>
        </w:rPr>
        <w:t>5.3.4.4.4 停复航前后对比</w:t>
      </w:r>
    </w:p>
    <w:p w14:paraId="7C53F6C4">
      <w:r>
        <w:rPr>
          <w:rFonts w:hint="eastAsia"/>
        </w:rPr>
        <w:t>系统对比停航期间和复航后的交通指标变化，帮助用户掌握复航后的车流集中规律。</w:t>
      </w:r>
    </w:p>
    <w:bookmarkEnd w:id="162"/>
    <w:bookmarkEnd w:id="166"/>
    <w:p w14:paraId="70B9FCA7">
      <w:pPr>
        <w:pStyle w:val="6"/>
      </w:pPr>
      <w:bookmarkStart w:id="167" w:name="报告导出"/>
      <w:r>
        <w:rPr>
          <w:rFonts w:hint="eastAsia" w:ascii="黑体" w:hAnsi="黑体" w:eastAsia="黑体"/>
          <w:b/>
          <w:color w:val="000000"/>
          <w:sz w:val="24"/>
        </w:rPr>
        <w:t>5.3.4.5 报告导出</w:t>
      </w:r>
    </w:p>
    <w:p w14:paraId="59132149">
      <w:r>
        <w:rPr>
          <w:rFonts w:hint="eastAsia"/>
        </w:rPr>
        <w:t>报告导出模块为用户提供多格式的分析报告自动生成和导出能力。</w:t>
      </w:r>
    </w:p>
    <w:p w14:paraId="336B3534">
      <w:pPr>
        <w:pStyle w:val="7"/>
      </w:pPr>
      <w:bookmarkStart w:id="168" w:name="分析报告自动生成"/>
      <w:r>
        <w:rPr>
          <w:rFonts w:hint="eastAsia" w:ascii="黑体" w:hAnsi="黑体" w:eastAsia="黑体"/>
          <w:b/>
          <w:color w:val="000000"/>
          <w:sz w:val="24"/>
        </w:rPr>
        <w:t>5.3.4.5.1 分析报告自动生成</w:t>
      </w:r>
    </w:p>
    <w:p w14:paraId="0CFC1CF9">
      <w:r>
        <w:rPr>
          <w:rFonts w:hint="eastAsia"/>
        </w:rPr>
        <w:t>系统根据用户选择的时间范围和分析维度，自动生成结构化的分析报告，包括数据摘要、图表和结论。</w:t>
      </w:r>
    </w:p>
    <w:bookmarkEnd w:id="168"/>
    <w:p w14:paraId="1EE035A9">
      <w:pPr>
        <w:pStyle w:val="7"/>
      </w:pPr>
      <w:bookmarkStart w:id="169" w:name="多格式导出"/>
      <w:r>
        <w:rPr>
          <w:rFonts w:hint="eastAsia" w:ascii="黑体" w:hAnsi="黑体" w:eastAsia="黑体"/>
          <w:b/>
          <w:color w:val="000000"/>
          <w:sz w:val="24"/>
        </w:rPr>
        <w:t>5.3.4.5.2 多格式导出</w:t>
      </w:r>
    </w:p>
    <w:p w14:paraId="4E524AF3">
      <w:r>
        <w:rPr>
          <w:rFonts w:hint="eastAsia"/>
        </w:rPr>
        <w:t>系统支持将分析报告导出为</w:t>
      </w:r>
      <w:r>
        <w:t xml:space="preserve"> Excel、PDF </w:t>
      </w:r>
      <w:r>
        <w:rPr>
          <w:rFonts w:hint="eastAsia"/>
        </w:rPr>
        <w:t>等格式，满足不同场景的使用需求（如</w:t>
      </w:r>
      <w:r>
        <w:t xml:space="preserve"> Excel </w:t>
      </w:r>
      <w:r>
        <w:rPr>
          <w:rFonts w:hint="eastAsia"/>
        </w:rPr>
        <w:t>用于数据分析、PDF</w:t>
      </w:r>
      <w:r>
        <w:t xml:space="preserve"> </w:t>
      </w:r>
      <w:r>
        <w:rPr>
          <w:rFonts w:hint="eastAsia"/>
        </w:rPr>
        <w:t>用于汇报）。</w:t>
      </w:r>
    </w:p>
    <w:bookmarkEnd w:id="169"/>
    <w:p w14:paraId="5AB0DEBD">
      <w:pPr>
        <w:pStyle w:val="7"/>
      </w:pPr>
      <w:bookmarkStart w:id="170" w:name="定期报告模板"/>
      <w:r>
        <w:rPr>
          <w:rFonts w:hint="eastAsia" w:ascii="黑体" w:hAnsi="黑体" w:eastAsia="黑体"/>
          <w:b/>
          <w:color w:val="000000"/>
          <w:sz w:val="24"/>
        </w:rPr>
        <w:t>5.3.4.5.3 定期报告模板</w:t>
      </w:r>
    </w:p>
    <w:p w14:paraId="254AF39F">
      <w:r>
        <w:rPr>
          <w:rFonts w:hint="eastAsia"/>
        </w:rPr>
        <w:t>系统预设日报、周报、月报等定期报告模板，用户可一键生成对应时间范围的报告。</w:t>
      </w:r>
    </w:p>
    <w:bookmarkEnd w:id="170"/>
    <w:p w14:paraId="7AF25D79">
      <w:pPr>
        <w:pStyle w:val="7"/>
      </w:pPr>
      <w:bookmarkStart w:id="171" w:name="自定义报告"/>
      <w:r>
        <w:rPr>
          <w:rFonts w:hint="eastAsia" w:ascii="黑体" w:hAnsi="黑体" w:eastAsia="黑体"/>
          <w:b/>
          <w:color w:val="000000"/>
          <w:sz w:val="24"/>
        </w:rPr>
        <w:t>5.3.4.5.4 自定义报告</w:t>
      </w:r>
    </w:p>
    <w:p w14:paraId="38872FE5">
      <w:r>
        <w:rPr>
          <w:rFonts w:hint="eastAsia"/>
        </w:rPr>
        <w:t>系统支持用户自定义报告内容和格式，选择需要包含的指标、图表和分析维度。</w:t>
      </w:r>
    </w:p>
    <w:bookmarkEnd w:id="143"/>
    <w:bookmarkEnd w:id="167"/>
    <w:bookmarkEnd w:id="171"/>
    <w:p w14:paraId="1286AE10">
      <w:pPr>
        <w:pStyle w:val="5"/>
      </w:pPr>
      <w:bookmarkStart w:id="172" w:name="数据接入开发"/>
      <w:r>
        <w:t xml:space="preserve">5.3.5 </w:t>
      </w:r>
      <w:r>
        <w:rPr>
          <w:rFonts w:hint="eastAsia"/>
        </w:rPr>
        <w:t>数据接入开发</w:t>
      </w:r>
    </w:p>
    <w:p w14:paraId="66355BC8">
      <w:r>
        <w:rPr>
          <w:rFonts w:hint="eastAsia"/>
        </w:rPr>
        <w:t>数据接入开发服务按第四章“系统整合”要求，完成各外部数据源的接入适配和集成。</w:t>
      </w:r>
    </w:p>
    <w:p w14:paraId="317F58D7">
      <w:pPr>
        <w:pStyle w:val="6"/>
      </w:pPr>
      <w:bookmarkStart w:id="173" w:name="预约系统数据接入"/>
      <w:r>
        <w:rPr>
          <w:rFonts w:hint="eastAsia" w:ascii="黑体" w:hAnsi="黑体" w:eastAsia="黑体"/>
          <w:b/>
          <w:color w:val="000000"/>
          <w:sz w:val="24"/>
        </w:rPr>
        <w:t>5.3.5.1 预约系统数据接入</w:t>
      </w:r>
    </w:p>
    <w:p w14:paraId="28B4AB7D">
      <w:pPr>
        <w:pStyle w:val="7"/>
      </w:pPr>
      <w:bookmarkStart w:id="174" w:name="车辆预约数据查询"/>
      <w:r>
        <w:rPr>
          <w:rFonts w:hint="eastAsia" w:ascii="黑体" w:hAnsi="黑体" w:eastAsia="黑体"/>
          <w:b/>
          <w:color w:val="000000"/>
          <w:sz w:val="24"/>
        </w:rPr>
        <w:t>5.3.5.1.1 车辆预约数据查询</w:t>
      </w:r>
    </w:p>
    <w:p w14:paraId="5CA5BE69">
      <w:r>
        <w:rPr>
          <w:rFonts w:hint="eastAsia"/>
        </w:rPr>
        <w:t>系统对接预约平台，按时段查询进港车辆预约量、车辆类型和预约状态。支持按小时粒度获取未来时段的预约分布数据，为早到车流压力计算提供基准。</w:t>
      </w:r>
    </w:p>
    <w:bookmarkEnd w:id="174"/>
    <w:p w14:paraId="2D07A3C4">
      <w:pPr>
        <w:pStyle w:val="7"/>
      </w:pPr>
      <w:bookmarkStart w:id="175" w:name="人员预约数据查询"/>
      <w:r>
        <w:rPr>
          <w:rFonts w:hint="eastAsia" w:ascii="黑体" w:hAnsi="黑体" w:eastAsia="黑体"/>
          <w:b/>
          <w:color w:val="000000"/>
          <w:sz w:val="24"/>
        </w:rPr>
        <w:t>5.3.5.1.2 人员预约数据查询</w:t>
      </w:r>
    </w:p>
    <w:p w14:paraId="2CA8BC31">
      <w:r>
        <w:rPr>
          <w:rFonts w:hint="eastAsia"/>
        </w:rPr>
        <w:t>系统对接预约平台获取乘船人员预约量和时段分布，辅助评估节假日出行高峰规模。</w:t>
      </w:r>
    </w:p>
    <w:bookmarkEnd w:id="175"/>
    <w:p w14:paraId="6E7FF03F">
      <w:pPr>
        <w:pStyle w:val="7"/>
      </w:pPr>
      <w:bookmarkStart w:id="176" w:name="用户通知建议下发"/>
      <w:r>
        <w:rPr>
          <w:rFonts w:hint="eastAsia" w:ascii="黑体" w:hAnsi="黑体" w:eastAsia="黑体"/>
          <w:b/>
          <w:color w:val="000000"/>
          <w:sz w:val="24"/>
        </w:rPr>
        <w:t>5.3.5.1.3 用户通知建议下发</w:t>
      </w:r>
    </w:p>
    <w:p w14:paraId="2F5FCBE1">
      <w:r>
        <w:rPr>
          <w:rFonts w:hint="eastAsia"/>
        </w:rPr>
        <w:t>系统向预约平台下发通知建议（如“建议提前到达车辆前往停车区休息”），由预约平台向对应预约用户推送。系统记录通知下发时间和目标用户群体。</w:t>
      </w:r>
    </w:p>
    <w:bookmarkEnd w:id="173"/>
    <w:bookmarkEnd w:id="176"/>
    <w:p w14:paraId="56D406A4">
      <w:pPr>
        <w:pStyle w:val="6"/>
      </w:pPr>
      <w:bookmarkStart w:id="177" w:name="高德地图数据接入"/>
      <w:r>
        <w:rPr>
          <w:rFonts w:hint="eastAsia" w:ascii="黑体" w:hAnsi="黑体" w:eastAsia="黑体"/>
          <w:b/>
          <w:color w:val="000000"/>
          <w:sz w:val="24"/>
        </w:rPr>
        <w:t>5.3.5.2 高德地图数据接入</w:t>
      </w:r>
    </w:p>
    <w:p w14:paraId="3CB4B8AB">
      <w:pPr>
        <w:pStyle w:val="7"/>
      </w:pPr>
      <w:bookmarkStart w:id="178" w:name="路况实时数据查询"/>
      <w:r>
        <w:rPr>
          <w:rFonts w:hint="eastAsia" w:ascii="黑体" w:hAnsi="黑体" w:eastAsia="黑体"/>
          <w:b/>
          <w:color w:val="000000"/>
          <w:sz w:val="24"/>
        </w:rPr>
        <w:t>5.3.5.2.1 路况实时数据查询</w:t>
      </w:r>
    </w:p>
    <w:p w14:paraId="3A2846DC">
      <w:r>
        <w:rPr>
          <w:rFonts w:hint="eastAsia"/>
        </w:rPr>
        <w:t>系统对接高德路况</w:t>
      </w:r>
      <w:r>
        <w:t xml:space="preserve"> </w:t>
      </w:r>
      <w:r>
        <w:rPr>
          <w:rFonts w:hint="eastAsia"/>
        </w:rPr>
        <w:t>API，获取主要进港道路的实时拥堵指数、路段平均车速和拥堵长度。数据按业务需要的频率更新。</w:t>
      </w:r>
    </w:p>
    <w:bookmarkEnd w:id="178"/>
    <w:p w14:paraId="6D5BC4EA">
      <w:pPr>
        <w:pStyle w:val="7"/>
      </w:pPr>
      <w:bookmarkStart w:id="179" w:name="拥堵事件推送"/>
      <w:r>
        <w:rPr>
          <w:rFonts w:hint="eastAsia" w:ascii="黑体" w:hAnsi="黑体" w:eastAsia="黑体"/>
          <w:b/>
          <w:color w:val="000000"/>
          <w:sz w:val="24"/>
        </w:rPr>
        <w:t>5.3.5.2.2 拥堵事件推送</w:t>
      </w:r>
    </w:p>
    <w:p w14:paraId="710FB7BE">
      <w:r>
        <w:rPr>
          <w:rFonts w:hint="eastAsia"/>
        </w:rPr>
        <w:t>系统接收高德推送的拥堵事件通知（如新增拥堵路段、拥堵加剧等），触发系统内的态势更新。</w:t>
      </w:r>
    </w:p>
    <w:bookmarkEnd w:id="177"/>
    <w:bookmarkEnd w:id="179"/>
    <w:p w14:paraId="793BF57A">
      <w:pPr>
        <w:pStyle w:val="6"/>
      </w:pPr>
      <w:bookmarkStart w:id="180" w:name="气象海事数据接入"/>
      <w:r>
        <w:rPr>
          <w:rFonts w:hint="eastAsia" w:ascii="黑体" w:hAnsi="黑体" w:eastAsia="黑体"/>
          <w:b/>
          <w:color w:val="000000"/>
          <w:sz w:val="24"/>
        </w:rPr>
        <w:t>5.3.5.3 气象/海事数据接入</w:t>
      </w:r>
    </w:p>
    <w:p w14:paraId="43115A22">
      <w:pPr>
        <w:pStyle w:val="7"/>
      </w:pPr>
      <w:bookmarkStart w:id="181" w:name="气象预警接入"/>
      <w:r>
        <w:rPr>
          <w:rFonts w:hint="eastAsia" w:ascii="黑体" w:hAnsi="黑体" w:eastAsia="黑体"/>
          <w:b/>
          <w:color w:val="000000"/>
          <w:sz w:val="24"/>
        </w:rPr>
        <w:t>5.3.5.3.1 气象预警接入</w:t>
      </w:r>
    </w:p>
    <w:p w14:paraId="39D4EE8F">
      <w:r>
        <w:rPr>
          <w:rFonts w:hint="eastAsia"/>
        </w:rPr>
        <w:t>系统对接气象预警渠道，接收台风、大雾、暴雨等预警信息。预警信息包括预警等级、影响范围和预计持续时间。</w:t>
      </w:r>
    </w:p>
    <w:bookmarkEnd w:id="181"/>
    <w:p w14:paraId="7C893793">
      <w:pPr>
        <w:pStyle w:val="7"/>
      </w:pPr>
      <w:bookmarkStart w:id="182" w:name="停复航信息接入"/>
      <w:r>
        <w:rPr>
          <w:rFonts w:hint="eastAsia" w:ascii="黑体" w:hAnsi="黑体" w:eastAsia="黑体"/>
          <w:b/>
          <w:color w:val="000000"/>
          <w:sz w:val="24"/>
        </w:rPr>
        <w:t>5.3.5.3.2 停复航信息接入</w:t>
      </w:r>
    </w:p>
    <w:p w14:paraId="7C5750E6">
      <w:r>
        <w:rPr>
          <w:rFonts w:hint="eastAsia"/>
        </w:rPr>
        <w:t>系统对接港口或海事相关渠道，获取停复航通知。系统根据停复航状态自动调整气象影响系数。</w:t>
      </w:r>
    </w:p>
    <w:bookmarkEnd w:id="180"/>
    <w:bookmarkEnd w:id="182"/>
    <w:p w14:paraId="3326181F">
      <w:pPr>
        <w:pStyle w:val="6"/>
      </w:pPr>
      <w:bookmarkStart w:id="183" w:name="卡口电子警察数据接入"/>
      <w:r>
        <w:rPr>
          <w:rFonts w:hint="eastAsia" w:ascii="黑体" w:hAnsi="黑体" w:eastAsia="黑体"/>
          <w:b/>
          <w:color w:val="000000"/>
          <w:sz w:val="24"/>
        </w:rPr>
        <w:t>5.3.5.4 卡口/电子警察数据接入</w:t>
      </w:r>
    </w:p>
    <w:p w14:paraId="0B9615A0">
      <w:pPr>
        <w:pStyle w:val="7"/>
      </w:pPr>
      <w:bookmarkStart w:id="184" w:name="过车量聚合数据接入"/>
      <w:r>
        <w:rPr>
          <w:rFonts w:hint="eastAsia" w:ascii="黑体" w:hAnsi="黑体" w:eastAsia="黑体"/>
          <w:b/>
          <w:color w:val="000000"/>
          <w:sz w:val="24"/>
        </w:rPr>
        <w:t>5.3.5.4.1 过车量聚合数据接入</w:t>
      </w:r>
    </w:p>
    <w:p w14:paraId="6FB30C99">
      <w:r>
        <w:rPr>
          <w:rFonts w:hint="eastAsia"/>
        </w:rPr>
        <w:t>系统对接公安交警卡口平台，获取关键卡口的小时过车量和车型分布数据。用于实测道路实际车流量，支撑早到车流压力精确计算。</w:t>
      </w:r>
    </w:p>
    <w:bookmarkEnd w:id="184"/>
    <w:p w14:paraId="6E2FFDAB">
      <w:pPr>
        <w:pStyle w:val="7"/>
      </w:pPr>
      <w:bookmarkStart w:id="185" w:name="车牌识别与预约比对进阶"/>
      <w:r>
        <w:rPr>
          <w:rFonts w:hint="eastAsia" w:ascii="黑体" w:hAnsi="黑体" w:eastAsia="黑体"/>
          <w:b/>
          <w:color w:val="000000"/>
          <w:sz w:val="24"/>
        </w:rPr>
        <w:t>5.3.5.4.2 车牌识别与预约比对（进阶）</w:t>
      </w:r>
    </w:p>
    <w:p w14:paraId="274A977C">
      <w:r>
        <w:rPr>
          <w:rFonts w:hint="eastAsia"/>
        </w:rPr>
        <w:t>系统在条件具备时对接卡口车牌识别数据，与预约平台的车牌-时段映射进行比对，实现逐车精准识别早到车辆。需满足数据安全合规要求。</w:t>
      </w:r>
    </w:p>
    <w:bookmarkEnd w:id="183"/>
    <w:bookmarkEnd w:id="185"/>
    <w:p w14:paraId="11E39E4E">
      <w:pPr>
        <w:pStyle w:val="6"/>
      </w:pPr>
      <w:bookmarkStart w:id="186" w:name="视频监控接入"/>
      <w:r>
        <w:rPr>
          <w:rFonts w:hint="eastAsia" w:ascii="黑体" w:hAnsi="黑体" w:eastAsia="黑体"/>
          <w:b/>
          <w:color w:val="000000"/>
          <w:sz w:val="24"/>
        </w:rPr>
        <w:t>5.3.5.5 视频监控接入</w:t>
      </w:r>
    </w:p>
    <w:p w14:paraId="4A71FB85">
      <w:pPr>
        <w:pStyle w:val="7"/>
      </w:pPr>
      <w:bookmarkStart w:id="187" w:name="视频流接入"/>
      <w:r>
        <w:rPr>
          <w:rFonts w:hint="eastAsia" w:ascii="黑体" w:hAnsi="黑体" w:eastAsia="黑体"/>
          <w:b/>
          <w:color w:val="000000"/>
          <w:sz w:val="24"/>
        </w:rPr>
        <w:t>5.3.5.5.1 视频流接入</w:t>
      </w:r>
    </w:p>
    <w:p w14:paraId="33798578">
      <w:r>
        <w:rPr>
          <w:rFonts w:hint="eastAsia"/>
        </w:rPr>
        <w:t>系统对接视频平台，接入关键点位的实时视频流。支持国标协议、RTSP、HLS</w:t>
      </w:r>
      <w:r>
        <w:t xml:space="preserve"> </w:t>
      </w:r>
      <w:r>
        <w:rPr>
          <w:rFonts w:hint="eastAsia"/>
        </w:rPr>
        <w:t>等接入方式，以现有视频平台能力为准。</w:t>
      </w:r>
    </w:p>
    <w:bookmarkEnd w:id="187"/>
    <w:p w14:paraId="1B1E098D">
      <w:pPr>
        <w:pStyle w:val="7"/>
      </w:pPr>
      <w:bookmarkStart w:id="188" w:name="视频画面调用"/>
      <w:r>
        <w:rPr>
          <w:rFonts w:hint="eastAsia" w:ascii="黑体" w:hAnsi="黑体" w:eastAsia="黑体"/>
          <w:b/>
          <w:color w:val="000000"/>
          <w:sz w:val="24"/>
        </w:rPr>
        <w:t>5.3.5.5.2 视频画面调用</w:t>
      </w:r>
    </w:p>
    <w:p w14:paraId="4FD0BAB4">
      <w:r>
        <w:rPr>
          <w:rFonts w:hint="eastAsia"/>
        </w:rPr>
        <w:t>系统支持按点位名称或地图位置调用视频画面，在大屏上展示。支持画面切换、多路同屏和历史回放。</w:t>
      </w:r>
    </w:p>
    <w:bookmarkEnd w:id="186"/>
    <w:bookmarkEnd w:id="188"/>
    <w:p w14:paraId="6C49D5BC">
      <w:pPr>
        <w:pStyle w:val="6"/>
      </w:pPr>
      <w:bookmarkStart w:id="189" w:name="无人机数据接入"/>
      <w:r>
        <w:rPr>
          <w:rFonts w:hint="eastAsia" w:ascii="黑体" w:hAnsi="黑体" w:eastAsia="黑体"/>
          <w:b/>
          <w:color w:val="000000"/>
          <w:sz w:val="24"/>
        </w:rPr>
        <w:t>5.3.5.6 无人机数据接入</w:t>
      </w:r>
    </w:p>
    <w:p w14:paraId="228C053F">
      <w:pPr>
        <w:pStyle w:val="7"/>
      </w:pPr>
      <w:bookmarkStart w:id="190" w:name="无人机视频流接入"/>
      <w:r>
        <w:rPr>
          <w:rFonts w:hint="eastAsia" w:ascii="黑体" w:hAnsi="黑体" w:eastAsia="黑体"/>
          <w:b/>
          <w:color w:val="000000"/>
          <w:sz w:val="24"/>
        </w:rPr>
        <w:t>5.3.5.6.1 无人机视频流接入</w:t>
      </w:r>
    </w:p>
    <w:p w14:paraId="26A08428">
      <w:r>
        <w:rPr>
          <w:rFonts w:hint="eastAsia"/>
        </w:rPr>
        <w:t>系统对接无人机管理平台，接收无人机实时视频流并在大屏展示。</w:t>
      </w:r>
    </w:p>
    <w:bookmarkEnd w:id="190"/>
    <w:p w14:paraId="417FA98A">
      <w:pPr>
        <w:pStyle w:val="7"/>
      </w:pPr>
      <w:bookmarkStart w:id="191" w:name="飞行状态与轨迹接入"/>
      <w:r>
        <w:rPr>
          <w:rFonts w:hint="eastAsia" w:ascii="黑体" w:hAnsi="黑体" w:eastAsia="黑体"/>
          <w:b/>
          <w:color w:val="000000"/>
          <w:sz w:val="24"/>
        </w:rPr>
        <w:t>5.3.5.6.2 飞行状态与轨迹接入</w:t>
      </w:r>
    </w:p>
    <w:p w14:paraId="0D60E00C">
      <w:r>
        <w:rPr>
          <w:rFonts w:hint="eastAsia"/>
        </w:rPr>
        <w:t>系统获取无人机的实时位置、飞行高度、电量和巡查轨迹，在地图上展示无人机位置和路线。</w:t>
      </w:r>
    </w:p>
    <w:bookmarkEnd w:id="189"/>
    <w:bookmarkEnd w:id="191"/>
    <w:p w14:paraId="6210EA95">
      <w:pPr>
        <w:pStyle w:val="6"/>
      </w:pPr>
      <w:bookmarkStart w:id="192" w:name="诱导屏数据接入"/>
      <w:r>
        <w:rPr>
          <w:rFonts w:hint="eastAsia" w:ascii="黑体" w:hAnsi="黑体" w:eastAsia="黑体"/>
          <w:b/>
          <w:color w:val="000000"/>
          <w:sz w:val="24"/>
        </w:rPr>
        <w:t>5.3.5.7 诱导屏数据接入</w:t>
      </w:r>
    </w:p>
    <w:p w14:paraId="5FC07FBD">
      <w:pPr>
        <w:pStyle w:val="7"/>
      </w:pPr>
      <w:bookmarkStart w:id="193" w:name="信息发布指令下发"/>
      <w:r>
        <w:rPr>
          <w:rFonts w:hint="eastAsia" w:ascii="黑体" w:hAnsi="黑体" w:eastAsia="黑体"/>
          <w:b/>
          <w:color w:val="000000"/>
          <w:sz w:val="24"/>
        </w:rPr>
        <w:t>5.3.5.7.1 信息发布指令下发</w:t>
      </w:r>
    </w:p>
    <w:p w14:paraId="27C37F01">
      <w:r>
        <w:rPr>
          <w:rFonts w:hint="eastAsia"/>
        </w:rPr>
        <w:t>系统向诱导屏控制系统下发信息发布指令，包括发布内容、目标屏幕和发布时间。</w:t>
      </w:r>
    </w:p>
    <w:bookmarkEnd w:id="193"/>
    <w:p w14:paraId="3A298605">
      <w:pPr>
        <w:pStyle w:val="7"/>
      </w:pPr>
      <w:bookmarkStart w:id="194" w:name="显示状态查询"/>
      <w:r>
        <w:rPr>
          <w:rFonts w:hint="eastAsia" w:ascii="黑体" w:hAnsi="黑体" w:eastAsia="黑体"/>
          <w:b/>
          <w:color w:val="000000"/>
          <w:sz w:val="24"/>
        </w:rPr>
        <w:t>5.3.5.7.2 显示状态查询</w:t>
      </w:r>
    </w:p>
    <w:p w14:paraId="33193DD9">
      <w:r>
        <w:rPr>
          <w:rFonts w:hint="eastAsia"/>
        </w:rPr>
        <w:t>系统查询诱导屏当前的显示状态和发布内容，确认指令是否执行成功。</w:t>
      </w:r>
    </w:p>
    <w:bookmarkEnd w:id="172"/>
    <w:bookmarkEnd w:id="192"/>
    <w:bookmarkEnd w:id="194"/>
    <w:p w14:paraId="7AB3178E">
      <w:pPr>
        <w:pStyle w:val="5"/>
      </w:pPr>
      <w:bookmarkStart w:id="195" w:name="数据治理与适配"/>
      <w:r>
        <w:t xml:space="preserve">5.3.6 </w:t>
      </w:r>
      <w:r>
        <w:rPr>
          <w:rFonts w:hint="eastAsia"/>
        </w:rPr>
        <w:t>数据治理与适配</w:t>
      </w:r>
    </w:p>
    <w:p w14:paraId="683C6BA2">
      <w:pPr>
        <w:pStyle w:val="6"/>
      </w:pPr>
      <w:bookmarkStart w:id="196" w:name="数据标准化"/>
      <w:r>
        <w:rPr>
          <w:rFonts w:hint="eastAsia" w:ascii="黑体" w:hAnsi="黑体" w:eastAsia="黑体"/>
          <w:b/>
          <w:color w:val="000000"/>
          <w:sz w:val="24"/>
        </w:rPr>
        <w:t>5.3.6.1 数据标准化</w:t>
      </w:r>
    </w:p>
    <w:p w14:paraId="1BDC1192">
      <w:pPr>
        <w:pStyle w:val="7"/>
      </w:pPr>
      <w:bookmarkStart w:id="197" w:name="坐标系统一"/>
      <w:r>
        <w:rPr>
          <w:rFonts w:hint="eastAsia" w:ascii="黑体" w:hAnsi="黑体" w:eastAsia="黑体"/>
          <w:b/>
          <w:color w:val="000000"/>
          <w:sz w:val="24"/>
        </w:rPr>
        <w:t>5.3.6.1.1 坐标系统一</w:t>
      </w:r>
    </w:p>
    <w:p w14:paraId="09E6D1C8">
      <w:r>
        <w:rPr>
          <w:rFonts w:hint="eastAsia"/>
        </w:rPr>
        <w:t>全系统统一使用</w:t>
      </w:r>
      <w:r>
        <w:t xml:space="preserve"> GCJ-02 </w:t>
      </w:r>
      <w:r>
        <w:rPr>
          <w:rFonts w:hint="eastAsia"/>
        </w:rPr>
        <w:t>坐标系（高德坐标系），外部数据如使用其他坐标系则自动转换，确保地图展示一致性。</w:t>
      </w:r>
    </w:p>
    <w:bookmarkEnd w:id="197"/>
    <w:p w14:paraId="6E402309">
      <w:pPr>
        <w:pStyle w:val="7"/>
      </w:pPr>
      <w:bookmarkStart w:id="198" w:name="时间格式统一"/>
      <w:r>
        <w:rPr>
          <w:rFonts w:hint="eastAsia" w:ascii="黑体" w:hAnsi="黑体" w:eastAsia="黑体"/>
          <w:b/>
          <w:color w:val="000000"/>
          <w:sz w:val="24"/>
        </w:rPr>
        <w:t>5.3.6.1.2 时间格式统一</w:t>
      </w:r>
    </w:p>
    <w:p w14:paraId="410DA55A">
      <w:r>
        <w:rPr>
          <w:rFonts w:hint="eastAsia"/>
        </w:rPr>
        <w:t>全系统统一使用</w:t>
      </w:r>
      <w:r>
        <w:t xml:space="preserve"> ISO 8601 </w:t>
      </w:r>
      <w:r>
        <w:rPr>
          <w:rFonts w:hint="eastAsia"/>
        </w:rPr>
        <w:t>时间格式</w:t>
      </w:r>
      <w:r>
        <w:t xml:space="preserve"> + </w:t>
      </w:r>
      <w:r>
        <w:rPr>
          <w:rFonts w:hint="eastAsia"/>
        </w:rPr>
        <w:t>东八区时区，外部数据接入时自动转换。</w:t>
      </w:r>
    </w:p>
    <w:bookmarkEnd w:id="198"/>
    <w:p w14:paraId="6668AE5B">
      <w:pPr>
        <w:pStyle w:val="7"/>
      </w:pPr>
      <w:bookmarkStart w:id="199" w:name="数据清洗与校验"/>
      <w:r>
        <w:rPr>
          <w:rFonts w:hint="eastAsia" w:ascii="黑体" w:hAnsi="黑体" w:eastAsia="黑体"/>
          <w:b/>
          <w:color w:val="000000"/>
          <w:sz w:val="24"/>
        </w:rPr>
        <w:t>5.3.6.1.3 数据清洗与校验</w:t>
      </w:r>
    </w:p>
    <w:p w14:paraId="1512B4C8">
      <w:r>
        <w:rPr>
          <w:rFonts w:hint="eastAsia"/>
        </w:rPr>
        <w:t>接入层实现异常值检测（如拥堵指数超出范围、过车量为负数等）、断流监测和自动重连，确保数据质量。</w:t>
      </w:r>
    </w:p>
    <w:bookmarkEnd w:id="196"/>
    <w:bookmarkEnd w:id="199"/>
    <w:p w14:paraId="5E6B6EE3">
      <w:pPr>
        <w:pStyle w:val="6"/>
      </w:pPr>
      <w:bookmarkStart w:id="200" w:name="数据安全"/>
      <w:r>
        <w:rPr>
          <w:rFonts w:hint="eastAsia" w:ascii="黑体" w:hAnsi="黑体" w:eastAsia="黑体"/>
          <w:b/>
          <w:color w:val="000000"/>
          <w:sz w:val="24"/>
        </w:rPr>
        <w:t>5.3.6.2 数据安全</w:t>
      </w:r>
    </w:p>
    <w:p w14:paraId="57A62B04">
      <w:pPr>
        <w:pStyle w:val="7"/>
      </w:pPr>
      <w:bookmarkStart w:id="201" w:name="数据脱敏处理"/>
      <w:r>
        <w:rPr>
          <w:rFonts w:hint="eastAsia" w:ascii="黑体" w:hAnsi="黑体" w:eastAsia="黑体"/>
          <w:b/>
          <w:color w:val="000000"/>
          <w:sz w:val="24"/>
        </w:rPr>
        <w:t>5.3.6.2.1 数据脱敏处理</w:t>
      </w:r>
    </w:p>
    <w:p w14:paraId="4DCB75D8">
      <w:r>
        <w:rPr>
          <w:rFonts w:hint="eastAsia"/>
        </w:rPr>
        <w:t>预约用户个人信息、卡口车牌等敏感数据按需脱敏处理。系统内部仅使用必要字段，不存储超出业务需要的个人信息。</w:t>
      </w:r>
    </w:p>
    <w:bookmarkEnd w:id="201"/>
    <w:p w14:paraId="618B1991">
      <w:pPr>
        <w:pStyle w:val="7"/>
      </w:pPr>
      <w:bookmarkStart w:id="202" w:name="数据访问权限控制"/>
      <w:r>
        <w:rPr>
          <w:rFonts w:hint="eastAsia" w:ascii="黑体" w:hAnsi="黑体" w:eastAsia="黑体"/>
          <w:b/>
          <w:color w:val="000000"/>
          <w:sz w:val="24"/>
        </w:rPr>
        <w:t>5.3.6.2.2 数据访问权限控制</w:t>
      </w:r>
    </w:p>
    <w:p w14:paraId="64F594CA">
      <w:r>
        <w:rPr>
          <w:rFonts w:hint="eastAsia"/>
        </w:rPr>
        <w:t>系统实现数据分级访问控制，不同角色只能查看授权范围内的数据。</w:t>
      </w:r>
    </w:p>
    <w:bookmarkEnd w:id="200"/>
    <w:bookmarkEnd w:id="202"/>
    <w:p w14:paraId="15B1ACBB">
      <w:pPr>
        <w:pStyle w:val="6"/>
      </w:pPr>
      <w:bookmarkStart w:id="203" w:name="数据归档"/>
      <w:r>
        <w:rPr>
          <w:rFonts w:hint="eastAsia" w:ascii="黑体" w:hAnsi="黑体" w:eastAsia="黑体"/>
          <w:b/>
          <w:color w:val="000000"/>
          <w:sz w:val="24"/>
        </w:rPr>
        <w:t>5.3.6.3 数据归档</w:t>
      </w:r>
    </w:p>
    <w:p w14:paraId="6DED5BF9">
      <w:pPr>
        <w:pStyle w:val="7"/>
      </w:pPr>
      <w:bookmarkStart w:id="204" w:name="历史数据归档"/>
      <w:r>
        <w:rPr>
          <w:rFonts w:hint="eastAsia" w:ascii="黑体" w:hAnsi="黑体" w:eastAsia="黑体"/>
          <w:b/>
          <w:color w:val="000000"/>
          <w:sz w:val="24"/>
        </w:rPr>
        <w:t>5.3.6.3.1 历史数据归档</w:t>
      </w:r>
    </w:p>
    <w:p w14:paraId="14FF4BB4">
      <w:r>
        <w:rPr>
          <w:rFonts w:hint="eastAsia"/>
        </w:rPr>
        <w:t>运行态势数据、策略执行记录、处置过程留痕等数据定期归档至历史库，支撑统计分析和长期趋势分析。</w:t>
      </w:r>
    </w:p>
    <w:bookmarkEnd w:id="204"/>
    <w:p w14:paraId="2D0207ED">
      <w:pPr>
        <w:pStyle w:val="7"/>
      </w:pPr>
      <w:bookmarkStart w:id="205" w:name="数据保留策略"/>
      <w:r>
        <w:rPr>
          <w:rFonts w:hint="eastAsia" w:ascii="黑体" w:hAnsi="黑体" w:eastAsia="黑体"/>
          <w:b/>
          <w:color w:val="000000"/>
          <w:sz w:val="24"/>
        </w:rPr>
        <w:t>5.3.6.3.2 数据保留策略</w:t>
      </w:r>
    </w:p>
    <w:p w14:paraId="0CE351AA">
      <w:r>
        <w:rPr>
          <w:rFonts w:hint="eastAsia"/>
        </w:rPr>
        <w:t>系统按数据类型设定不同的保留周期，过期数据自动归档或清理，确保系统性能。</w:t>
      </w:r>
    </w:p>
    <w:bookmarkEnd w:id="195"/>
    <w:bookmarkEnd w:id="203"/>
    <w:bookmarkEnd w:id="205"/>
    <w:p w14:paraId="46E667BC">
      <w:pPr>
        <w:pStyle w:val="5"/>
      </w:pPr>
      <w:bookmarkStart w:id="206" w:name="测试与验收"/>
      <w:r>
        <w:t xml:space="preserve">5.3.7 </w:t>
      </w:r>
      <w:r>
        <w:rPr>
          <w:rFonts w:hint="eastAsia"/>
        </w:rPr>
        <w:t>测试与验收</w:t>
      </w:r>
    </w:p>
    <w:tbl>
      <w:tblPr>
        <w:tblStyle w:val="32"/>
        <w:tblW w:w="5000" w:type="pct"/>
        <w:tblInd w:w="0" w:type="dxa"/>
        <w:tblLayout w:type="fixed"/>
        <w:tblCellMar>
          <w:top w:w="0" w:type="dxa"/>
          <w:left w:w="108" w:type="dxa"/>
          <w:bottom w:w="0" w:type="dxa"/>
          <w:right w:w="108" w:type="dxa"/>
        </w:tblCellMar>
      </w:tblPr>
      <w:tblGrid>
        <w:gridCol w:w="2214"/>
        <w:gridCol w:w="6642"/>
      </w:tblGrid>
      <w:tr w14:paraId="263521E7">
        <w:trPr>
          <w:tblHeader/>
        </w:trPr>
        <w:tc>
          <w:p w14:paraId="52D825DE">
            <w:r>
              <w:rPr>
                <w:rFonts w:hint="eastAsia"/>
              </w:rPr>
              <w:t>测试类型</w:t>
            </w:r>
          </w:p>
        </w:tc>
        <w:tc>
          <w:p w14:paraId="6F89F5A2">
            <w:r>
              <w:rPr>
                <w:rFonts w:hint="eastAsia"/>
              </w:rPr>
              <w:t>说明</w:t>
            </w:r>
          </w:p>
        </w:tc>
      </w:tr>
      <w:tr w14:paraId="69C1392B">
        <w:tc>
          <w:p w14:paraId="64C38DA3">
            <w:r>
              <w:rPr>
                <w:rFonts w:hint="eastAsia"/>
              </w:rPr>
              <w:t>单元测试</w:t>
            </w:r>
          </w:p>
        </w:tc>
        <w:tc>
          <w:p w14:paraId="7DE98067">
            <w:r>
              <w:rPr>
                <w:rFonts w:hint="eastAsia"/>
              </w:rPr>
              <w:t>核心模块（AI</w:t>
            </w:r>
            <w:r>
              <w:t xml:space="preserve"> </w:t>
            </w:r>
            <w:r>
              <w:rPr>
                <w:rFonts w:hint="eastAsia"/>
              </w:rPr>
              <w:t>引擎、数据接入、规则计算）的单元测试</w:t>
            </w:r>
          </w:p>
        </w:tc>
      </w:tr>
      <w:tr w14:paraId="015FF786">
        <w:tc>
          <w:p w14:paraId="39E11083">
            <w:r>
              <w:rPr>
                <w:rFonts w:hint="eastAsia"/>
              </w:rPr>
              <w:t>集成测试</w:t>
            </w:r>
          </w:p>
        </w:tc>
        <w:tc>
          <w:p w14:paraId="5AA708A2">
            <w:r>
              <w:rPr>
                <w:rFonts w:hint="eastAsia"/>
              </w:rPr>
              <w:t>跨模块业务流程测试（如“感知→研判→决策→执行→反馈”完整闭环）</w:t>
            </w:r>
          </w:p>
        </w:tc>
      </w:tr>
      <w:tr w14:paraId="273E88CA">
        <w:tc>
          <w:p w14:paraId="4C78DA0F">
            <w:r>
              <w:rPr>
                <w:rFonts w:hint="eastAsia"/>
              </w:rPr>
              <w:t>性能测试</w:t>
            </w:r>
          </w:p>
        </w:tc>
        <w:tc>
          <w:p w14:paraId="103715D3">
            <w:r>
              <w:rPr>
                <w:rFonts w:hint="eastAsia"/>
              </w:rPr>
              <w:t>首屏加载、并发用户、AI</w:t>
            </w:r>
            <w:r>
              <w:t xml:space="preserve"> </w:t>
            </w:r>
            <w:r>
              <w:rPr>
                <w:rFonts w:hint="eastAsia"/>
              </w:rPr>
              <w:t>研判响应时间等性能指标验证</w:t>
            </w:r>
          </w:p>
        </w:tc>
      </w:tr>
      <w:tr w14:paraId="522D6520">
        <w:tc>
          <w:p w14:paraId="5F4ABD77">
            <w:r>
              <w:rPr>
                <w:rFonts w:hint="eastAsia"/>
              </w:rPr>
              <w:t>安全测试</w:t>
            </w:r>
          </w:p>
        </w:tc>
        <w:tc>
          <w:p w14:paraId="671EFEA9">
            <w:r>
              <w:rPr>
                <w:rFonts w:hint="eastAsia"/>
              </w:rPr>
              <w:t>接口认证、数据加密、权限控制等安全测试</w:t>
            </w:r>
          </w:p>
        </w:tc>
      </w:tr>
      <w:tr w14:paraId="32B5334D">
        <w:tc>
          <w:p w14:paraId="1463E9BC">
            <w:r>
              <w:rPr>
                <w:rFonts w:hint="eastAsia"/>
              </w:rPr>
              <w:t>用户验收测试</w:t>
            </w:r>
          </w:p>
        </w:tc>
        <w:tc>
          <w:p w14:paraId="212789C7">
            <w:r>
              <w:rPr>
                <w:rFonts w:hint="eastAsia"/>
              </w:rPr>
              <w:t>配合甲方完成</w:t>
            </w:r>
            <w:r>
              <w:t xml:space="preserve"> </w:t>
            </w:r>
            <w:r>
              <w:rPr>
                <w:rFonts w:hint="eastAsia"/>
              </w:rPr>
              <w:t>UAT，组织值班员、指挥员等用户参与</w:t>
            </w:r>
          </w:p>
        </w:tc>
      </w:tr>
      <w:tr w14:paraId="3CE2E4CE">
        <w:tc>
          <w:p w14:paraId="1191A153">
            <w:r>
              <w:rPr>
                <w:rFonts w:hint="eastAsia"/>
              </w:rPr>
              <w:t>试运行</w:t>
            </w:r>
          </w:p>
        </w:tc>
        <w:tc>
          <w:p w14:paraId="46C71C2C">
            <w:r>
              <w:rPr>
                <w:rFonts w:hint="eastAsia"/>
              </w:rPr>
              <w:t>试运行期覆盖典型业务场景（节假日、停复航等），确保系统稳定</w:t>
            </w:r>
          </w:p>
        </w:tc>
      </w:tr>
      <w:bookmarkEnd w:id="206"/>
    </w:tbl>
    <w:p w14:paraId="40F37BED">
      <w:pPr>
        <w:pStyle w:val="5"/>
      </w:pPr>
      <w:bookmarkStart w:id="207" w:name="交付物清单"/>
      <w:r>
        <w:t xml:space="preserve">5.3.8 </w:t>
      </w:r>
      <w:r>
        <w:rPr>
          <w:rFonts w:hint="eastAsia"/>
        </w:rPr>
        <w:t>交付物清单</w:t>
      </w:r>
    </w:p>
    <w:tbl>
      <w:tblPr>
        <w:tblStyle w:val="32"/>
        <w:tblW w:w="5000" w:type="pct"/>
        <w:tblInd w:w="0" w:type="dxa"/>
        <w:tblLayout w:type="fixed"/>
        <w:tblCellMar>
          <w:top w:w="0" w:type="dxa"/>
          <w:left w:w="108" w:type="dxa"/>
          <w:bottom w:w="0" w:type="dxa"/>
          <w:right w:w="108" w:type="dxa"/>
        </w:tblCellMar>
      </w:tblPr>
      <w:tblGrid>
        <w:gridCol w:w="2214"/>
        <w:gridCol w:w="6642"/>
      </w:tblGrid>
      <w:tr w14:paraId="2556EBDB">
        <w:trPr>
          <w:tblHeader/>
        </w:trPr>
        <w:tc>
          <w:p w14:paraId="405E8C44">
            <w:r>
              <w:rPr>
                <w:rFonts w:hint="eastAsia"/>
              </w:rPr>
              <w:t>交付类别</w:t>
            </w:r>
          </w:p>
        </w:tc>
        <w:tc>
          <w:p w14:paraId="135B8FBF">
            <w:r>
              <w:rPr>
                <w:rFonts w:hint="eastAsia"/>
              </w:rPr>
              <w:t>交付内容</w:t>
            </w:r>
          </w:p>
        </w:tc>
      </w:tr>
      <w:tr w14:paraId="40225D20">
        <w:tc>
          <w:p w14:paraId="38174FF3">
            <w:r>
              <w:rPr>
                <w:rFonts w:hint="eastAsia"/>
              </w:rPr>
              <w:t>软件系统</w:t>
            </w:r>
          </w:p>
        </w:tc>
        <w:tc>
          <w:p w14:paraId="2E9C0D54">
            <w:r>
              <w:rPr>
                <w:rFonts w:hint="eastAsia"/>
              </w:rPr>
              <w:t>完整系统源代码、可执行部署包</w:t>
            </w:r>
          </w:p>
        </w:tc>
      </w:tr>
      <w:tr w14:paraId="3AD99DB8">
        <w:tc>
          <w:p w14:paraId="3621FB0E">
            <w:r>
              <w:rPr>
                <w:rFonts w:hint="eastAsia"/>
              </w:rPr>
              <w:t>设计文档</w:t>
            </w:r>
          </w:p>
        </w:tc>
        <w:tc>
          <w:p w14:paraId="3104F2A2">
            <w:r>
              <w:rPr>
                <w:rFonts w:hint="eastAsia"/>
              </w:rPr>
              <w:t>需求规格说明书、概要设计、详细设计、数据库设计、接口设计</w:t>
            </w:r>
          </w:p>
        </w:tc>
      </w:tr>
      <w:tr w14:paraId="29D6C8E6">
        <w:tc>
          <w:p w14:paraId="3421B843">
            <w:r>
              <w:rPr>
                <w:rFonts w:hint="eastAsia"/>
              </w:rPr>
              <w:t>测试文档</w:t>
            </w:r>
          </w:p>
        </w:tc>
        <w:tc>
          <w:p w14:paraId="314723A7">
            <w:r>
              <w:rPr>
                <w:rFonts w:hint="eastAsia"/>
              </w:rPr>
              <w:t>测试用例、测试报告、性能测试报告、安全测试报告</w:t>
            </w:r>
          </w:p>
        </w:tc>
      </w:tr>
      <w:tr w14:paraId="4FE538B5">
        <w:tc>
          <w:p w14:paraId="4AEA82D5">
            <w:r>
              <w:rPr>
                <w:rFonts w:hint="eastAsia"/>
              </w:rPr>
              <w:t>部署文档</w:t>
            </w:r>
          </w:p>
        </w:tc>
        <w:tc>
          <w:p w14:paraId="109B65D4">
            <w:r>
              <w:rPr>
                <w:rFonts w:hint="eastAsia"/>
              </w:rPr>
              <w:t>部署手册、运维手册、应急预案</w:t>
            </w:r>
          </w:p>
        </w:tc>
      </w:tr>
      <w:tr w14:paraId="79FBB39B">
        <w:tc>
          <w:p w14:paraId="76D353F2">
            <w:r>
              <w:rPr>
                <w:rFonts w:hint="eastAsia"/>
              </w:rPr>
              <w:t>用户文档</w:t>
            </w:r>
          </w:p>
        </w:tc>
        <w:tc>
          <w:p w14:paraId="2E24AE9A">
            <w:r>
              <w:rPr>
                <w:rFonts w:hint="eastAsia"/>
              </w:rPr>
              <w:t>用户操作手册、培训材料、常见问题解答</w:t>
            </w:r>
          </w:p>
        </w:tc>
      </w:tr>
      <w:tr w14:paraId="5C0492F6">
        <w:tc>
          <w:p w14:paraId="420E86E6">
            <w:r>
              <w:rPr>
                <w:rFonts w:hint="eastAsia"/>
              </w:rPr>
              <w:t>数据资源</w:t>
            </w:r>
          </w:p>
        </w:tc>
        <w:tc>
          <w:p w14:paraId="00AB2434">
            <w:r>
              <w:rPr>
                <w:rFonts w:hint="eastAsia"/>
              </w:rPr>
              <w:t>初始化数据、字典数据、策略库初始配置</w:t>
            </w:r>
          </w:p>
        </w:tc>
      </w:tr>
      <w:bookmarkEnd w:id="71"/>
      <w:bookmarkEnd w:id="207"/>
    </w:tbl>
    <w:p w14:paraId="311F18C7">
      <w:pPr>
        <w:pStyle w:val="4"/>
      </w:pPr>
      <w:bookmarkStart w:id="208" w:name="系统业务运营服务"/>
      <w:r>
        <w:t xml:space="preserve">5.4 </w:t>
      </w:r>
      <w:r>
        <w:rPr>
          <w:rFonts w:hint="eastAsia"/>
        </w:rPr>
        <w:t>系统业务运营服务</w:t>
      </w:r>
    </w:p>
    <w:p w14:paraId="299C6D82">
      <w:pPr>
        <w:pStyle w:val="5"/>
      </w:pPr>
      <w:bookmarkStart w:id="209" w:name="服务定位-2"/>
      <w:r>
        <w:t xml:space="preserve">5.4.1 </w:t>
      </w:r>
      <w:r>
        <w:rPr>
          <w:rFonts w:hint="eastAsia"/>
        </w:rPr>
        <w:t>服务定位</w:t>
      </w:r>
    </w:p>
    <w:p w14:paraId="71562D6C">
      <w:r>
        <w:rPr>
          <w:rFonts w:hint="eastAsia"/>
        </w:rPr>
        <w:t>系统上线后，由本项目实施方（科大讯飞）提供运营保障服务，确保系统稳定运行、数据持续更新、业务持续优化。运营服务定位为“建设+运营一体化”，避免上线后无人维护、数据失效的常见问题。</w:t>
      </w:r>
    </w:p>
    <w:bookmarkEnd w:id="209"/>
    <w:p w14:paraId="1ECE03CB">
      <w:pPr>
        <w:pStyle w:val="5"/>
      </w:pPr>
      <w:bookmarkStart w:id="210" w:name="运维服务内容"/>
      <w:r>
        <w:t xml:space="preserve">5.4.2 </w:t>
      </w:r>
      <w:r>
        <w:rPr>
          <w:rFonts w:hint="eastAsia"/>
        </w:rPr>
        <w:t>运维服务内容</w:t>
      </w:r>
    </w:p>
    <w:p w14:paraId="2DB7A5F0">
      <w:r>
        <w:rPr>
          <w:rFonts w:hint="eastAsia"/>
        </w:rPr>
        <w:t>（1）系统稳定性保障</w:t>
      </w:r>
    </w:p>
    <w:tbl>
      <w:tblPr>
        <w:tblStyle w:val="32"/>
        <w:tblW w:w="5000" w:type="pct"/>
        <w:tblInd w:w="0" w:type="dxa"/>
        <w:tblLayout w:type="fixed"/>
        <w:tblCellMar>
          <w:top w:w="0" w:type="dxa"/>
          <w:left w:w="108" w:type="dxa"/>
          <w:bottom w:w="0" w:type="dxa"/>
          <w:right w:w="108" w:type="dxa"/>
        </w:tblCellMar>
      </w:tblPr>
      <w:tblGrid>
        <w:gridCol w:w="2214"/>
        <w:gridCol w:w="6642"/>
      </w:tblGrid>
      <w:tr w14:paraId="153D9F25">
        <w:trPr>
          <w:tblHeader/>
        </w:trPr>
        <w:tc>
          <w:p w14:paraId="0D630F19">
            <w:r>
              <w:rPr>
                <w:rFonts w:hint="eastAsia"/>
              </w:rPr>
              <w:t>服务内容</w:t>
            </w:r>
          </w:p>
        </w:tc>
        <w:tc>
          <w:p w14:paraId="17EDB777">
            <w:r>
              <w:rPr>
                <w:rFonts w:hint="eastAsia"/>
              </w:rPr>
              <w:t>说明</w:t>
            </w:r>
          </w:p>
        </w:tc>
      </w:tr>
      <w:tr w14:paraId="64B39F8B">
        <w:tc>
          <w:p w14:paraId="37D0DB8A">
            <w:r>
              <w:rPr>
                <w:rFonts w:hint="eastAsia"/>
              </w:rPr>
              <w:t>日常巡检</w:t>
            </w:r>
          </w:p>
        </w:tc>
        <w:tc>
          <w:p w14:paraId="23072313">
            <w:r>
              <w:rPr>
                <w:rFonts w:hint="eastAsia"/>
              </w:rPr>
              <w:t>每日检查系统运行状态、日志告警、性能指标</w:t>
            </w:r>
          </w:p>
        </w:tc>
      </w:tr>
      <w:tr w14:paraId="12D690C3">
        <w:tc>
          <w:p w14:paraId="43BCDA3F">
            <w:r>
              <w:rPr>
                <w:rFonts w:hint="eastAsia"/>
              </w:rPr>
              <w:t>故障响应</w:t>
            </w:r>
          </w:p>
        </w:tc>
        <w:tc>
          <w:p w14:paraId="737D172D">
            <w:r>
              <w:t xml:space="preserve">7×24 </w:t>
            </w:r>
            <w:r>
              <w:rPr>
                <w:rFonts w:hint="eastAsia"/>
              </w:rPr>
              <w:t>小时故障响应机制，分级处理（一般/重要/紧急）</w:t>
            </w:r>
          </w:p>
        </w:tc>
      </w:tr>
      <w:tr w14:paraId="7D52097A">
        <w:tc>
          <w:p w14:paraId="79ADF931">
            <w:r>
              <w:rPr>
                <w:rFonts w:hint="eastAsia"/>
              </w:rPr>
              <w:t>版本迭代</w:t>
            </w:r>
          </w:p>
        </w:tc>
        <w:tc>
          <w:p w14:paraId="5B86657F">
            <w:r>
              <w:rPr>
                <w:rFonts w:hint="eastAsia"/>
              </w:rPr>
              <w:t>定期发布功能优化和安全补丁版本</w:t>
            </w:r>
          </w:p>
        </w:tc>
      </w:tr>
      <w:tr w14:paraId="2E4A63F5">
        <w:tc>
          <w:p w14:paraId="12B4DDC5">
            <w:r>
              <w:rPr>
                <w:rFonts w:hint="eastAsia"/>
              </w:rPr>
              <w:t>备份与恢复</w:t>
            </w:r>
          </w:p>
        </w:tc>
        <w:tc>
          <w:p w14:paraId="1DCBAA93">
            <w:r>
              <w:rPr>
                <w:rFonts w:hint="eastAsia"/>
              </w:rPr>
              <w:t>数据库定期备份、灾备演练</w:t>
            </w:r>
          </w:p>
        </w:tc>
      </w:tr>
    </w:tbl>
    <w:p w14:paraId="4B8D140A">
      <w:pPr>
        <w:pStyle w:val="19"/>
      </w:pPr>
      <w:r>
        <w:rPr>
          <w:rFonts w:hint="eastAsia"/>
        </w:rPr>
        <w:t>（2）数据维护</w:t>
      </w:r>
    </w:p>
    <w:tbl>
      <w:tblPr>
        <w:tblStyle w:val="32"/>
        <w:tblW w:w="5000" w:type="pct"/>
        <w:tblInd w:w="0" w:type="dxa"/>
        <w:tblLayout w:type="fixed"/>
        <w:tblCellMar>
          <w:top w:w="0" w:type="dxa"/>
          <w:left w:w="108" w:type="dxa"/>
          <w:bottom w:w="0" w:type="dxa"/>
          <w:right w:w="108" w:type="dxa"/>
        </w:tblCellMar>
      </w:tblPr>
      <w:tblGrid>
        <w:gridCol w:w="2214"/>
        <w:gridCol w:w="6642"/>
      </w:tblGrid>
      <w:tr w14:paraId="2490B547">
        <w:trPr>
          <w:tblHeader/>
        </w:trPr>
        <w:tc>
          <w:p w14:paraId="4EC4188B">
            <w:r>
              <w:rPr>
                <w:rFonts w:hint="eastAsia"/>
              </w:rPr>
              <w:t>服务内容</w:t>
            </w:r>
          </w:p>
        </w:tc>
        <w:tc>
          <w:p w14:paraId="660F19B8">
            <w:r>
              <w:rPr>
                <w:rFonts w:hint="eastAsia"/>
              </w:rPr>
              <w:t>说明</w:t>
            </w:r>
          </w:p>
        </w:tc>
      </w:tr>
      <w:tr w14:paraId="497BD619">
        <w:tc>
          <w:p w14:paraId="017E3C51">
            <w:r>
              <w:rPr>
                <w:rFonts w:hint="eastAsia"/>
              </w:rPr>
              <w:t>数据接入维护</w:t>
            </w:r>
          </w:p>
        </w:tc>
        <w:tc>
          <w:p w14:paraId="67B20340">
            <w:r>
              <w:rPr>
                <w:rFonts w:hint="eastAsia"/>
              </w:rPr>
              <w:t>监控外部数据接口稳定性，对接故障时及时协调修复</w:t>
            </w:r>
          </w:p>
        </w:tc>
      </w:tr>
      <w:tr w14:paraId="556CC734">
        <w:tc>
          <w:p w14:paraId="10E0BE31">
            <w:r>
              <w:rPr>
                <w:rFonts w:hint="eastAsia"/>
              </w:rPr>
              <w:t>数据质量管理</w:t>
            </w:r>
          </w:p>
        </w:tc>
        <w:tc>
          <w:p w14:paraId="31C5B773">
            <w:r>
              <w:rPr>
                <w:rFonts w:hint="eastAsia"/>
              </w:rPr>
              <w:t>监控数据完整性、时效性，异常数据自动告警和处理</w:t>
            </w:r>
          </w:p>
        </w:tc>
      </w:tr>
      <w:tr w14:paraId="41FC1ECE">
        <w:tc>
          <w:p w14:paraId="10D1E12D">
            <w:r>
              <w:rPr>
                <w:rFonts w:hint="eastAsia"/>
              </w:rPr>
              <w:t>历史数据归档</w:t>
            </w:r>
          </w:p>
        </w:tc>
        <w:tc>
          <w:p w14:paraId="459D5F93">
            <w:r>
              <w:rPr>
                <w:rFonts w:hint="eastAsia"/>
              </w:rPr>
              <w:t>定期归档运行数据，支撑统计分析和复盘</w:t>
            </w:r>
          </w:p>
        </w:tc>
      </w:tr>
      <w:tr w14:paraId="1E66D66C">
        <w:tc>
          <w:p w14:paraId="4712AC45">
            <w:r>
              <w:rPr>
                <w:rFonts w:hint="eastAsia"/>
              </w:rPr>
              <w:t>字典数据维护</w:t>
            </w:r>
          </w:p>
        </w:tc>
        <w:tc>
          <w:p w14:paraId="3959D9FA">
            <w:r>
              <w:rPr>
                <w:rFonts w:hint="eastAsia"/>
              </w:rPr>
              <w:t>维护策略库、路网数据、人员信息等字典</w:t>
            </w:r>
          </w:p>
        </w:tc>
      </w:tr>
    </w:tbl>
    <w:p w14:paraId="2D0F11BA">
      <w:pPr>
        <w:pStyle w:val="19"/>
      </w:pPr>
      <w:r>
        <w:rPr>
          <w:rFonts w:hint="eastAsia"/>
        </w:rPr>
        <w:t>（3）规则与策略库维护</w:t>
      </w:r>
    </w:p>
    <w:tbl>
      <w:tblPr>
        <w:tblStyle w:val="32"/>
        <w:tblW w:w="5000" w:type="pct"/>
        <w:tblInd w:w="0" w:type="dxa"/>
        <w:tblLayout w:type="fixed"/>
        <w:tblCellMar>
          <w:top w:w="0" w:type="dxa"/>
          <w:left w:w="108" w:type="dxa"/>
          <w:bottom w:w="0" w:type="dxa"/>
          <w:right w:w="108" w:type="dxa"/>
        </w:tblCellMar>
      </w:tblPr>
      <w:tblGrid>
        <w:gridCol w:w="2214"/>
        <w:gridCol w:w="6642"/>
      </w:tblGrid>
      <w:tr w14:paraId="7FD69D18">
        <w:trPr>
          <w:tblHeader/>
        </w:trPr>
        <w:tc>
          <w:p w14:paraId="6183D924">
            <w:r>
              <w:rPr>
                <w:rFonts w:hint="eastAsia"/>
              </w:rPr>
              <w:t>服务内容</w:t>
            </w:r>
          </w:p>
        </w:tc>
        <w:tc>
          <w:p w14:paraId="7479179B">
            <w:r>
              <w:rPr>
                <w:rFonts w:hint="eastAsia"/>
              </w:rPr>
              <w:t>说明</w:t>
            </w:r>
          </w:p>
        </w:tc>
      </w:tr>
      <w:tr w14:paraId="2D4C574A">
        <w:tc>
          <w:p w14:paraId="1308A24F">
            <w:r>
              <w:t xml:space="preserve">AI </w:t>
            </w:r>
            <w:r>
              <w:rPr>
                <w:rFonts w:hint="eastAsia"/>
              </w:rPr>
              <w:t>规则调优</w:t>
            </w:r>
          </w:p>
        </w:tc>
        <w:tc>
          <w:p w14:paraId="51734649">
            <w:r>
              <w:rPr>
                <w:rFonts w:hint="eastAsia"/>
              </w:rPr>
              <w:t>根据实际运行数据，定期调整风险预警阈值、策略匹配规则</w:t>
            </w:r>
          </w:p>
        </w:tc>
      </w:tr>
      <w:tr w14:paraId="5C8B95D0">
        <w:tc>
          <w:p w14:paraId="68E0C66A">
            <w:r>
              <w:rPr>
                <w:rFonts w:hint="eastAsia"/>
              </w:rPr>
              <w:t>策略库更新</w:t>
            </w:r>
          </w:p>
        </w:tc>
        <w:tc>
          <w:p w14:paraId="0C311079">
            <w:r>
              <w:rPr>
                <w:rFonts w:hint="eastAsia"/>
              </w:rPr>
              <w:t>配合业务方新增/修改/停用分流策略，支持动态扩展</w:t>
            </w:r>
          </w:p>
        </w:tc>
      </w:tr>
      <w:tr w14:paraId="702D980A">
        <w:tc>
          <w:p w14:paraId="798A1D65">
            <w:r>
              <w:rPr>
                <w:rFonts w:hint="eastAsia"/>
              </w:rPr>
              <w:t>经验库沉淀</w:t>
            </w:r>
          </w:p>
        </w:tc>
        <w:tc>
          <w:p w14:paraId="149EE6F8">
            <w:r>
              <w:rPr>
                <w:rFonts w:hint="eastAsia"/>
              </w:rPr>
              <w:t>将历史处置经验沉淀为可复用的策略规则</w:t>
            </w:r>
          </w:p>
        </w:tc>
      </w:tr>
    </w:tbl>
    <w:p w14:paraId="06CC1508">
      <w:pPr>
        <w:pStyle w:val="19"/>
      </w:pPr>
      <w:r>
        <w:rPr>
          <w:rFonts w:hint="eastAsia"/>
        </w:rPr>
        <w:t>（4）应急响应</w:t>
      </w:r>
    </w:p>
    <w:tbl>
      <w:tblPr>
        <w:tblStyle w:val="32"/>
        <w:tblW w:w="5000" w:type="pct"/>
        <w:tblInd w:w="0" w:type="dxa"/>
        <w:tblLayout w:type="fixed"/>
        <w:tblCellMar>
          <w:top w:w="0" w:type="dxa"/>
          <w:left w:w="108" w:type="dxa"/>
          <w:bottom w:w="0" w:type="dxa"/>
          <w:right w:w="108" w:type="dxa"/>
        </w:tblCellMar>
      </w:tblPr>
      <w:tblGrid>
        <w:gridCol w:w="2214"/>
        <w:gridCol w:w="6642"/>
      </w:tblGrid>
      <w:tr w14:paraId="3C5E28B3">
        <w:trPr>
          <w:tblHeader/>
        </w:trPr>
        <w:tc>
          <w:p w14:paraId="3AB0FEF0">
            <w:r>
              <w:rPr>
                <w:rFonts w:hint="eastAsia"/>
              </w:rPr>
              <w:t>服务内容</w:t>
            </w:r>
          </w:p>
        </w:tc>
        <w:tc>
          <w:p w14:paraId="1D989588">
            <w:r>
              <w:rPr>
                <w:rFonts w:hint="eastAsia"/>
              </w:rPr>
              <w:t>说明</w:t>
            </w:r>
          </w:p>
        </w:tc>
      </w:tr>
      <w:tr w14:paraId="3C1D384F">
        <w:tc>
          <w:p w14:paraId="63B11E0A">
            <w:r>
              <w:rPr>
                <w:rFonts w:hint="eastAsia"/>
              </w:rPr>
              <w:t>重大节假日驻场</w:t>
            </w:r>
          </w:p>
        </w:tc>
        <w:tc>
          <w:p w14:paraId="0B1820A6">
            <w:r>
              <w:rPr>
                <w:rFonts w:hint="eastAsia"/>
              </w:rPr>
              <w:t>春运、五一、国庆等重大节假日提供现场技术保障</w:t>
            </w:r>
          </w:p>
        </w:tc>
      </w:tr>
      <w:tr w14:paraId="52972050">
        <w:tc>
          <w:p w14:paraId="1778A9BC">
            <w:r>
              <w:rPr>
                <w:rFonts w:hint="eastAsia"/>
              </w:rPr>
              <w:t>突发事件支撑</w:t>
            </w:r>
          </w:p>
        </w:tc>
        <w:tc>
          <w:p w14:paraId="14D1EBCC">
            <w:r>
              <w:rPr>
                <w:rFonts w:hint="eastAsia"/>
              </w:rPr>
              <w:t>台风停航、重大事故等场景提供</w:t>
            </w:r>
            <w:r>
              <w:t xml:space="preserve"> 7×24 </w:t>
            </w:r>
            <w:r>
              <w:rPr>
                <w:rFonts w:hint="eastAsia"/>
              </w:rPr>
              <w:t>实时技术支持</w:t>
            </w:r>
          </w:p>
        </w:tc>
      </w:tr>
      <w:tr w14:paraId="46031C3B">
        <w:tc>
          <w:p w14:paraId="58392C6B">
            <w:r>
              <w:rPr>
                <w:rFonts w:hint="eastAsia"/>
              </w:rPr>
              <w:t>故障应急演练</w:t>
            </w:r>
          </w:p>
        </w:tc>
        <w:tc>
          <w:p w14:paraId="50953DAC">
            <w:r>
              <w:rPr>
                <w:rFonts w:hint="eastAsia"/>
              </w:rPr>
              <w:t>定期组织系统故障演练，验证应急预案有效性</w:t>
            </w:r>
          </w:p>
        </w:tc>
      </w:tr>
      <w:bookmarkEnd w:id="210"/>
    </w:tbl>
    <w:p w14:paraId="604AF840">
      <w:pPr>
        <w:pStyle w:val="5"/>
      </w:pPr>
      <w:bookmarkStart w:id="211" w:name="用户培训服务"/>
      <w:r>
        <w:t xml:space="preserve">5.4.3 </w:t>
      </w:r>
      <w:r>
        <w:rPr>
          <w:rFonts w:hint="eastAsia"/>
        </w:rPr>
        <w:t>用户培训服务</w:t>
      </w:r>
    </w:p>
    <w:tbl>
      <w:tblPr>
        <w:tblStyle w:val="32"/>
        <w:tblW w:w="5000" w:type="pct"/>
        <w:tblInd w:w="0" w:type="dxa"/>
        <w:tblLayout w:type="fixed"/>
        <w:tblCellMar>
          <w:top w:w="0" w:type="dxa"/>
          <w:left w:w="108" w:type="dxa"/>
          <w:bottom w:w="0" w:type="dxa"/>
          <w:right w:w="108" w:type="dxa"/>
        </w:tblCellMar>
      </w:tblPr>
      <w:tblGrid>
        <w:gridCol w:w="2214"/>
        <w:gridCol w:w="2214"/>
        <w:gridCol w:w="2214"/>
        <w:gridCol w:w="2214"/>
      </w:tblGrid>
      <w:tr w14:paraId="2735FFEE">
        <w:trPr>
          <w:tblHeader/>
        </w:trPr>
        <w:tc>
          <w:p w14:paraId="29DCE883">
            <w:r>
              <w:rPr>
                <w:rFonts w:hint="eastAsia"/>
              </w:rPr>
              <w:t>培训类型</w:t>
            </w:r>
          </w:p>
        </w:tc>
        <w:tc>
          <w:p w14:paraId="514586AA">
            <w:r>
              <w:rPr>
                <w:rFonts w:hint="eastAsia"/>
              </w:rPr>
              <w:t>培训对象</w:t>
            </w:r>
          </w:p>
        </w:tc>
        <w:tc>
          <w:p w14:paraId="3575A6D5">
            <w:r>
              <w:rPr>
                <w:rFonts w:hint="eastAsia"/>
              </w:rPr>
              <w:t>培训内容</w:t>
            </w:r>
          </w:p>
        </w:tc>
        <w:tc>
          <w:p w14:paraId="3AE22A24">
            <w:r>
              <w:rPr>
                <w:rFonts w:hint="eastAsia"/>
              </w:rPr>
              <w:t>时间安排</w:t>
            </w:r>
          </w:p>
        </w:tc>
      </w:tr>
      <w:tr w14:paraId="1B61542A">
        <w:tc>
          <w:p w14:paraId="464F66EE">
            <w:r>
              <w:rPr>
                <w:rFonts w:hint="eastAsia"/>
              </w:rPr>
              <w:t>管理员培训</w:t>
            </w:r>
          </w:p>
        </w:tc>
        <w:tc>
          <w:p w14:paraId="16980481">
            <w:r>
              <w:rPr>
                <w:rFonts w:hint="eastAsia"/>
              </w:rPr>
              <w:t>系统管理员、运维人员</w:t>
            </w:r>
          </w:p>
        </w:tc>
        <w:tc>
          <w:p w14:paraId="3E823C76">
            <w:r>
              <w:rPr>
                <w:rFonts w:hint="eastAsia"/>
              </w:rPr>
              <w:t>系统部署、配置管理、日志分析、故障处理</w:t>
            </w:r>
          </w:p>
        </w:tc>
        <w:tc>
          <w:p w14:paraId="199AEB08">
            <w:r>
              <w:rPr>
                <w:rFonts w:hint="eastAsia"/>
              </w:rPr>
              <w:t>上线前</w:t>
            </w:r>
          </w:p>
        </w:tc>
      </w:tr>
      <w:tr w14:paraId="6A2AFD80">
        <w:tc>
          <w:p w14:paraId="21DC5D6E">
            <w:r>
              <w:rPr>
                <w:rFonts w:hint="eastAsia"/>
              </w:rPr>
              <w:t>指挥员培训</w:t>
            </w:r>
          </w:p>
        </w:tc>
        <w:tc>
          <w:p w14:paraId="5A720866">
            <w:r>
              <w:rPr>
                <w:rFonts w:hint="eastAsia"/>
              </w:rPr>
              <w:t>值班指挥员、领导</w:t>
            </w:r>
          </w:p>
        </w:tc>
        <w:tc>
          <w:p w14:paraId="1F2A0964">
            <w:r>
              <w:rPr>
                <w:rFonts w:hint="eastAsia"/>
              </w:rPr>
              <w:t>大屏操作、AI</w:t>
            </w:r>
            <w:r>
              <w:t xml:space="preserve"> </w:t>
            </w:r>
            <w:r>
              <w:rPr>
                <w:rFonts w:hint="eastAsia"/>
              </w:rPr>
              <w:t>研判结论解读、策略确认与执行</w:t>
            </w:r>
          </w:p>
        </w:tc>
        <w:tc>
          <w:p w14:paraId="65A03877">
            <w:r>
              <w:rPr>
                <w:rFonts w:hint="eastAsia"/>
              </w:rPr>
              <w:t>上线前</w:t>
            </w:r>
            <w:r>
              <w:t xml:space="preserve"> + </w:t>
            </w:r>
            <w:r>
              <w:rPr>
                <w:rFonts w:hint="eastAsia"/>
              </w:rPr>
              <w:t>上线后</w:t>
            </w:r>
            <w:r>
              <w:t xml:space="preserve"> 1 </w:t>
            </w:r>
            <w:r>
              <w:rPr>
                <w:rFonts w:hint="eastAsia"/>
              </w:rPr>
              <w:t>月</w:t>
            </w:r>
          </w:p>
        </w:tc>
      </w:tr>
      <w:tr w14:paraId="13746234">
        <w:tc>
          <w:p w14:paraId="34B92F17">
            <w:r>
              <w:rPr>
                <w:rFonts w:hint="eastAsia"/>
              </w:rPr>
              <w:t>一线人员培训</w:t>
            </w:r>
          </w:p>
        </w:tc>
        <w:tc>
          <w:p w14:paraId="60090A82">
            <w:r>
              <w:rPr>
                <w:rFonts w:hint="eastAsia"/>
              </w:rPr>
              <w:t>交警、飞手、应急人员</w:t>
            </w:r>
          </w:p>
        </w:tc>
        <w:tc>
          <w:p w14:paraId="01C9B6AC">
            <w:r>
              <w:rPr>
                <w:rFonts w:hint="eastAsia"/>
              </w:rPr>
              <w:t>任务接收、执行反馈、通信协同</w:t>
            </w:r>
          </w:p>
        </w:tc>
        <w:tc>
          <w:p w14:paraId="707641A4">
            <w:r>
              <w:rPr>
                <w:rFonts w:hint="eastAsia"/>
              </w:rPr>
              <w:t>上线后</w:t>
            </w:r>
            <w:r>
              <w:t xml:space="preserve"> 1 </w:t>
            </w:r>
            <w:r>
              <w:rPr>
                <w:rFonts w:hint="eastAsia"/>
              </w:rPr>
              <w:t>月</w:t>
            </w:r>
          </w:p>
        </w:tc>
      </w:tr>
      <w:tr w14:paraId="5455CB2A">
        <w:tc>
          <w:p w14:paraId="5EE7ED3B">
            <w:r>
              <w:rPr>
                <w:rFonts w:hint="eastAsia"/>
              </w:rPr>
              <w:t>业务方培训</w:t>
            </w:r>
          </w:p>
        </w:tc>
        <w:tc>
          <w:p w14:paraId="0721FC93">
            <w:r>
              <w:rPr>
                <w:rFonts w:hint="eastAsia"/>
              </w:rPr>
              <w:t>交通局、应急局业务人员</w:t>
            </w:r>
          </w:p>
        </w:tc>
        <w:tc>
          <w:p w14:paraId="1ADC1787">
            <w:r>
              <w:rPr>
                <w:rFonts w:hint="eastAsia"/>
              </w:rPr>
              <w:t>策略库维护、报告生成、复盘分析</w:t>
            </w:r>
          </w:p>
        </w:tc>
        <w:tc>
          <w:p w14:paraId="4B3FF65A">
            <w:r>
              <w:rPr>
                <w:rFonts w:hint="eastAsia"/>
              </w:rPr>
              <w:t>上线后</w:t>
            </w:r>
            <w:r>
              <w:t xml:space="preserve"> 1 </w:t>
            </w:r>
            <w:r>
              <w:rPr>
                <w:rFonts w:hint="eastAsia"/>
              </w:rPr>
              <w:t>月</w:t>
            </w:r>
          </w:p>
        </w:tc>
      </w:tr>
      <w:bookmarkEnd w:id="211"/>
    </w:tbl>
    <w:p w14:paraId="71E356C1">
      <w:pPr>
        <w:pStyle w:val="5"/>
      </w:pPr>
      <w:bookmarkStart w:id="212" w:name="持续优化服务"/>
      <w:r>
        <w:t xml:space="preserve">5.4.4 </w:t>
      </w:r>
      <w:r>
        <w:rPr>
          <w:rFonts w:hint="eastAsia"/>
        </w:rPr>
        <w:t>持续优化服务</w:t>
      </w:r>
    </w:p>
    <w:tbl>
      <w:tblPr>
        <w:tblStyle w:val="32"/>
        <w:tblW w:w="5000" w:type="pct"/>
        <w:tblInd w:w="0" w:type="dxa"/>
        <w:tblLayout w:type="fixed"/>
        <w:tblCellMar>
          <w:top w:w="0" w:type="dxa"/>
          <w:left w:w="108" w:type="dxa"/>
          <w:bottom w:w="0" w:type="dxa"/>
          <w:right w:w="108" w:type="dxa"/>
        </w:tblCellMar>
      </w:tblPr>
      <w:tblGrid>
        <w:gridCol w:w="2214"/>
        <w:gridCol w:w="6642"/>
      </w:tblGrid>
      <w:tr w14:paraId="71B15DBE">
        <w:trPr>
          <w:tblHeader/>
        </w:trPr>
        <w:tc>
          <w:p w14:paraId="02685FA8">
            <w:r>
              <w:rPr>
                <w:rFonts w:hint="eastAsia"/>
              </w:rPr>
              <w:t>服务内容</w:t>
            </w:r>
          </w:p>
        </w:tc>
        <w:tc>
          <w:p w14:paraId="5D891DF7">
            <w:r>
              <w:rPr>
                <w:rFonts w:hint="eastAsia"/>
              </w:rPr>
              <w:t>说明</w:t>
            </w:r>
          </w:p>
        </w:tc>
      </w:tr>
      <w:tr w14:paraId="775BAC5F">
        <w:tc>
          <w:p w14:paraId="1AFC77B9">
            <w:r>
              <w:rPr>
                <w:rFonts w:hint="eastAsia"/>
              </w:rPr>
              <w:t>业务需求响应</w:t>
            </w:r>
          </w:p>
        </w:tc>
        <w:tc>
          <w:p w14:paraId="4175F108">
            <w:r>
              <w:rPr>
                <w:rFonts w:hint="eastAsia"/>
              </w:rPr>
              <w:t>收集业务方反馈，按季度/半年规划功能迭代</w:t>
            </w:r>
          </w:p>
        </w:tc>
      </w:tr>
      <w:tr w14:paraId="67E7308C">
        <w:tc>
          <w:p w14:paraId="0FBC5C24">
            <w:r>
              <w:rPr>
                <w:rFonts w:hint="eastAsia"/>
              </w:rPr>
              <w:t>数据驱动优化</w:t>
            </w:r>
          </w:p>
        </w:tc>
        <w:tc>
          <w:p w14:paraId="2CC191E0">
            <w:r>
              <w:rPr>
                <w:rFonts w:hint="eastAsia"/>
              </w:rPr>
              <w:t>基于历史数据分析，优化</w:t>
            </w:r>
            <w:r>
              <w:t xml:space="preserve"> AI </w:t>
            </w:r>
            <w:r>
              <w:rPr>
                <w:rFonts w:hint="eastAsia"/>
              </w:rPr>
              <w:t>研判规则和策略推荐逻辑</w:t>
            </w:r>
          </w:p>
        </w:tc>
      </w:tr>
      <w:tr w14:paraId="21230489">
        <w:tc>
          <w:p w14:paraId="60476A13">
            <w:r>
              <w:rPr>
                <w:rFonts w:hint="eastAsia"/>
              </w:rPr>
              <w:t>性能持续优化</w:t>
            </w:r>
          </w:p>
        </w:tc>
        <w:tc>
          <w:p w14:paraId="2C9505D9">
            <w:r>
              <w:rPr>
                <w:rFonts w:hint="eastAsia"/>
              </w:rPr>
              <w:t>监控系统性能指标，针对瓶颈进行优化</w:t>
            </w:r>
          </w:p>
        </w:tc>
      </w:tr>
      <w:tr w14:paraId="31851CBA">
        <w:tc>
          <w:p w14:paraId="6F195C0D">
            <w:r>
              <w:rPr>
                <w:rFonts w:hint="eastAsia"/>
              </w:rPr>
              <w:t>新场景扩展</w:t>
            </w:r>
          </w:p>
        </w:tc>
        <w:tc>
          <w:p w14:paraId="7D73B2ED">
            <w:r>
              <w:rPr>
                <w:rFonts w:hint="eastAsia"/>
              </w:rPr>
              <w:t>结合外部数据接入进展（如卡口车牌识别二期）扩展系统能力</w:t>
            </w:r>
          </w:p>
        </w:tc>
      </w:tr>
      <w:bookmarkEnd w:id="212"/>
    </w:tbl>
    <w:p w14:paraId="65C80EC5">
      <w:pPr>
        <w:pStyle w:val="5"/>
      </w:pPr>
      <w:bookmarkStart w:id="213" w:name="服务级别承诺"/>
      <w:r>
        <w:t xml:space="preserve">5.4.5 </w:t>
      </w:r>
      <w:r>
        <w:rPr>
          <w:rFonts w:hint="eastAsia"/>
        </w:rPr>
        <w:t>服务级别承诺</w:t>
      </w:r>
    </w:p>
    <w:tbl>
      <w:tblPr>
        <w:tblStyle w:val="32"/>
        <w:tblW w:w="5000" w:type="pct"/>
        <w:tblInd w:w="0" w:type="dxa"/>
        <w:tblLayout w:type="fixed"/>
        <w:tblCellMar>
          <w:top w:w="0" w:type="dxa"/>
          <w:left w:w="108" w:type="dxa"/>
          <w:bottom w:w="0" w:type="dxa"/>
          <w:right w:w="108" w:type="dxa"/>
        </w:tblCellMar>
      </w:tblPr>
      <w:tblGrid>
        <w:gridCol w:w="2214"/>
        <w:gridCol w:w="6642"/>
      </w:tblGrid>
      <w:tr w14:paraId="18E82C6C">
        <w:trPr>
          <w:tblHeader/>
        </w:trPr>
        <w:tc>
          <w:p w14:paraId="27AB1A9C">
            <w:r>
              <w:rPr>
                <w:rFonts w:hint="eastAsia"/>
              </w:rPr>
              <w:t>服务指标</w:t>
            </w:r>
          </w:p>
        </w:tc>
        <w:tc>
          <w:p w14:paraId="59E99B5B">
            <w:r>
              <w:rPr>
                <w:rFonts w:hint="eastAsia"/>
              </w:rPr>
              <w:t>承诺水平</w:t>
            </w:r>
          </w:p>
        </w:tc>
      </w:tr>
      <w:tr w14:paraId="5DCCEE87">
        <w:tc>
          <w:p w14:paraId="22755C0B">
            <w:r>
              <w:rPr>
                <w:rFonts w:hint="eastAsia"/>
              </w:rPr>
              <w:t>系统可用率</w:t>
            </w:r>
          </w:p>
        </w:tc>
        <w:tc>
          <w:p w14:paraId="63C732D5">
            <w:r>
              <w:rPr>
                <w:rFonts w:hint="eastAsia"/>
              </w:rPr>
              <w:t>软件层面</w:t>
            </w:r>
            <w:r>
              <w:t xml:space="preserve"> ≥ </w:t>
            </w:r>
            <w:r>
              <w:rPr>
                <w:rFonts w:hint="eastAsia"/>
              </w:rPr>
              <w:t>99.9%（不含基础设施、网络、外部接口因素）</w:t>
            </w:r>
          </w:p>
        </w:tc>
      </w:tr>
      <w:bookmarkEnd w:id="213"/>
    </w:tbl>
    <w:p w14:paraId="3121131D">
      <w:pPr>
        <w:pStyle w:val="5"/>
      </w:pPr>
      <w:bookmarkStart w:id="214" w:name="运营服务交付方式"/>
      <w:r>
        <w:t xml:space="preserve">5.4.6 </w:t>
      </w:r>
      <w:r>
        <w:rPr>
          <w:rFonts w:hint="eastAsia"/>
        </w:rPr>
        <w:t>运营服务交付方式</w:t>
      </w:r>
    </w:p>
    <w:tbl>
      <w:tblPr>
        <w:tblStyle w:val="32"/>
        <w:tblW w:w="5000" w:type="pct"/>
        <w:tblInd w:w="0" w:type="dxa"/>
        <w:tblLayout w:type="fixed"/>
        <w:tblCellMar>
          <w:top w:w="0" w:type="dxa"/>
          <w:left w:w="108" w:type="dxa"/>
          <w:bottom w:w="0" w:type="dxa"/>
          <w:right w:w="108" w:type="dxa"/>
        </w:tblCellMar>
      </w:tblPr>
      <w:tblGrid>
        <w:gridCol w:w="2214"/>
        <w:gridCol w:w="6642"/>
      </w:tblGrid>
      <w:tr w14:paraId="5B6EA961">
        <w:trPr>
          <w:tblHeader/>
        </w:trPr>
        <w:tc>
          <w:p w14:paraId="5FFE9865">
            <w:r>
              <w:rPr>
                <w:rFonts w:hint="eastAsia"/>
              </w:rPr>
              <w:t>交付方式</w:t>
            </w:r>
          </w:p>
        </w:tc>
        <w:tc>
          <w:p w14:paraId="7FCD19BD">
            <w:r>
              <w:rPr>
                <w:rFonts w:hint="eastAsia"/>
              </w:rPr>
              <w:t>说明</w:t>
            </w:r>
          </w:p>
        </w:tc>
      </w:tr>
      <w:tr w14:paraId="2092D796">
        <w:tc>
          <w:p w14:paraId="7FE8A2BB">
            <w:r>
              <w:rPr>
                <w:rFonts w:hint="eastAsia"/>
              </w:rPr>
              <w:t>远程运维</w:t>
            </w:r>
          </w:p>
        </w:tc>
        <w:tc>
          <w:p w14:paraId="5537CB31">
            <w:r>
              <w:rPr>
                <w:rFonts w:hint="eastAsia"/>
              </w:rPr>
              <w:t>通过政务内网远程登录开展日常运维和故障处理</w:t>
            </w:r>
          </w:p>
        </w:tc>
      </w:tr>
      <w:tr w14:paraId="7ECE75FB">
        <w:tc>
          <w:p w14:paraId="1B04E27E">
            <w:r>
              <w:rPr>
                <w:rFonts w:hint="eastAsia"/>
              </w:rPr>
              <w:t>现场驻场</w:t>
            </w:r>
          </w:p>
        </w:tc>
        <w:tc>
          <w:p w14:paraId="0FFD9DD6">
            <w:r>
              <w:rPr>
                <w:rFonts w:hint="eastAsia"/>
              </w:rPr>
              <w:t>重大节假日、重要会议、突发事件期间提供现场技术支持</w:t>
            </w:r>
          </w:p>
        </w:tc>
      </w:tr>
      <w:tr w14:paraId="32A0416F">
        <w:tc>
          <w:p w14:paraId="5374B6A8">
            <w:r>
              <w:rPr>
                <w:rFonts w:hint="eastAsia"/>
              </w:rPr>
              <w:t>定期巡检</w:t>
            </w:r>
          </w:p>
        </w:tc>
        <w:tc>
          <w:p w14:paraId="21A0BD69">
            <w:r>
              <w:rPr>
                <w:rFonts w:hint="eastAsia"/>
              </w:rPr>
              <w:t>季度现场巡检，输出系统健康度报告和优化建议</w:t>
            </w:r>
          </w:p>
        </w:tc>
      </w:tr>
      <w:tr w14:paraId="76058376">
        <w:tc>
          <w:p w14:paraId="6F34595F">
            <w:r>
              <w:rPr>
                <w:rFonts w:hint="eastAsia"/>
              </w:rPr>
              <w:t>月度报告</w:t>
            </w:r>
          </w:p>
        </w:tc>
        <w:tc>
          <w:p w14:paraId="5511D537">
            <w:r>
              <w:rPr>
                <w:rFonts w:hint="eastAsia"/>
              </w:rPr>
              <w:t>每月输出运行状况、故障处理、性能优化等运营报告</w:t>
            </w:r>
          </w:p>
        </w:tc>
      </w:tr>
      <w:bookmarkEnd w:id="64"/>
      <w:bookmarkEnd w:id="208"/>
      <w:bookmarkEnd w:id="214"/>
    </w:tbl>
    <w:p w14:paraId="6B559886"/>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0"/>
    <w:family w:val="modern"/>
    <w:pitch w:val="default"/>
    <w:sig w:usb0="E0000AFF" w:usb1="00007843" w:usb2="00000001" w:usb3="00000000" w:csb0="400001BF" w:csb1="DFF7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Optima">
    <w:panose1 w:val="02000503060000020004"/>
    <w:charset w:val="00"/>
    <w:family w:val="auto"/>
    <w:pitch w:val="default"/>
    <w:sig w:usb0="80000067" w:usb1="0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仿宋">
    <w:panose1 w:val="02010609060101010101"/>
    <w:charset w:val="86"/>
    <w:family w:val="modern"/>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7">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5FF6F0"/>
    <w:rsid w:val="776CF7B0"/>
    <w:rsid w:val="81DFBD95"/>
    <w:rsid w:val="DDEF22C1"/>
    <w:rsid w:val="F5E9AE04"/>
    <w:rsid w:val="F9FC4867"/>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300" w:after="300" w:line="360"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160" w:after="160" w:line="360"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120" w:after="120" w:line="360"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80" w:after="80" w:line="360" w:lineRule="auto"/>
      <w:outlineLvl w:val="3"/>
    </w:pPr>
    <w:rPr>
      <w:rFonts w:asciiTheme="majorHAnsi" w:hAnsiTheme="majorHAnsi" w:eastAsiaTheme="majorEastAsia" w:cstheme="majorBidi" w:ascii="黑体" w:hAnsi="黑体" w:eastAsia="黑体"/>
      <w:b/>
      <w:bCs/>
      <w:color w:val="000000"/>
      <w:sz w:val="24"/>
    </w:rPr>
  </w:style>
  <w:style w:type="paragraph" w:styleId="7">
    <w:name w:val="heading 5"/>
    <w:basedOn w:val="1"/>
    <w:next w:val="1"/>
    <w:link w:val="151"/>
    <w:semiHidden/>
    <w:unhideWhenUsed/>
    <w:qFormat/>
    <w:uiPriority w:val="9"/>
    <w:pPr>
      <w:keepNext/>
      <w:keepLines/>
      <w:spacing w:before="40" w:after="40" w:line="360" w:lineRule="auto"/>
      <w:outlineLvl w:val="4"/>
    </w:pPr>
    <w:rPr>
      <w:rFonts w:asciiTheme="majorHAnsi" w:hAnsiTheme="majorHAnsi" w:eastAsiaTheme="majorEastAsia" w:cstheme="majorBidi" w:ascii="黑体" w:hAnsi="黑体" w:eastAsia="黑体"/>
      <w:b/>
      <w:color w:val="000000"/>
      <w:sz w:val="24"/>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ource Code"/>
    <w:basedOn w:val="1"/>
    <w:uiPriority w:val="0"/>
    <w:pPr>
      <w:wordWrap w:val="0"/>
    </w:pPr>
  </w:style>
  <w:style w:type="character" w:customStyle="1" w:styleId="165">
    <w:name w:val="KeywordTok"/>
    <w:uiPriority w:val="0"/>
    <w:rPr>
      <w:b/>
      <w:color w:val="007020"/>
    </w:rPr>
  </w:style>
  <w:style w:type="character" w:customStyle="1" w:styleId="166">
    <w:name w:val="DataTypeTok"/>
    <w:uiPriority w:val="0"/>
    <w:rPr>
      <w:color w:val="902000"/>
    </w:rPr>
  </w:style>
  <w:style w:type="character" w:customStyle="1" w:styleId="167">
    <w:name w:val="DecValTok"/>
    <w:uiPriority w:val="0"/>
    <w:rPr>
      <w:color w:val="40A070"/>
    </w:rPr>
  </w:style>
  <w:style w:type="character" w:customStyle="1" w:styleId="168">
    <w:name w:val="BaseNTok"/>
    <w:uiPriority w:val="0"/>
    <w:rPr>
      <w:color w:val="40A070"/>
    </w:rPr>
  </w:style>
  <w:style w:type="character" w:customStyle="1" w:styleId="169">
    <w:name w:val="FloatTok"/>
    <w:uiPriority w:val="0"/>
    <w:rPr>
      <w:color w:val="40A070"/>
    </w:rPr>
  </w:style>
  <w:style w:type="character" w:customStyle="1" w:styleId="170">
    <w:name w:val="ConstantTok"/>
    <w:uiPriority w:val="0"/>
    <w:rPr>
      <w:color w:val="880000"/>
    </w:rPr>
  </w:style>
  <w:style w:type="character" w:customStyle="1" w:styleId="171">
    <w:name w:val="CharTok"/>
    <w:uiPriority w:val="0"/>
    <w:rPr>
      <w:color w:val="4070A0"/>
    </w:rPr>
  </w:style>
  <w:style w:type="character" w:customStyle="1" w:styleId="172">
    <w:name w:val="SpecialCharTok"/>
    <w:uiPriority w:val="0"/>
    <w:rPr>
      <w:color w:val="4070A0"/>
    </w:rPr>
  </w:style>
  <w:style w:type="character" w:customStyle="1" w:styleId="173">
    <w:name w:val="StringTok"/>
    <w:uiPriority w:val="0"/>
    <w:rPr>
      <w:color w:val="4070A0"/>
    </w:rPr>
  </w:style>
  <w:style w:type="character" w:customStyle="1" w:styleId="174">
    <w:name w:val="VerbatimStringTok"/>
    <w:uiPriority w:val="0"/>
    <w:rPr>
      <w:color w:val="4070A0"/>
    </w:rPr>
  </w:style>
  <w:style w:type="character" w:customStyle="1" w:styleId="175">
    <w:name w:val="SpecialStringTok"/>
    <w:uiPriority w:val="0"/>
    <w:rPr>
      <w:color w:val="BB6688"/>
    </w:rPr>
  </w:style>
  <w:style w:type="character" w:customStyle="1" w:styleId="176">
    <w:name w:val="ImportTok"/>
    <w:uiPriority w:val="0"/>
    <w:rPr>
      <w:b/>
      <w:color w:val="008000"/>
    </w:rPr>
  </w:style>
  <w:style w:type="character" w:customStyle="1" w:styleId="177">
    <w:name w:val="CommentTok"/>
    <w:uiPriority w:val="0"/>
    <w:rPr>
      <w:i/>
      <w:color w:val="60A0B0"/>
    </w:rPr>
  </w:style>
  <w:style w:type="character" w:customStyle="1" w:styleId="178">
    <w:name w:val="DocumentationTok"/>
    <w:uiPriority w:val="0"/>
    <w:rPr>
      <w:i/>
      <w:color w:val="BA2121"/>
    </w:rPr>
  </w:style>
  <w:style w:type="character" w:customStyle="1" w:styleId="179">
    <w:name w:val="AnnotationTok"/>
    <w:uiPriority w:val="0"/>
    <w:rPr>
      <w:b/>
      <w:i/>
      <w:color w:val="60A0B0"/>
    </w:rPr>
  </w:style>
  <w:style w:type="character" w:customStyle="1" w:styleId="180">
    <w:name w:val="CommentVarTok"/>
    <w:uiPriority w:val="0"/>
    <w:rPr>
      <w:b/>
      <w:i/>
      <w:color w:val="60A0B0"/>
    </w:rPr>
  </w:style>
  <w:style w:type="character" w:customStyle="1" w:styleId="181">
    <w:name w:val="OtherTok"/>
    <w:uiPriority w:val="0"/>
    <w:rPr>
      <w:color w:val="007020"/>
    </w:rPr>
  </w:style>
  <w:style w:type="character" w:customStyle="1" w:styleId="182">
    <w:name w:val="FunctionTok"/>
    <w:uiPriority w:val="0"/>
    <w:rPr>
      <w:color w:val="06287E"/>
    </w:rPr>
  </w:style>
  <w:style w:type="character" w:customStyle="1" w:styleId="183">
    <w:name w:val="VariableTok"/>
    <w:uiPriority w:val="0"/>
    <w:rPr>
      <w:color w:val="19177C"/>
    </w:rPr>
  </w:style>
  <w:style w:type="character" w:customStyle="1" w:styleId="184">
    <w:name w:val="ControlFlowTok"/>
    <w:uiPriority w:val="0"/>
    <w:rPr>
      <w:b/>
      <w:color w:val="007020"/>
    </w:rPr>
  </w:style>
  <w:style w:type="character" w:customStyle="1" w:styleId="185">
    <w:name w:val="OperatorTok"/>
    <w:uiPriority w:val="0"/>
    <w:rPr>
      <w:color w:val="666666"/>
    </w:rPr>
  </w:style>
  <w:style w:type="character" w:customStyle="1" w:styleId="186">
    <w:name w:val="BuiltInTok"/>
    <w:uiPriority w:val="0"/>
    <w:rPr>
      <w:color w:val="008000"/>
    </w:rPr>
  </w:style>
  <w:style w:type="character" w:customStyle="1" w:styleId="187">
    <w:name w:val="ExtensionTok"/>
    <w:uiPriority w:val="0"/>
  </w:style>
  <w:style w:type="character" w:customStyle="1" w:styleId="188">
    <w:name w:val="PreprocessorTok"/>
    <w:uiPriority w:val="0"/>
    <w:rPr>
      <w:color w:val="BC7A00"/>
    </w:rPr>
  </w:style>
  <w:style w:type="character" w:customStyle="1" w:styleId="189">
    <w:name w:val="AttributeTok"/>
    <w:uiPriority w:val="0"/>
    <w:rPr>
      <w:color w:val="7D9029"/>
    </w:rPr>
  </w:style>
  <w:style w:type="character" w:customStyle="1" w:styleId="190">
    <w:name w:val="RegionMarkerTok"/>
    <w:uiPriority w:val="0"/>
  </w:style>
  <w:style w:type="character" w:customStyle="1" w:styleId="191">
    <w:name w:val="InformationTok"/>
    <w:uiPriority w:val="0"/>
    <w:rPr>
      <w:b/>
      <w:i/>
      <w:color w:val="60A0B0"/>
    </w:rPr>
  </w:style>
  <w:style w:type="character" w:customStyle="1" w:styleId="192">
    <w:name w:val="WarningTok"/>
    <w:uiPriority w:val="0"/>
    <w:rPr>
      <w:b/>
      <w:i/>
      <w:color w:val="60A0B0"/>
    </w:rPr>
  </w:style>
  <w:style w:type="character" w:customStyle="1" w:styleId="193">
    <w:name w:val="AlertTok"/>
    <w:uiPriority w:val="0"/>
    <w:rPr>
      <w:b/>
      <w:color w:val="FF0000"/>
    </w:rPr>
  </w:style>
  <w:style w:type="character" w:customStyle="1" w:styleId="194">
    <w:name w:val="ErrorTok"/>
    <w:uiPriority w:val="0"/>
    <w:rPr>
      <w:b/>
      <w:color w:val="FF0000"/>
    </w:rPr>
  </w:style>
  <w:style w:type="character" w:customStyle="1" w:styleId="195">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70</Pages>
  <Words>0</Words>
  <Characters>0</Characters>
  <Lines>0</Lines>
  <Paragraphs>0</Paragraphs>
  <TotalTime>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2026-05-20T14:40:00Z</dcterms:created>
  <dc:creator>明晨</dc:creator>
  <cp:lastModifiedBy>明晨</cp:lastModifiedBy>
  <dcterms:modified xsi:type="dcterms:W3CDTF">2026-05-20T14:49:46Z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78FD8E1368C3E03432580D6A528F3717_42</vt:lpwstr>
  </property>
</Properties>
</file>