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Calibri" w:cs="Calibri" w:eastAsia="Calibri" w:hAnsi="Calibri"/>
          <w:b/>
          <w:bCs/>
          <w:color w:val="000000"/>
          <w:sz w:val="44"/>
          <w:szCs w:val="44"/>
        </w:rPr>
        <w:t xml:space="preserve">PRACTICUM MANAGEMENT SYSTEM</w:t>
      </w:r>
    </w:p>
    <w:p>
      <w:pPr>
        <w:spacing w:after="180"/>
        <w:jc w:val="center"/>
      </w:pPr>
      <w:r>
        <w:rPr>
          <w:rFonts w:ascii="Calibri" w:cs="Calibri" w:eastAsia="Calibri" w:hAnsi="Calibri"/>
          <w:i/>
          <w:iCs/>
          <w:color w:val="333333"/>
          <w:sz w:val="24"/>
          <w:szCs w:val="24"/>
        </w:rPr>
        <w:t xml:space="preserve">Definitive System Manual: Roles, Features, Architecture &amp; Code Standards</w:t>
      </w:r>
    </w:p>
    <w:p>
      <w:pPr>
        <w:spacing w:after="360"/>
        <w:jc w:val="center"/>
      </w:pPr>
      <w:r>
        <w:rPr>
          <w:rFonts w:ascii="Calibri" w:cs="Calibri" w:eastAsia="Calibri" w:hAnsi="Calibri"/>
          <w:color w:val="333333"/>
          <w:sz w:val="18"/>
          <w:szCs w:val="18"/>
        </w:rPr>
        <w:t xml:space="preserve">STI College Marikina | BSIT Practicum Program (460 Hours Requirement)
Proponents: Kerin Gabriel B. del Rosario, John Dwayne Guaniso, Jiro Salvan
Academic Year 2025-2026</w:t>
      </w:r>
    </w:p>
    <w:p>
      <w:pPr>
        <w:pBdr>
          <w:bottom w:val="single" w:color="000000" w:sz="6"/>
        </w:pBdr>
        <w:spacing w:after="240"/>
      </w:pPr>
    </w:p>
    <w:p>
      <w:pPr>
        <w:pStyle w:val="Heading1"/>
        <w:pBdr>
          <w:bottom w:val="single" w:color="000000" w:sz="4"/>
        </w:pBdr>
        <w:spacing w:after="120" w:before="360"/>
      </w:pPr>
      <w:r>
        <w:rPr>
          <w:rFonts w:ascii="Calibri" w:cs="Calibri" w:eastAsia="Calibri" w:hAnsi="Calibri"/>
          <w:b/>
          <w:bCs/>
          <w:color w:val="000000"/>
          <w:sz w:val="30"/>
          <w:szCs w:val="30"/>
        </w:rPr>
        <w:t xml:space="preserve">Executive Summary &amp; Manual Navigation</w:t>
      </w:r>
    </w:p>
    <w:p>
      <w:pPr>
        <w:spacing w:after="120" w:line="276"/>
      </w:pPr>
      <w:r>
        <w:rPr>
          <w:rFonts w:ascii="Calibri" w:cs="Calibri" w:eastAsia="Calibri" w:hAnsi="Calibri"/>
          <w:color w:val="000000"/>
          <w:sz w:val="21"/>
          <w:szCs w:val="21"/>
        </w:rPr>
        <w:t xml:space="preserve">This manual is the unified technical and operational specification for the Web-Based Practicum System with AI-Assisted Validation and Compliance Monitoring developed for STI College Marikina. It compiles all role manuals, technical pipelines, mathematical algorithms, and database schemas into a single definitive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685"/>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Chapter</w:t>
            </w:r>
          </w:p>
        </w:tc>
        <w:tc>
          <w:tcPr>
            <w:tcW w:type="dxa" w:w="4867"/>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Title &amp; Target Audience</w:t>
            </w:r>
          </w:p>
        </w:tc>
        <w:tc>
          <w:tcPr>
            <w:tcW w:type="dxa" w:w="2808"/>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Page Scope</w:t>
            </w:r>
          </w:p>
        </w:tc>
      </w:tr>
      <w:tr>
        <w:tc>
          <w:tcPr>
            <w:tcW w:type="dxa" w:w="1685"/>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Chapter 1</w:t>
            </w:r>
          </w:p>
        </w:tc>
        <w:tc>
          <w:tcPr>
            <w:tcW w:type="dxa" w:w="486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Student Portal &amp; Requirements Workflow Manual (Interns)</w:t>
            </w:r>
          </w:p>
        </w:tc>
        <w:tc>
          <w:tcPr>
            <w:tcW w:type="dxa" w:w="2808"/>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Pre-OJT, In-OJT, Finals, DOCX Engine, DTR, Voice Dictation</w:t>
            </w:r>
          </w:p>
        </w:tc>
      </w:tr>
      <w:tr>
        <w:tc>
          <w:tcPr>
            <w:tcW w:type="dxa" w:w="1685"/>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Chapter 2</w:t>
            </w:r>
          </w:p>
        </w:tc>
        <w:tc>
          <w:tcPr>
            <w:tcW w:type="dxa" w:w="486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Adviser Portal &amp; Compliance Review Manual (Faculty Advisers)</w:t>
            </w:r>
          </w:p>
        </w:tc>
        <w:tc>
          <w:tcPr>
            <w:tcW w:type="dxa" w:w="2808"/>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Cohort Monitoring, Dual-Viewport Review, Groq/Gemini AI, Endorsements</w:t>
            </w:r>
          </w:p>
        </w:tc>
      </w:tr>
      <w:tr>
        <w:tc>
          <w:tcPr>
            <w:tcW w:type="dxa" w:w="1685"/>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Chapter 3</w:t>
            </w:r>
          </w:p>
        </w:tc>
        <w:tc>
          <w:tcPr>
            <w:tcW w:type="dxa" w:w="486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Supervisor Portal &amp; Timesheet Verification Manual (HTE Mentors)</w:t>
            </w:r>
          </w:p>
        </w:tc>
        <w:tc>
          <w:tcPr>
            <w:tcW w:type="dxa" w:w="2808"/>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Password-less OTP, DTR Approvals, Signature Fitting Algorithm, Appraisal</w:t>
            </w:r>
          </w:p>
        </w:tc>
      </w:tr>
      <w:tr>
        <w:tc>
          <w:tcPr>
            <w:tcW w:type="dxa" w:w="1685"/>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Chapter 4</w:t>
            </w:r>
          </w:p>
        </w:tc>
        <w:tc>
          <w:tcPr>
            <w:tcW w:type="dxa" w:w="486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Administrator Console &amp; Governance Manual (Coordinators &amp; Registrars)</w:t>
            </w:r>
          </w:p>
        </w:tc>
        <w:tc>
          <w:tcPr>
            <w:tcW w:type="dxa" w:w="2808"/>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Master Templates, 4-Button Grid, RBAC, OneDrive Archival, Clearance</w:t>
            </w:r>
          </w:p>
        </w:tc>
      </w:tr>
      <w:tr>
        <w:tc>
          <w:tcPr>
            <w:tcW w:type="dxa" w:w="1685"/>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Chapter 5</w:t>
            </w:r>
          </w:p>
        </w:tc>
        <w:tc>
          <w:tcPr>
            <w:tcW w:type="dxa" w:w="486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Master Feature &amp; Technical Code Architecture Manual (Engineers &amp; Panelists)</w:t>
            </w:r>
          </w:p>
        </w:tc>
        <w:tc>
          <w:tcPr>
            <w:tcW w:type="dxa" w:w="2808"/>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React 19, Express, PostgreSQL RLS, Dual AI, Graph API, Master Schemas</w:t>
            </w:r>
          </w:p>
        </w:tc>
      </w:tr>
    </w:tbl>
    <w:p>
      <w:r>
        <w:br w:type="page"/>
      </w:r>
    </w:p>
    <w:p>
      <w:pPr>
        <w:pStyle w:val="Heading1"/>
        <w:pBdr>
          <w:bottom w:val="single" w:color="000000" w:sz="4"/>
        </w:pBdr>
        <w:spacing w:after="120" w:before="360"/>
      </w:pPr>
      <w:r>
        <w:rPr>
          <w:rFonts w:ascii="Calibri" w:cs="Calibri" w:eastAsia="Calibri" w:hAnsi="Calibri"/>
          <w:b/>
          <w:bCs/>
          <w:color w:val="000000"/>
          <w:sz w:val="30"/>
          <w:szCs w:val="30"/>
        </w:rPr>
        <w:t xml:space="preserve">CHAPTER 1: STUDENT PORTAL &amp; REQUIREMENTS WORKFLOW</w:t>
      </w:r>
    </w:p>
    <w:p>
      <w:pPr>
        <w:pStyle w:val="Heading1"/>
        <w:pBdr>
          <w:bottom w:val="single" w:color="000000" w:sz="4"/>
        </w:pBdr>
        <w:spacing w:after="120" w:before="360"/>
      </w:pPr>
      <w:r>
        <w:rPr>
          <w:rFonts w:ascii="Calibri" w:cs="Calibri" w:eastAsia="Calibri" w:hAnsi="Calibri"/>
          <w:b/>
          <w:bCs/>
          <w:color w:val="000000"/>
          <w:sz w:val="30"/>
          <w:szCs w:val="30"/>
        </w:rPr>
        <w:t xml:space="preserve">1. Student Portal Overview &amp; Role Identity</w:t>
      </w:r>
    </w:p>
    <w:p>
      <w:pPr>
        <w:spacing w:after="120" w:line="276"/>
      </w:pPr>
      <w:r>
        <w:rPr>
          <w:rFonts w:ascii="Calibri" w:cs="Calibri" w:eastAsia="Calibri" w:hAnsi="Calibri"/>
          <w:color w:val="000000"/>
          <w:sz w:val="21"/>
          <w:szCs w:val="21"/>
        </w:rPr>
        <w:t xml:space="preserve">The Student Portal serves as the dedicated digital workspace for practicum candidates in the Bachelor of Science in Information Technology (BSIT) program at STI College Marikina. In previous academic years, students and coordinators faced severe friction due to lost physical paperwork, messy email threads, unformatted Word templates, and unverified timesheets. This portal replaces that legacy manual paradigm with a structured, transparent, cloud-native web application.</w:t>
      </w:r>
    </w:p>
    <w:p>
      <w:pPr>
        <w:spacing w:after="120" w:line="276"/>
      </w:pPr>
      <w:r>
        <w:rPr>
          <w:rFonts w:ascii="Calibri" w:cs="Calibri" w:eastAsia="Calibri" w:hAnsi="Calibri"/>
          <w:color w:val="000000"/>
          <w:sz w:val="21"/>
          <w:szCs w:val="21"/>
        </w:rPr>
        <w:t xml:space="preserve">Inside the portal, students complete institutional documentation, track their required 460 internship hours via Daily Time Records (DTR), compose weekly reflections with speech dictation, and receive real-time feedback from faculty advisers and company supervisors. Progression across practicum phases is enforced through cryptographic authentication and database-level stage gates (PhaseGuard), ensuring students satisfy all prerequisites before beginning active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59"/>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Portal Dimension</w:t>
            </w:r>
          </w:p>
        </w:tc>
        <w:tc>
          <w:tcPr>
            <w:tcW w:type="dxa" w:w="3557"/>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System Specification</w:t>
            </w:r>
          </w:p>
        </w:tc>
        <w:tc>
          <w:tcPr>
            <w:tcW w:type="dxa" w:w="3744"/>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Operational Standard</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Target User</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Enrolled BSIT Practicum Interns</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Unique identity authenticated via Supabase Auth UUID</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Prescribed Quota</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460 Total Verified Hours</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Logged daily via DTR with automatic 1-hour lunch break subtraction</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Lifecycle Model</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Sequential 3-Phase Gate</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Before OJT -&gt; In OJT -&gt; Finals (Enforced via PhaseGuard.tsx)</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Template Engine</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Zero Desktop Software Requirement</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In-browser template parsing &amp; DOCX generation (JSZip + easy-template-x)</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Voice Dictation</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Weekly Journal Dictation Enabled</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Strictly isolated to journal reflection entries via Web Speech API</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Offline Storage</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Hybrid IndexedDB + Supabase</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Automatic draft caching via idb-keyval with cloud reconciliation</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2. The 3-Phase Practicum Lifecycle &amp; 13 Institutional Templates</w:t>
      </w:r>
    </w:p>
    <w:p>
      <w:pPr>
        <w:spacing w:after="120" w:line="276"/>
      </w:pPr>
      <w:r>
        <w:rPr>
          <w:rFonts w:ascii="Calibri" w:cs="Calibri" w:eastAsia="Calibri" w:hAnsi="Calibri"/>
          <w:color w:val="000000"/>
          <w:sz w:val="21"/>
          <w:szCs w:val="21"/>
        </w:rPr>
        <w:t xml:space="preserve">The practicum curriculum is organized into three sequential phases comprising 13 official institutional templates. Each phase represents a distinct compliance milestone in the student’s industry placement:</w:t>
      </w:r>
    </w:p>
    <w:p>
      <w:pPr>
        <w:pStyle w:val="Heading2"/>
        <w:spacing w:after="80" w:before="240"/>
      </w:pPr>
      <w:r>
        <w:rPr>
          <w:rFonts w:ascii="Calibri" w:cs="Calibri" w:eastAsia="Calibri" w:hAnsi="Calibri"/>
          <w:b/>
          <w:bCs/>
          <w:color w:val="000000"/>
          <w:sz w:val="24"/>
          <w:szCs w:val="24"/>
        </w:rPr>
        <w:t xml:space="preserve">Phase 1: Before OJT (Pre-Deployment Clearance — 8 Requirements)</w:t>
      </w:r>
    </w:p>
    <w:p>
      <w:pPr>
        <w:spacing w:after="120" w:line="276"/>
      </w:pPr>
      <w:r>
        <w:rPr>
          <w:rFonts w:ascii="Calibri" w:cs="Calibri" w:eastAsia="Calibri" w:hAnsi="Calibri"/>
          <w:color w:val="000000"/>
          <w:sz w:val="21"/>
          <w:szCs w:val="21"/>
        </w:rPr>
        <w:t xml:space="preserve">Prior to reporting to any partner enterprise, students must complete and submit eight legal, institutional, and academic clearance forms: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1. </w:t>
      </w:r>
      <w:r>
        <w:rPr>
          <w:rFonts w:ascii="Calibri" w:cs="Calibri" w:eastAsia="Calibri" w:hAnsi="Calibri"/>
          <w:color w:val="000000"/>
          <w:sz w:val="21"/>
          <w:szCs w:val="21"/>
        </w:rPr>
        <w:t xml:space="preserve">Student Application Letter: Formal letter addressed to the Practicum Coordinator applying for internship clearance, stating target company details and career objectives.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2. </w:t>
      </w:r>
      <w:r>
        <w:rPr>
          <w:rFonts w:ascii="Calibri" w:cs="Calibri" w:eastAsia="Calibri" w:hAnsi="Calibri"/>
          <w:color w:val="000000"/>
          <w:sz w:val="21"/>
          <w:szCs w:val="21"/>
        </w:rPr>
        <w:t xml:space="preserve">Parent / Guardian Consent Form (With Fee): Legal waiver and consent agreement for internship deployments where academic or laboratory practicum fees apply.</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3. </w:t>
      </w:r>
      <w:r>
        <w:rPr>
          <w:rFonts w:ascii="Calibri" w:cs="Calibri" w:eastAsia="Calibri" w:hAnsi="Calibri"/>
          <w:color w:val="000000"/>
          <w:sz w:val="21"/>
          <w:szCs w:val="21"/>
        </w:rPr>
        <w:t xml:space="preserve">Parent / Guardian Consent Form (Without Fee): Legal waiver and consent agreement for deployments without associated practicum fees.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4. </w:t>
      </w:r>
      <w:r>
        <w:rPr>
          <w:rFonts w:ascii="Calibri" w:cs="Calibri" w:eastAsia="Calibri" w:hAnsi="Calibri"/>
          <w:color w:val="000000"/>
          <w:sz w:val="21"/>
          <w:szCs w:val="21"/>
        </w:rPr>
        <w:t xml:space="preserve">Student Consent Form (With Fee): Student declaration acknowledging safety policies, institutional guidelines, and fee terms.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5. </w:t>
      </w:r>
      <w:r>
        <w:rPr>
          <w:rFonts w:ascii="Calibri" w:cs="Calibri" w:eastAsia="Calibri" w:hAnsi="Calibri"/>
          <w:color w:val="000000"/>
          <w:sz w:val="21"/>
          <w:szCs w:val="21"/>
        </w:rPr>
        <w:t xml:space="preserve">Student Consent Form (Without Fee): Student declaration acknowledging safety policies and guidelines for fee-exempt placements.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6. </w:t>
      </w:r>
      <w:r>
        <w:rPr>
          <w:rFonts w:ascii="Calibri" w:cs="Calibri" w:eastAsia="Calibri" w:hAnsi="Calibri"/>
          <w:color w:val="000000"/>
          <w:sz w:val="21"/>
          <w:szCs w:val="21"/>
        </w:rPr>
        <w:t xml:space="preserve">Memorandum of Agreement (MOA): Tripartite legal contract executed between STI College Marikina, the Host Training Establishment (HTE), and the student intern, outlining liability, intellectual property, and training hours.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7. </w:t>
      </w:r>
      <w:r>
        <w:rPr>
          <w:rFonts w:ascii="Calibri" w:cs="Calibri" w:eastAsia="Calibri" w:hAnsi="Calibri"/>
          <w:color w:val="000000"/>
          <w:sz w:val="21"/>
          <w:szCs w:val="21"/>
        </w:rPr>
        <w:t xml:space="preserve">Endorsement Letter: Official faculty credential issued by the Practicum Coordinator formally introducing the student to the corporate partner.</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8. </w:t>
      </w:r>
      <w:r>
        <w:rPr>
          <w:rFonts w:ascii="Calibri" w:cs="Calibri" w:eastAsia="Calibri" w:hAnsi="Calibri"/>
          <w:color w:val="000000"/>
          <w:sz w:val="21"/>
          <w:szCs w:val="21"/>
        </w:rPr>
        <w:t xml:space="preserve">Proposal Letter to the Industry: Placement proposal detailing the student’s technological competencies and proposed job description.</w:t>
      </w:r>
    </w:p>
    <w:p>
      <w:pPr>
        <w:pStyle w:val="Heading2"/>
        <w:spacing w:after="80" w:before="240"/>
      </w:pPr>
      <w:r>
        <w:rPr>
          <w:rFonts w:ascii="Calibri" w:cs="Calibri" w:eastAsia="Calibri" w:hAnsi="Calibri"/>
          <w:b/>
          <w:bCs/>
          <w:color w:val="000000"/>
          <w:sz w:val="24"/>
          <w:szCs w:val="24"/>
        </w:rPr>
        <w:t xml:space="preserve">Phase 2: In OJT (Active Placement &amp; Attendance — 3 Requirements)</w:t>
      </w:r>
    </w:p>
    <w:p>
      <w:pPr>
        <w:spacing w:after="120" w:line="276"/>
      </w:pPr>
      <w:r>
        <w:rPr>
          <w:rFonts w:ascii="Calibri" w:cs="Calibri" w:eastAsia="Calibri" w:hAnsi="Calibri"/>
          <w:color w:val="000000"/>
          <w:sz w:val="21"/>
          <w:szCs w:val="21"/>
        </w:rPr>
        <w:t xml:space="preserve">During active industry deployment, students maintain continuous accountability through daily attendance tracking and weekly reflections: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1. </w:t>
      </w:r>
      <w:r>
        <w:rPr>
          <w:rFonts w:ascii="Calibri" w:cs="Calibri" w:eastAsia="Calibri" w:hAnsi="Calibri"/>
          <w:color w:val="000000"/>
          <w:sz w:val="21"/>
          <w:szCs w:val="21"/>
        </w:rPr>
        <w:t xml:space="preserve">Weekly Journal Reflection: Weekly report documenting technological tools utilized, tasks accomplished, industrial challenges encountered, and mentor guidance received.</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2. </w:t>
      </w:r>
      <w:r>
        <w:rPr>
          <w:rFonts w:ascii="Calibri" w:cs="Calibri" w:eastAsia="Calibri" w:hAnsi="Calibri"/>
          <w:color w:val="000000"/>
          <w:sz w:val="21"/>
          <w:szCs w:val="21"/>
        </w:rPr>
        <w:t xml:space="preserve">Daily Time Record (DTR): Official daily timesheet logging Morning In/Out, Afternoon In/Out, automatic lunch deductions, and cumulative progress toward the 460-hour goal.</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3. </w:t>
      </w:r>
      <w:r>
        <w:rPr>
          <w:rFonts w:ascii="Calibri" w:cs="Calibri" w:eastAsia="Calibri" w:hAnsi="Calibri"/>
          <w:color w:val="000000"/>
          <w:sz w:val="21"/>
          <w:szCs w:val="21"/>
        </w:rPr>
        <w:t xml:space="preserve">Training Plan Form: Departmental rotation schedule specifying targeted IT competencies, assigned mentors, and milestone completion dates.</w:t>
      </w:r>
    </w:p>
    <w:p>
      <w:pPr>
        <w:pStyle w:val="Heading2"/>
        <w:spacing w:after="80" w:before="240"/>
      </w:pPr>
      <w:r>
        <w:rPr>
          <w:rFonts w:ascii="Calibri" w:cs="Calibri" w:eastAsia="Calibri" w:hAnsi="Calibri"/>
          <w:b/>
          <w:bCs/>
          <w:color w:val="000000"/>
          <w:sz w:val="24"/>
          <w:szCs w:val="24"/>
        </w:rPr>
        <w:t xml:space="preserve">Phase 3: Finals (Exit Compliance &amp; Defense — 2 Requirements)</w:t>
      </w:r>
    </w:p>
    <w:p>
      <w:pPr>
        <w:spacing w:after="120" w:line="276"/>
      </w:pPr>
      <w:r>
        <w:rPr>
          <w:rFonts w:ascii="Calibri" w:cs="Calibri" w:eastAsia="Calibri" w:hAnsi="Calibri"/>
          <w:color w:val="000000"/>
          <w:sz w:val="21"/>
          <w:szCs w:val="21"/>
        </w:rPr>
        <w:t xml:space="preserve">Upon reaching the 460-hour quota, students undergo academic review and graduation clearance: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1. </w:t>
      </w:r>
      <w:r>
        <w:rPr>
          <w:rFonts w:ascii="Calibri" w:cs="Calibri" w:eastAsia="Calibri" w:hAnsi="Calibri"/>
          <w:color w:val="000000"/>
          <w:sz w:val="21"/>
          <w:szCs w:val="21"/>
        </w:rPr>
        <w:t xml:space="preserve">Integration Paper Template: Comprehensive capstone exit paper synthesizing university coursework with real-world industry experience, architectural problem-solving, and professional growth.</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2. </w:t>
      </w:r>
      <w:r>
        <w:rPr>
          <w:rFonts w:ascii="Calibri" w:cs="Calibri" w:eastAsia="Calibri" w:hAnsi="Calibri"/>
          <w:color w:val="000000"/>
          <w:sz w:val="21"/>
          <w:szCs w:val="21"/>
        </w:rPr>
        <w:t xml:space="preserve">Performance Appraisal Template: Official rubric-based evaluation completed and signed by the HTE supervisor assessing technical skill, work ethic, punctuality, and initiative.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3. </w:t>
      </w:r>
      <w:r>
        <w:rPr>
          <w:rFonts w:ascii="Calibri" w:cs="Calibri" w:eastAsia="Calibri" w:hAnsi="Calibri"/>
          <w:color w:val="000000"/>
          <w:sz w:val="21"/>
          <w:szCs w:val="21"/>
        </w:rPr>
        <w:t xml:space="preserve">Final Practicum Clearance Certificate: Registrar and coordinator sign-off certifying complete academic credit for BSIT graduation.</w:t>
      </w:r>
    </w:p>
    <w:p>
      <w:pPr>
        <w:pStyle w:val="Heading1"/>
        <w:pBdr>
          <w:bottom w:val="single" w:color="000000" w:sz="4"/>
        </w:pBdr>
        <w:spacing w:after="120" w:before="360"/>
      </w:pPr>
      <w:r>
        <w:rPr>
          <w:rFonts w:ascii="Calibri" w:cs="Calibri" w:eastAsia="Calibri" w:hAnsi="Calibri"/>
          <w:b/>
          <w:bCs/>
          <w:color w:val="000000"/>
          <w:sz w:val="30"/>
          <w:szCs w:val="30"/>
        </w:rPr>
        <w:t xml:space="preserve">3. Dashboard Architecture &amp; UI Components</w:t>
      </w:r>
    </w:p>
    <w:p>
      <w:pPr>
        <w:spacing w:after="120" w:line="276"/>
      </w:pPr>
      <w:r>
        <w:rPr>
          <w:rFonts w:ascii="Calibri" w:cs="Calibri" w:eastAsia="Calibri" w:hAnsi="Calibri"/>
          <w:color w:val="000000"/>
          <w:sz w:val="21"/>
          <w:szCs w:val="21"/>
        </w:rPr>
        <w:t xml:space="preserve">The student dashboard (src/pages/student/StudentDashboard.tsx) employs a responsive 9-column main canvas paired with a 3-column auxiliary sidebar. This layout prioritizes urgent compliance tasks while keeping schedule context constantly in view.</w:t>
      </w:r>
    </w:p>
    <w:p>
      <w:pPr>
        <w:pStyle w:val="Heading2"/>
        <w:spacing w:after="80" w:before="240"/>
      </w:pPr>
      <w:r>
        <w:rPr>
          <w:rFonts w:ascii="Calibri" w:cs="Calibri" w:eastAsia="Calibri" w:hAnsi="Calibri"/>
          <w:b/>
          <w:bCs/>
          <w:color w:val="000000"/>
          <w:sz w:val="24"/>
          <w:szCs w:val="24"/>
        </w:rPr>
        <w:t xml:space="preserve">Main Canvas Components (col-span-9)</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Welcome Header: Greets the student by name, displays their academic section, and embeds a quick-action Completed Tasks badge.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Interactive Checklist Stepper: Multi-node visual timeline displaying Before OJT, In OJT, and Final stage requirements. Nodes dynamically evaluate status (Draft, Pending, Progress, Done, Locked).</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Host Company Placement Card: Summarizes active HTE partner name (e.g. InnoTech Labs Inc.), supervisor email/phone, total rendered hours progress bar (e.g. 122 / 460 Hours), and a direct button to log today’s DTR.</w:t>
      </w:r>
    </w:p>
    <w:p>
      <w:pPr>
        <w:pStyle w:val="Heading2"/>
        <w:spacing w:after="80" w:before="240"/>
      </w:pPr>
      <w:r>
        <w:rPr>
          <w:rFonts w:ascii="Calibri" w:cs="Calibri" w:eastAsia="Calibri" w:hAnsi="Calibri"/>
          <w:b/>
          <w:bCs/>
          <w:color w:val="000000"/>
          <w:sz w:val="24"/>
          <w:szCs w:val="24"/>
        </w:rPr>
        <w:t xml:space="preserve">Sidebar Canvas Components (col-span-3)</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Mini Calendar Widget: Visual calendar highlighting submission deadlines, national holidays, and coordinator review sessions.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Announcements Feed: Displays broadcast notices, placement updates, and revision notifications dispatched by faculty advisers.</w:t>
      </w:r>
    </w:p>
    <w:p>
      <w:pPr>
        <w:pStyle w:val="Heading2"/>
        <w:spacing w:after="80" w:before="240"/>
      </w:pPr>
      <w:r>
        <w:rPr>
          <w:rFonts w:ascii="Calibri" w:cs="Calibri" w:eastAsia="Calibri" w:hAnsi="Calibri"/>
          <w:b/>
          <w:bCs/>
          <w:color w:val="000000"/>
          <w:sz w:val="24"/>
          <w:szCs w:val="24"/>
        </w:rPr>
        <w:t xml:space="preserve">Completed Tasks Modal Dialog</w:t>
      </w:r>
    </w:p>
    <w:p>
      <w:pPr>
        <w:spacing w:after="120" w:line="276"/>
      </w:pPr>
      <w:r>
        <w:rPr>
          <w:rFonts w:ascii="Calibri" w:cs="Calibri" w:eastAsia="Calibri" w:hAnsi="Calibri"/>
          <w:color w:val="000000"/>
          <w:sz w:val="21"/>
          <w:szCs w:val="21"/>
        </w:rPr>
        <w:t xml:space="preserve">Clicking the Completed Tasks card opens an accessible Radix UI dialog. It queries the Supabase database for all submissions where status is "Approved" or "Verified", displaying verification timestamps and providing direct download links.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888888" w:sz="6"/>
              <w:bottom w:val="single" w:color="CCCCCC" w:sz="2"/>
              <w:right w:val="single" w:color="CCCCCC" w:sz="2"/>
            </w:tcBorders>
            <w:shd w:fill="F8F8F8" w:val="clear"/>
            <w:tcMar>
              <w:top w:type="dxa" w:w="120"/>
              <w:left w:type="dxa" w:w="160"/>
              <w:bottom w:type="dxa" w:w="120"/>
              <w:right w:type="dxa" w:w="160"/>
            </w:tcMar>
          </w:tcPr>
          <w:p>
            <w:pPr>
              <w:spacing w:after="60"/>
            </w:pPr>
            <w:r>
              <w:rPr>
                <w:rFonts w:ascii="Consolas" w:cs="Consolas" w:eastAsia="Consolas" w:hAnsi="Consolas"/>
                <w:b/>
                <w:bCs/>
                <w:color w:val="000000"/>
                <w:sz w:val="17"/>
                <w:szCs w:val="17"/>
              </w:rPr>
              <w:t xml:space="preserve">CODE LISTING: Requirement State Mapping Logic</w:t>
            </w:r>
          </w:p>
          <w:p>
            <w:pPr>
              <w:spacing w:after="0" w:line="220"/>
            </w:pPr>
            <w:r>
              <w:rPr>
                <w:rFonts w:ascii="Consolas" w:cs="Consolas" w:eastAsia="Consolas" w:hAnsi="Consolas"/>
                <w:color w:val="000000"/>
                <w:sz w:val="17"/>
                <w:szCs w:val="17"/>
              </w:rPr>
              <w:t xml:space="preserve">// StudentDashboard.tsx - Dynamic Requirement Node State Evaluation</w:t>
            </w:r>
          </w:p>
          <w:p>
            <w:pPr>
              <w:spacing w:after="0" w:line="220"/>
            </w:pPr>
            <w:r>
              <w:rPr>
                <w:rFonts w:ascii="Consolas" w:cs="Consolas" w:eastAsia="Consolas" w:hAnsi="Consolas"/>
                <w:color w:val="000000"/>
                <w:sz w:val="17"/>
                <w:szCs w:val="17"/>
              </w:rPr>
              <w:t xml:space="preserve">interface RequirementItem {</w:t>
            </w:r>
          </w:p>
          <w:p>
            <w:pPr>
              <w:spacing w:after="0" w:line="220"/>
            </w:pPr>
            <w:r>
              <w:rPr>
                <w:rFonts w:ascii="Consolas" w:cs="Consolas" w:eastAsia="Consolas" w:hAnsi="Consolas"/>
                <w:color w:val="000000"/>
                <w:sz w:val="17"/>
                <w:szCs w:val="17"/>
              </w:rPr>
              <w:t xml:space="preserve">  label: string;</w:t>
            </w:r>
          </w:p>
          <w:p>
            <w:pPr>
              <w:spacing w:after="0" w:line="220"/>
            </w:pPr>
            <w:r>
              <w:rPr>
                <w:rFonts w:ascii="Consolas" w:cs="Consolas" w:eastAsia="Consolas" w:hAnsi="Consolas"/>
                <w:color w:val="000000"/>
                <w:sz w:val="17"/>
                <w:szCs w:val="17"/>
              </w:rPr>
              <w:t xml:space="preserve">  value: string;</w:t>
            </w:r>
          </w:p>
          <w:p>
            <w:pPr>
              <w:spacing w:after="0" w:line="220"/>
            </w:pPr>
            <w:r>
              <w:rPr>
                <w:rFonts w:ascii="Consolas" w:cs="Consolas" w:eastAsia="Consolas" w:hAnsi="Consolas"/>
                <w:color w:val="000000"/>
                <w:sz w:val="17"/>
                <w:szCs w:val="17"/>
              </w:rPr>
              <w:t xml:space="preserve">  status: 'done' | 'pending' | 'progress' | 'empty' | 'locked';</w:t>
            </w:r>
          </w:p>
          <w:p>
            <w:pPr>
              <w:spacing w:after="0" w:line="220"/>
            </w:pPr>
            <w:r>
              <w:rPr>
                <w:rFonts w:ascii="Consolas" w:cs="Consolas" w:eastAsia="Consolas" w:hAnsi="Consolas"/>
                <w:color w:val="000000"/>
                <w:sz w:val="17"/>
                <w:szCs w:val="17"/>
              </w:rPr>
              <w:t xml:space="preserve">  link: string;</w:t>
            </w:r>
          </w:p>
          <w:p>
            <w:pPr>
              <w:spacing w:after="0" w:line="220"/>
            </w:pPr>
            <w:r>
              <w:rPr>
                <w:rFonts w:ascii="Consolas" w:cs="Consolas" w:eastAsia="Consolas" w:hAnsi="Consolas"/>
                <w:color w:val="000000"/>
                <w:sz w:val="17"/>
                <w:szCs w:val="17"/>
              </w:rPr>
              <w:t xml:space="preserve">  description: string;</w:t>
            </w:r>
          </w:p>
          <w:p>
            <w:pPr>
              <w:spacing w:after="0" w:line="220"/>
            </w:pPr>
            <w:r>
              <w:rPr>
                <w:rFonts w:ascii="Consolas" w:cs="Consolas" w:eastAsia="Consolas" w:hAnsi="Consolas"/>
                <w:color w:val="000000"/>
                <w:sz w:val="17"/>
                <w:szCs w:val="17"/>
              </w:rPr>
              <w:t xml:space="preserve">}</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Maps database submission status to interactive stepper node states</w:t>
            </w:r>
          </w:p>
          <w:p>
            <w:pPr>
              <w:spacing w:after="0" w:line="220"/>
            </w:pPr>
            <w:r>
              <w:rPr>
                <w:rFonts w:ascii="Consolas" w:cs="Consolas" w:eastAsia="Consolas" w:hAnsi="Consolas"/>
                <w:color w:val="000000"/>
                <w:sz w:val="17"/>
                <w:szCs w:val="17"/>
              </w:rPr>
              <w:t xml:space="preserve">function resolveNodeStatus(</w:t>
            </w:r>
          </w:p>
          <w:p>
            <w:pPr>
              <w:spacing w:after="0" w:line="220"/>
            </w:pPr>
            <w:r>
              <w:rPr>
                <w:rFonts w:ascii="Consolas" w:cs="Consolas" w:eastAsia="Consolas" w:hAnsi="Consolas"/>
                <w:color w:val="000000"/>
                <w:sz w:val="17"/>
                <w:szCs w:val="17"/>
              </w:rPr>
              <w:t xml:space="preserve">  docStatus?: string,</w:t>
            </w:r>
          </w:p>
          <w:p>
            <w:pPr>
              <w:spacing w:after="0" w:line="220"/>
            </w:pPr>
            <w:r>
              <w:rPr>
                <w:rFonts w:ascii="Consolas" w:cs="Consolas" w:eastAsia="Consolas" w:hAnsi="Consolas"/>
                <w:color w:val="000000"/>
                <w:sz w:val="17"/>
                <w:szCs w:val="17"/>
              </w:rPr>
              <w:t xml:space="preserve">  isPhaseLocked?: boolean</w:t>
            </w:r>
          </w:p>
          <w:p>
            <w:pPr>
              <w:spacing w:after="0" w:line="220"/>
            </w:pPr>
            <w:r>
              <w:rPr>
                <w:rFonts w:ascii="Consolas" w:cs="Consolas" w:eastAsia="Consolas" w:hAnsi="Consolas"/>
                <w:color w:val="000000"/>
                <w:sz w:val="17"/>
                <w:szCs w:val="17"/>
              </w:rPr>
              <w:t xml:space="preserve">): RequirementItem['status'] {</w:t>
            </w:r>
          </w:p>
          <w:p>
            <w:pPr>
              <w:spacing w:after="0" w:line="220"/>
            </w:pPr>
            <w:r>
              <w:rPr>
                <w:rFonts w:ascii="Consolas" w:cs="Consolas" w:eastAsia="Consolas" w:hAnsi="Consolas"/>
                <w:color w:val="000000"/>
                <w:sz w:val="17"/>
                <w:szCs w:val="17"/>
              </w:rPr>
              <w:t xml:space="preserve">  if (isPhaseLocked) return 'locked';</w:t>
            </w:r>
          </w:p>
          <w:p>
            <w:pPr>
              <w:spacing w:after="0" w:line="220"/>
            </w:pPr>
            <w:r>
              <w:rPr>
                <w:rFonts w:ascii="Consolas" w:cs="Consolas" w:eastAsia="Consolas" w:hAnsi="Consolas"/>
                <w:color w:val="000000"/>
                <w:sz w:val="17"/>
                <w:szCs w:val="17"/>
              </w:rPr>
              <w:t xml:space="preserve">  if (!docStatus) return 'empty';</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switch (docStatus) {</w:t>
            </w:r>
          </w:p>
          <w:p>
            <w:pPr>
              <w:spacing w:after="0" w:line="220"/>
            </w:pPr>
            <w:r>
              <w:rPr>
                <w:rFonts w:ascii="Consolas" w:cs="Consolas" w:eastAsia="Consolas" w:hAnsi="Consolas"/>
                <w:color w:val="000000"/>
                <w:sz w:val="17"/>
                <w:szCs w:val="17"/>
              </w:rPr>
              <w:t xml:space="preserve">    case 'Approved':</w:t>
            </w:r>
          </w:p>
          <w:p>
            <w:pPr>
              <w:spacing w:after="0" w:line="220"/>
            </w:pPr>
            <w:r>
              <w:rPr>
                <w:rFonts w:ascii="Consolas" w:cs="Consolas" w:eastAsia="Consolas" w:hAnsi="Consolas"/>
                <w:color w:val="000000"/>
                <w:sz w:val="17"/>
                <w:szCs w:val="17"/>
              </w:rPr>
              <w:t xml:space="preserve">    case 'Verified':</w:t>
            </w:r>
          </w:p>
          <w:p>
            <w:pPr>
              <w:spacing w:after="0" w:line="220"/>
            </w:pPr>
            <w:r>
              <w:rPr>
                <w:rFonts w:ascii="Consolas" w:cs="Consolas" w:eastAsia="Consolas" w:hAnsi="Consolas"/>
                <w:color w:val="000000"/>
                <w:sz w:val="17"/>
                <w:szCs w:val="17"/>
              </w:rPr>
              <w:t xml:space="preserve">      return 'done';</w:t>
            </w:r>
          </w:p>
          <w:p>
            <w:pPr>
              <w:spacing w:after="0" w:line="220"/>
            </w:pPr>
            <w:r>
              <w:rPr>
                <w:rFonts w:ascii="Consolas" w:cs="Consolas" w:eastAsia="Consolas" w:hAnsi="Consolas"/>
                <w:color w:val="000000"/>
                <w:sz w:val="17"/>
                <w:szCs w:val="17"/>
              </w:rPr>
              <w:t xml:space="preserve">    case 'Pending':</w:t>
            </w:r>
          </w:p>
          <w:p>
            <w:pPr>
              <w:spacing w:after="0" w:line="220"/>
            </w:pPr>
            <w:r>
              <w:rPr>
                <w:rFonts w:ascii="Consolas" w:cs="Consolas" w:eastAsia="Consolas" w:hAnsi="Consolas"/>
                <w:color w:val="000000"/>
                <w:sz w:val="17"/>
                <w:szCs w:val="17"/>
              </w:rPr>
              <w:t xml:space="preserve">      return 'pending';</w:t>
            </w:r>
          </w:p>
          <w:p>
            <w:pPr>
              <w:spacing w:after="0" w:line="220"/>
            </w:pPr>
            <w:r>
              <w:rPr>
                <w:rFonts w:ascii="Consolas" w:cs="Consolas" w:eastAsia="Consolas" w:hAnsi="Consolas"/>
                <w:color w:val="000000"/>
                <w:sz w:val="17"/>
                <w:szCs w:val="17"/>
              </w:rPr>
              <w:t xml:space="preserve">    case 'Needs Revision':</w:t>
            </w:r>
          </w:p>
          <w:p>
            <w:pPr>
              <w:spacing w:after="0" w:line="220"/>
            </w:pPr>
            <w:r>
              <w:rPr>
                <w:rFonts w:ascii="Consolas" w:cs="Consolas" w:eastAsia="Consolas" w:hAnsi="Consolas"/>
                <w:color w:val="000000"/>
                <w:sz w:val="17"/>
                <w:szCs w:val="17"/>
              </w:rPr>
              <w:t xml:space="preserve">      return 'progress';</w:t>
            </w:r>
          </w:p>
          <w:p>
            <w:pPr>
              <w:spacing w:after="0" w:line="220"/>
            </w:pPr>
            <w:r>
              <w:rPr>
                <w:rFonts w:ascii="Consolas" w:cs="Consolas" w:eastAsia="Consolas" w:hAnsi="Consolas"/>
                <w:color w:val="000000"/>
                <w:sz w:val="17"/>
                <w:szCs w:val="17"/>
              </w:rPr>
              <w:t xml:space="preserve">    case 'Draft':</w:t>
            </w:r>
          </w:p>
          <w:p>
            <w:pPr>
              <w:spacing w:after="0" w:line="220"/>
            </w:pPr>
            <w:r>
              <w:rPr>
                <w:rFonts w:ascii="Consolas" w:cs="Consolas" w:eastAsia="Consolas" w:hAnsi="Consolas"/>
                <w:color w:val="000000"/>
                <w:sz w:val="17"/>
                <w:szCs w:val="17"/>
              </w:rPr>
              <w:t xml:space="preserve">    default:</w:t>
            </w:r>
          </w:p>
          <w:p>
            <w:pPr>
              <w:spacing w:after="0" w:line="220"/>
            </w:pPr>
            <w:r>
              <w:rPr>
                <w:rFonts w:ascii="Consolas" w:cs="Consolas" w:eastAsia="Consolas" w:hAnsi="Consolas"/>
                <w:color w:val="000000"/>
                <w:sz w:val="17"/>
                <w:szCs w:val="17"/>
              </w:rPr>
              <w:t xml:space="preserve">      return 'empty';</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4. In-Browser DOCX Editing &amp; Generation Pipeline</w:t>
      </w:r>
    </w:p>
    <w:p>
      <w:pPr>
        <w:spacing w:after="120" w:line="276"/>
      </w:pPr>
      <w:r>
        <w:rPr>
          <w:rFonts w:ascii="Calibri" w:cs="Calibri" w:eastAsia="Calibri" w:hAnsi="Calibri"/>
          <w:color w:val="000000"/>
          <w:sz w:val="21"/>
          <w:szCs w:val="21"/>
        </w:rPr>
        <w:t xml:space="preserve">A centerpiece innovation of the system is browser-based DOCX template handling. Students can preview official STI templates, type their details into interactive blank lines, and download pristine, fully formatted Word (.docx) or PDF files without having Microsoft Office installed.</w:t>
      </w:r>
    </w:p>
    <w:p>
      <w:pPr>
        <w:pStyle w:val="Heading2"/>
        <w:spacing w:after="80" w:before="240"/>
      </w:pPr>
      <w:r>
        <w:rPr>
          <w:rFonts w:ascii="Calibri" w:cs="Calibri" w:eastAsia="Calibri" w:hAnsi="Calibri"/>
          <w:b/>
          <w:bCs/>
          <w:color w:val="000000"/>
          <w:sz w:val="24"/>
          <w:szCs w:val="24"/>
        </w:rPr>
        <w:t xml:space="preserve">The 5-Step Pipeline Execution</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1. Template Fetch &amp; IndexedDB Cache: The browser retrieves the master .docx file from Supabase Storage and caches it in IndexedDB for instant zero-latency loading.</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2. DOM TreeWalker Placeholder Scan: docx-preview renders the document canvas in DocxViewer.tsx. A DOM TreeWalker scans text nodes using regex: /(\[.*?\]|_{3,}|&lt;.*?&gt;|^\s*Date\s*:?\s*$)/g, identifying underscore blanks and bracketed tags.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3. AutoWidthInput Interaction: Captured blanks render as inline text inputs that expand dynamically as the user types, strictly enforcing a 30-word limit to protect paragraph layout structure.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4. Print Stylesheet Span Strategy: In print stylesheets (@media print), raw &lt;input&gt; elements are hidden (display: none !important) while an offscreen measurement &lt;span&gt; ([data-print-text]) renders as visible text, preventing browser print engines from clipping text to 1 character width (~15px).</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5. Binary XML Assembly: In documentGenerator.ts, JSZip opens the DOCX archive in memory. It modifies word/document.xml, sequentially replaces blanks and dates, and delegates &lt;TAGS&gt; to easy-template-x to resolve tags split across underlying XML run elements.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888888" w:sz="6"/>
              <w:bottom w:val="single" w:color="CCCCCC" w:sz="2"/>
              <w:right w:val="single" w:color="CCCCCC" w:sz="2"/>
            </w:tcBorders>
            <w:shd w:fill="F8F8F8" w:val="clear"/>
            <w:tcMar>
              <w:top w:type="dxa" w:w="120"/>
              <w:left w:type="dxa" w:w="160"/>
              <w:bottom w:type="dxa" w:w="120"/>
              <w:right w:type="dxa" w:w="160"/>
            </w:tcMar>
          </w:tcPr>
          <w:p>
            <w:pPr>
              <w:spacing w:after="60"/>
            </w:pPr>
            <w:r>
              <w:rPr>
                <w:rFonts w:ascii="Consolas" w:cs="Consolas" w:eastAsia="Consolas" w:hAnsi="Consolas"/>
                <w:b/>
                <w:bCs/>
                <w:color w:val="000000"/>
                <w:sz w:val="17"/>
                <w:szCs w:val="17"/>
              </w:rPr>
              <w:t xml:space="preserve">CODE LISTING: In-Browser DOCX Assembly without Microsoft Office</w:t>
            </w:r>
          </w:p>
          <w:p>
            <w:pPr>
              <w:spacing w:after="0" w:line="220"/>
            </w:pPr>
            <w:r>
              <w:rPr>
                <w:rFonts w:ascii="Consolas" w:cs="Consolas" w:eastAsia="Consolas" w:hAnsi="Consolas"/>
                <w:color w:val="000000"/>
                <w:sz w:val="17"/>
                <w:szCs w:val="17"/>
              </w:rPr>
              <w:t xml:space="preserve">// src/lib/documentGenerator.ts - In-Browser DOCX Assembly Engine</w:t>
            </w:r>
          </w:p>
          <w:p>
            <w:pPr>
              <w:spacing w:after="0" w:line="220"/>
            </w:pPr>
            <w:r>
              <w:rPr>
                <w:rFonts w:ascii="Consolas" w:cs="Consolas" w:eastAsia="Consolas" w:hAnsi="Consolas"/>
                <w:color w:val="000000"/>
                <w:sz w:val="17"/>
                <w:szCs w:val="17"/>
              </w:rPr>
              <w:t xml:space="preserve">import JSZip from 'jszip';</w:t>
            </w:r>
          </w:p>
          <w:p>
            <w:pPr>
              <w:spacing w:after="0" w:line="220"/>
            </w:pPr>
            <w:r>
              <w:rPr>
                <w:rFonts w:ascii="Consolas" w:cs="Consolas" w:eastAsia="Consolas" w:hAnsi="Consolas"/>
                <w:color w:val="000000"/>
                <w:sz w:val="17"/>
                <w:szCs w:val="17"/>
              </w:rPr>
              <w:t xml:space="preserve">import { TemplateHandler } from 'easy-template-x';</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export async function generateStudentDocx(</w:t>
            </w:r>
          </w:p>
          <w:p>
            <w:pPr>
              <w:spacing w:after="0" w:line="220"/>
            </w:pPr>
            <w:r>
              <w:rPr>
                <w:rFonts w:ascii="Consolas" w:cs="Consolas" w:eastAsia="Consolas" w:hAnsi="Consolas"/>
                <w:color w:val="000000"/>
                <w:sz w:val="17"/>
                <w:szCs w:val="17"/>
              </w:rPr>
              <w:t xml:space="preserve">  templateBuffer: ArrayBuffer,</w:t>
            </w:r>
          </w:p>
          <w:p>
            <w:pPr>
              <w:spacing w:after="0" w:line="220"/>
            </w:pPr>
            <w:r>
              <w:rPr>
                <w:rFonts w:ascii="Consolas" w:cs="Consolas" w:eastAsia="Consolas" w:hAnsi="Consolas"/>
                <w:color w:val="000000"/>
                <w:sz w:val="17"/>
                <w:szCs w:val="17"/>
              </w:rPr>
              <w:t xml:space="preserve">  blankEdits: string[],</w:t>
            </w:r>
          </w:p>
          <w:p>
            <w:pPr>
              <w:spacing w:after="0" w:line="220"/>
            </w:pPr>
            <w:r>
              <w:rPr>
                <w:rFonts w:ascii="Consolas" w:cs="Consolas" w:eastAsia="Consolas" w:hAnsi="Consolas"/>
                <w:color w:val="000000"/>
                <w:sz w:val="17"/>
                <w:szCs w:val="17"/>
              </w:rPr>
              <w:t xml:space="preserve">  dateEdits: string[],</w:t>
            </w:r>
          </w:p>
          <w:p>
            <w:pPr>
              <w:spacing w:after="0" w:line="220"/>
            </w:pPr>
            <w:r>
              <w:rPr>
                <w:rFonts w:ascii="Consolas" w:cs="Consolas" w:eastAsia="Consolas" w:hAnsi="Consolas"/>
                <w:color w:val="000000"/>
                <w:sz w:val="17"/>
                <w:szCs w:val="17"/>
              </w:rPr>
              <w:t xml:space="preserve">  angleData: Record&lt;string, string&gt;</w:t>
            </w:r>
          </w:p>
          <w:p>
            <w:pPr>
              <w:spacing w:after="0" w:line="220"/>
            </w:pPr>
            <w:r>
              <w:rPr>
                <w:rFonts w:ascii="Consolas" w:cs="Consolas" w:eastAsia="Consolas" w:hAnsi="Consolas"/>
                <w:color w:val="000000"/>
                <w:sz w:val="17"/>
                <w:szCs w:val="17"/>
              </w:rPr>
              <w:t xml:space="preserve">): Promise&lt;Blob&gt; {</w:t>
            </w:r>
          </w:p>
          <w:p>
            <w:pPr>
              <w:spacing w:after="0" w:line="220"/>
            </w:pPr>
            <w:r>
              <w:rPr>
                <w:rFonts w:ascii="Consolas" w:cs="Consolas" w:eastAsia="Consolas" w:hAnsi="Consolas"/>
                <w:color w:val="000000"/>
                <w:sz w:val="17"/>
                <w:szCs w:val="17"/>
              </w:rPr>
              <w:t xml:space="preserve">  // 1. Unzip the docx archive in browser memory</w:t>
            </w:r>
          </w:p>
          <w:p>
            <w:pPr>
              <w:spacing w:after="0" w:line="220"/>
            </w:pPr>
            <w:r>
              <w:rPr>
                <w:rFonts w:ascii="Consolas" w:cs="Consolas" w:eastAsia="Consolas" w:hAnsi="Consolas"/>
                <w:color w:val="000000"/>
                <w:sz w:val="17"/>
                <w:szCs w:val="17"/>
              </w:rPr>
              <w:t xml:space="preserve">  const zip = await JSZip.loadAsync(templateBuffer);</w:t>
            </w:r>
          </w:p>
          <w:p>
            <w:pPr>
              <w:spacing w:after="0" w:line="220"/>
            </w:pPr>
            <w:r>
              <w:rPr>
                <w:rFonts w:ascii="Consolas" w:cs="Consolas" w:eastAsia="Consolas" w:hAnsi="Consolas"/>
                <w:color w:val="000000"/>
                <w:sz w:val="17"/>
                <w:szCs w:val="17"/>
              </w:rPr>
              <w:t xml:space="preserve">  let xmlContent = await zip.file('word/document.xml')!.async('string');</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2. Sequentially replace underscore blank lines (_{3,})</w:t>
            </w:r>
          </w:p>
          <w:p>
            <w:pPr>
              <w:spacing w:after="0" w:line="220"/>
            </w:pPr>
            <w:r>
              <w:rPr>
                <w:rFonts w:ascii="Consolas" w:cs="Consolas" w:eastAsia="Consolas" w:hAnsi="Consolas"/>
                <w:color w:val="000000"/>
                <w:sz w:val="17"/>
                <w:szCs w:val="17"/>
              </w:rPr>
              <w:t xml:space="preserve">  let blankIndex = 0;</w:t>
            </w:r>
          </w:p>
          <w:p>
            <w:pPr>
              <w:spacing w:after="0" w:line="220"/>
            </w:pPr>
            <w:r>
              <w:rPr>
                <w:rFonts w:ascii="Consolas" w:cs="Consolas" w:eastAsia="Consolas" w:hAnsi="Consolas"/>
                <w:color w:val="000000"/>
                <w:sz w:val="17"/>
                <w:szCs w:val="17"/>
              </w:rPr>
              <w:t xml:space="preserve">  xmlContent = xmlContent.replace(/_{3,}/g, () =&gt; {</w:t>
            </w:r>
          </w:p>
          <w:p>
            <w:pPr>
              <w:spacing w:after="0" w:line="220"/>
            </w:pPr>
            <w:r>
              <w:rPr>
                <w:rFonts w:ascii="Consolas" w:cs="Consolas" w:eastAsia="Consolas" w:hAnsi="Consolas"/>
                <w:color w:val="000000"/>
                <w:sz w:val="17"/>
                <w:szCs w:val="17"/>
              </w:rPr>
              <w:t xml:space="preserve">    return blankEdits[blankIndex++] || '____________________';</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3. Sequentially replace standalone Date placeholders</w:t>
            </w:r>
          </w:p>
          <w:p>
            <w:pPr>
              <w:spacing w:after="0" w:line="220"/>
            </w:pPr>
            <w:r>
              <w:rPr>
                <w:rFonts w:ascii="Consolas" w:cs="Consolas" w:eastAsia="Consolas" w:hAnsi="Consolas"/>
                <w:color w:val="000000"/>
                <w:sz w:val="17"/>
                <w:szCs w:val="17"/>
              </w:rPr>
              <w:t xml:space="preserve">  let dateIndex = 0;</w:t>
            </w:r>
          </w:p>
          <w:p>
            <w:pPr>
              <w:spacing w:after="0" w:line="220"/>
            </w:pPr>
            <w:r>
              <w:rPr>
                <w:rFonts w:ascii="Consolas" w:cs="Consolas" w:eastAsia="Consolas" w:hAnsi="Consolas"/>
                <w:color w:val="000000"/>
                <w:sz w:val="17"/>
                <w:szCs w:val="17"/>
              </w:rPr>
              <w:t xml:space="preserve">  xmlContent = xmlContent.replace(/&gt;(\s*Date\s*:?\s*)&lt;/g, (match, prefix) =&gt; {</w:t>
            </w:r>
          </w:p>
          <w:p>
            <w:pPr>
              <w:spacing w:after="0" w:line="220"/>
            </w:pPr>
            <w:r>
              <w:rPr>
                <w:rFonts w:ascii="Consolas" w:cs="Consolas" w:eastAsia="Consolas" w:hAnsi="Consolas"/>
                <w:color w:val="000000"/>
                <w:sz w:val="17"/>
                <w:szCs w:val="17"/>
              </w:rPr>
              <w:t xml:space="preserve">    const injected = dateEdits[dateIndex++] || prefix;</w:t>
            </w:r>
          </w:p>
          <w:p>
            <w:pPr>
              <w:spacing w:after="0" w:line="220"/>
            </w:pPr>
            <w:r>
              <w:rPr>
                <w:rFonts w:ascii="Consolas" w:cs="Consolas" w:eastAsia="Consolas" w:hAnsi="Consolas"/>
                <w:color w:val="000000"/>
                <w:sz w:val="17"/>
                <w:szCs w:val="17"/>
              </w:rPr>
              <w:t xml:space="preserve">    return `&gt;${injected}&lt;`;</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zip.file('word/document.xml', xmlContent);</w:t>
            </w:r>
          </w:p>
          <w:p>
            <w:pPr>
              <w:spacing w:after="0" w:line="220"/>
            </w:pPr>
            <w:r>
              <w:rPr>
                <w:rFonts w:ascii="Consolas" w:cs="Consolas" w:eastAsia="Consolas" w:hAnsi="Consolas"/>
                <w:color w:val="000000"/>
                <w:sz w:val="17"/>
                <w:szCs w:val="17"/>
              </w:rPr>
              <w:t xml:space="preserve">  const intermediateBuffer = await zip.generateAsync({ type: 'arraybuffer'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4. Interpolate angle tags (&lt;COMPANY NAME&gt;) via easy-template-x</w:t>
            </w:r>
          </w:p>
          <w:p>
            <w:pPr>
              <w:spacing w:after="0" w:line="220"/>
            </w:pPr>
            <w:r>
              <w:rPr>
                <w:rFonts w:ascii="Consolas" w:cs="Consolas" w:eastAsia="Consolas" w:hAnsi="Consolas"/>
                <w:color w:val="000000"/>
                <w:sz w:val="17"/>
                <w:szCs w:val="17"/>
              </w:rPr>
              <w:t xml:space="preserve">  const handler = new TemplateHandler({ delimiters: { tagStart: '&lt;', tagEnd: '&gt;' } });</w:t>
            </w:r>
          </w:p>
          <w:p>
            <w:pPr>
              <w:spacing w:after="0" w:line="220"/>
            </w:pPr>
            <w:r>
              <w:rPr>
                <w:rFonts w:ascii="Consolas" w:cs="Consolas" w:eastAsia="Consolas" w:hAnsi="Consolas"/>
                <w:color w:val="000000"/>
                <w:sz w:val="17"/>
                <w:szCs w:val="17"/>
              </w:rPr>
              <w:t xml:space="preserve">  const finalBuffer = await handler.process(intermediateBuffer, angleData);</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return new Blob([finalBuffer], {</w:t>
            </w:r>
          </w:p>
          <w:p>
            <w:pPr>
              <w:spacing w:after="0" w:line="220"/>
            </w:pPr>
            <w:r>
              <w:rPr>
                <w:rFonts w:ascii="Consolas" w:cs="Consolas" w:eastAsia="Consolas" w:hAnsi="Consolas"/>
                <w:color w:val="000000"/>
                <w:sz w:val="17"/>
                <w:szCs w:val="17"/>
              </w:rPr>
              <w:t xml:space="preserve">    type: 'application/vnd.openxmlformats-officedocument.wordprocessingml.document',</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5. Speech-to-Text Voice Dictation for Weekly Journals</w:t>
      </w:r>
    </w:p>
    <w:p>
      <w:pPr>
        <w:spacing w:after="120" w:line="276"/>
      </w:pPr>
      <w:r>
        <w:rPr>
          <w:rFonts w:ascii="Calibri" w:cs="Calibri" w:eastAsia="Calibri" w:hAnsi="Calibri"/>
          <w:color w:val="000000"/>
          <w:sz w:val="21"/>
          <w:szCs w:val="21"/>
        </w:rPr>
        <w:t xml:space="preserve">To streamline the authoring of reflective learning reports, the Weekly Journal module (WeeklyJournal.tsx) incorporates browser Web Speech API voice dictation.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000000" w:sz="12"/>
              <w:bottom w:val="single" w:color="CCCCCC" w:sz="2"/>
              <w:right w:val="single" w:color="CCCCCC" w:sz="2"/>
            </w:tcBorders>
            <w:shd w:fill="F2F2F2" w:val="clear"/>
            <w:tcMar>
              <w:top w:type="dxa" w:w="120"/>
              <w:left w:type="dxa" w:w="180"/>
              <w:bottom w:type="dxa" w:w="120"/>
              <w:right w:type="dxa" w:w="180"/>
            </w:tcMar>
          </w:tcPr>
          <w:p>
            <w:pPr>
              <w:spacing w:after="60"/>
            </w:pPr>
            <w:r>
              <w:rPr>
                <w:rFonts w:ascii="Calibri" w:cs="Calibri" w:eastAsia="Calibri" w:hAnsi="Calibri"/>
                <w:b/>
                <w:bCs/>
                <w:color w:val="000000"/>
                <w:sz w:val="21"/>
                <w:szCs w:val="21"/>
              </w:rPr>
              <w:t xml:space="preserve">[NOTE] STRICT INVARIANT: SPEECH DICTATION RESTRICTION</w:t>
            </w:r>
          </w:p>
          <w:p>
            <w:pPr>
              <w:spacing w:after="0" w:line="260"/>
            </w:pPr>
            <w:r>
              <w:rPr>
                <w:rFonts w:ascii="Calibri" w:cs="Calibri" w:eastAsia="Calibri" w:hAnsi="Calibri"/>
                <w:color w:val="333333"/>
                <w:sz w:val="20"/>
                <w:szCs w:val="20"/>
              </w:rPr>
              <w:t xml:space="preserve">Speech-to-text dictation is strictly reserved for the Weekly Journal reflection box. It is intentionally barred from the other 12 institutional fill-in-the-blank letter templates (Application Letter, MOA, Endorsement, Consent Forms) to preserve formal legal phrasing and enforce disciplined written accuracy.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888888" w:sz="6"/>
              <w:bottom w:val="single" w:color="CCCCCC" w:sz="2"/>
              <w:right w:val="single" w:color="CCCCCC" w:sz="2"/>
            </w:tcBorders>
            <w:shd w:fill="F8F8F8" w:val="clear"/>
            <w:tcMar>
              <w:top w:type="dxa" w:w="120"/>
              <w:left w:type="dxa" w:w="160"/>
              <w:bottom w:type="dxa" w:w="120"/>
              <w:right w:type="dxa" w:w="160"/>
            </w:tcMar>
          </w:tcPr>
          <w:p>
            <w:pPr>
              <w:spacing w:after="60"/>
            </w:pPr>
            <w:r>
              <w:rPr>
                <w:rFonts w:ascii="Consolas" w:cs="Consolas" w:eastAsia="Consolas" w:hAnsi="Consolas"/>
                <w:b/>
                <w:bCs/>
                <w:color w:val="000000"/>
                <w:sz w:val="17"/>
                <w:szCs w:val="17"/>
              </w:rPr>
              <w:t xml:space="preserve">CODE LISTING: Weekly Journal Voice Dictation Hook</w:t>
            </w:r>
          </w:p>
          <w:p>
            <w:pPr>
              <w:spacing w:after="0" w:line="220"/>
            </w:pPr>
            <w:r>
              <w:rPr>
                <w:rFonts w:ascii="Consolas" w:cs="Consolas" w:eastAsia="Consolas" w:hAnsi="Consolas"/>
                <w:color w:val="000000"/>
                <w:sz w:val="17"/>
                <w:szCs w:val="17"/>
              </w:rPr>
              <w:t xml:space="preserve">// src/hooks/useSpeechToText.ts - Web Speech API Voice Dictation Hook</w:t>
            </w:r>
          </w:p>
          <w:p>
            <w:pPr>
              <w:spacing w:after="0" w:line="220"/>
            </w:pPr>
            <w:r>
              <w:rPr>
                <w:rFonts w:ascii="Consolas" w:cs="Consolas" w:eastAsia="Consolas" w:hAnsi="Consolas"/>
                <w:color w:val="000000"/>
                <w:sz w:val="17"/>
                <w:szCs w:val="17"/>
              </w:rPr>
              <w:t xml:space="preserve">export function useSpeechToText(onTranscript: (text: string) =&gt; void) {</w:t>
            </w:r>
          </w:p>
          <w:p>
            <w:pPr>
              <w:spacing w:after="0" w:line="220"/>
            </w:pPr>
            <w:r>
              <w:rPr>
                <w:rFonts w:ascii="Consolas" w:cs="Consolas" w:eastAsia="Consolas" w:hAnsi="Consolas"/>
                <w:color w:val="000000"/>
                <w:sz w:val="17"/>
                <w:szCs w:val="17"/>
              </w:rPr>
              <w:t xml:space="preserve">  const [isListening, setIsListening] = useState(false);</w:t>
            </w:r>
          </w:p>
          <w:p>
            <w:pPr>
              <w:spacing w:after="0" w:line="220"/>
            </w:pPr>
            <w:r>
              <w:rPr>
                <w:rFonts w:ascii="Consolas" w:cs="Consolas" w:eastAsia="Consolas" w:hAnsi="Consolas"/>
                <w:color w:val="000000"/>
                <w:sz w:val="17"/>
                <w:szCs w:val="17"/>
              </w:rPr>
              <w:t xml:space="preserve">  const recognitionRef = useRef&lt;SpeechRecognition | null&gt;(null);</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const startListening = () =&gt; {</w:t>
            </w:r>
          </w:p>
          <w:p>
            <w:pPr>
              <w:spacing w:after="0" w:line="220"/>
            </w:pPr>
            <w:r>
              <w:rPr>
                <w:rFonts w:ascii="Consolas" w:cs="Consolas" w:eastAsia="Consolas" w:hAnsi="Consolas"/>
                <w:color w:val="000000"/>
                <w:sz w:val="17"/>
                <w:szCs w:val="17"/>
              </w:rPr>
              <w:t xml:space="preserve">    const SpeechRecognition = window.SpeechRecognition || window.webkitSpeechRecognition;</w:t>
            </w:r>
          </w:p>
          <w:p>
            <w:pPr>
              <w:spacing w:after="0" w:line="220"/>
            </w:pPr>
            <w:r>
              <w:rPr>
                <w:rFonts w:ascii="Consolas" w:cs="Consolas" w:eastAsia="Consolas" w:hAnsi="Consolas"/>
                <w:color w:val="000000"/>
                <w:sz w:val="17"/>
                <w:szCs w:val="17"/>
              </w:rPr>
              <w:t xml:space="preserve">    if (!SpeechRecognition) {</w:t>
            </w:r>
          </w:p>
          <w:p>
            <w:pPr>
              <w:spacing w:after="0" w:line="220"/>
            </w:pPr>
            <w:r>
              <w:rPr>
                <w:rFonts w:ascii="Consolas" w:cs="Consolas" w:eastAsia="Consolas" w:hAnsi="Consolas"/>
                <w:color w:val="000000"/>
                <w:sz w:val="17"/>
                <w:szCs w:val="17"/>
              </w:rPr>
              <w:t xml:space="preserve">      toast.error('Web Speech API is not supported in this browser.');</w:t>
            </w:r>
          </w:p>
          <w:p>
            <w:pPr>
              <w:spacing w:after="0" w:line="220"/>
            </w:pPr>
            <w:r>
              <w:rPr>
                <w:rFonts w:ascii="Consolas" w:cs="Consolas" w:eastAsia="Consolas" w:hAnsi="Consolas"/>
                <w:color w:val="000000"/>
                <w:sz w:val="17"/>
                <w:szCs w:val="17"/>
              </w:rPr>
              <w:t xml:space="preserve">      return;</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const recognition = new SpeechRecognition();</w:t>
            </w:r>
          </w:p>
          <w:p>
            <w:pPr>
              <w:spacing w:after="0" w:line="220"/>
            </w:pPr>
            <w:r>
              <w:rPr>
                <w:rFonts w:ascii="Consolas" w:cs="Consolas" w:eastAsia="Consolas" w:hAnsi="Consolas"/>
                <w:color w:val="000000"/>
                <w:sz w:val="17"/>
                <w:szCs w:val="17"/>
              </w:rPr>
              <w:t xml:space="preserve">    recognition.continuous = true;</w:t>
            </w:r>
          </w:p>
          <w:p>
            <w:pPr>
              <w:spacing w:after="0" w:line="220"/>
            </w:pPr>
            <w:r>
              <w:rPr>
                <w:rFonts w:ascii="Consolas" w:cs="Consolas" w:eastAsia="Consolas" w:hAnsi="Consolas"/>
                <w:color w:val="000000"/>
                <w:sz w:val="17"/>
                <w:szCs w:val="17"/>
              </w:rPr>
              <w:t xml:space="preserve">    recognition.interimResults = true;</w:t>
            </w:r>
          </w:p>
          <w:p>
            <w:pPr>
              <w:spacing w:after="0" w:line="220"/>
            </w:pPr>
            <w:r>
              <w:rPr>
                <w:rFonts w:ascii="Consolas" w:cs="Consolas" w:eastAsia="Consolas" w:hAnsi="Consolas"/>
                <w:color w:val="000000"/>
                <w:sz w:val="17"/>
                <w:szCs w:val="17"/>
              </w:rPr>
              <w:t xml:space="preserve">    recognition.lang = 'en-PH'; // Optimized for Philippine English diction</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recognition.onresult = (event) =&gt; {</w:t>
            </w:r>
          </w:p>
          <w:p>
            <w:pPr>
              <w:spacing w:after="0" w:line="220"/>
            </w:pPr>
            <w:r>
              <w:rPr>
                <w:rFonts w:ascii="Consolas" w:cs="Consolas" w:eastAsia="Consolas" w:hAnsi="Consolas"/>
                <w:color w:val="000000"/>
                <w:sz w:val="17"/>
                <w:szCs w:val="17"/>
              </w:rPr>
              <w:t xml:space="preserve">      let finalBuffer = '';</w:t>
            </w:r>
          </w:p>
          <w:p>
            <w:pPr>
              <w:spacing w:after="0" w:line="220"/>
            </w:pPr>
            <w:r>
              <w:rPr>
                <w:rFonts w:ascii="Consolas" w:cs="Consolas" w:eastAsia="Consolas" w:hAnsi="Consolas"/>
                <w:color w:val="000000"/>
                <w:sz w:val="17"/>
                <w:szCs w:val="17"/>
              </w:rPr>
              <w:t xml:space="preserve">      for (let i = event.resultIndex; i &lt; event.results.length; ++i) {</w:t>
            </w:r>
          </w:p>
          <w:p>
            <w:pPr>
              <w:spacing w:after="0" w:line="220"/>
            </w:pPr>
            <w:r>
              <w:rPr>
                <w:rFonts w:ascii="Consolas" w:cs="Consolas" w:eastAsia="Consolas" w:hAnsi="Consolas"/>
                <w:color w:val="000000"/>
                <w:sz w:val="17"/>
                <w:szCs w:val="17"/>
              </w:rPr>
              <w:t xml:space="preserve">        if (event.results[i].isFinal) {</w:t>
            </w:r>
          </w:p>
          <w:p>
            <w:pPr>
              <w:spacing w:after="0" w:line="220"/>
            </w:pPr>
            <w:r>
              <w:rPr>
                <w:rFonts w:ascii="Consolas" w:cs="Consolas" w:eastAsia="Consolas" w:hAnsi="Consolas"/>
                <w:color w:val="000000"/>
                <w:sz w:val="17"/>
                <w:szCs w:val="17"/>
              </w:rPr>
              <w:t xml:space="preserve">          finalBuffer += event.results[i][0].transcript + '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if (finalBuffer) onTranscript(finalBuffer);</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recognition.onerror = () =&gt; setIsListening(false);</w:t>
            </w:r>
          </w:p>
          <w:p>
            <w:pPr>
              <w:spacing w:after="0" w:line="220"/>
            </w:pPr>
            <w:r>
              <w:rPr>
                <w:rFonts w:ascii="Consolas" w:cs="Consolas" w:eastAsia="Consolas" w:hAnsi="Consolas"/>
                <w:color w:val="000000"/>
                <w:sz w:val="17"/>
                <w:szCs w:val="17"/>
              </w:rPr>
              <w:t xml:space="preserve">    recognition.onend = () =&gt; setIsListening(false);</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recognition.start();</w:t>
            </w:r>
          </w:p>
          <w:p>
            <w:pPr>
              <w:spacing w:after="0" w:line="220"/>
            </w:pPr>
            <w:r>
              <w:rPr>
                <w:rFonts w:ascii="Consolas" w:cs="Consolas" w:eastAsia="Consolas" w:hAnsi="Consolas"/>
                <w:color w:val="000000"/>
                <w:sz w:val="17"/>
                <w:szCs w:val="17"/>
              </w:rPr>
              <w:t xml:space="preserve">    setIsListening(true);</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const stopListening = () =&gt; {</w:t>
            </w:r>
          </w:p>
          <w:p>
            <w:pPr>
              <w:spacing w:after="0" w:line="220"/>
            </w:pPr>
            <w:r>
              <w:rPr>
                <w:rFonts w:ascii="Consolas" w:cs="Consolas" w:eastAsia="Consolas" w:hAnsi="Consolas"/>
                <w:color w:val="000000"/>
                <w:sz w:val="17"/>
                <w:szCs w:val="17"/>
              </w:rPr>
              <w:t xml:space="preserve">    recognitionRef.current?.stop();</w:t>
            </w:r>
          </w:p>
          <w:p>
            <w:pPr>
              <w:spacing w:after="0" w:line="220"/>
            </w:pPr>
            <w:r>
              <w:rPr>
                <w:rFonts w:ascii="Consolas" w:cs="Consolas" w:eastAsia="Consolas" w:hAnsi="Consolas"/>
                <w:color w:val="000000"/>
                <w:sz w:val="17"/>
                <w:szCs w:val="17"/>
              </w:rPr>
              <w:t xml:space="preserve">    setIsListening(false);</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return { isListening, startListening, stopListening };</w:t>
            </w:r>
          </w:p>
          <w:p>
            <w:pPr>
              <w:spacing w:after="0" w:line="220"/>
            </w:pPr>
            <w:r>
              <w:rPr>
                <w:rFonts w:ascii="Consolas" w:cs="Consolas" w:eastAsia="Consolas" w:hAnsi="Consolas"/>
                <w:color w:val="000000"/>
                <w:sz w:val="17"/>
                <w:szCs w:val="17"/>
              </w:rPr>
              <w:t xml:space="preserve">}</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6. Offline Draft Storage &amp; Cloud Reconciliation</w:t>
      </w:r>
    </w:p>
    <w:p>
      <w:pPr>
        <w:spacing w:after="120" w:line="276"/>
      </w:pPr>
      <w:r>
        <w:rPr>
          <w:rFonts w:ascii="Calibri" w:cs="Calibri" w:eastAsia="Calibri" w:hAnsi="Calibri"/>
          <w:color w:val="000000"/>
          <w:sz w:val="21"/>
          <w:szCs w:val="21"/>
        </w:rPr>
        <w:t xml:space="preserve">The Student Document Repository (src/pages/student/StudentDocumentRepository.tsx) implements an offline-first architecture. Draft edits are continuously saved into IndexedDB via idb-keyval. When online connectivity is verified, drafts synchronize with the Supabase editor_drafts table.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Zero Loss on Reload: Accidental browser closures or system crashes never wipe unsubmitted work.</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Revision Synchronization: Reconciles local and cloud drafts by comparing updated_at timestamps and revision integer counters.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Soft Delete with 10-Second Undo: Deleting a draft marks deleted_at and initiates a 10-second undo toast notification before permanently clearing data.</w:t>
      </w:r>
    </w:p>
    <w:p>
      <w:r>
        <w:br w:type="page"/>
      </w:r>
    </w:p>
    <w:p>
      <w:pPr>
        <w:pStyle w:val="Heading1"/>
        <w:pBdr>
          <w:bottom w:val="single" w:color="000000" w:sz="4"/>
        </w:pBdr>
        <w:spacing w:after="120" w:before="360"/>
      </w:pPr>
      <w:r>
        <w:rPr>
          <w:rFonts w:ascii="Calibri" w:cs="Calibri" w:eastAsia="Calibri" w:hAnsi="Calibri"/>
          <w:b/>
          <w:bCs/>
          <w:color w:val="000000"/>
          <w:sz w:val="30"/>
          <w:szCs w:val="30"/>
        </w:rPr>
        <w:t xml:space="preserve">CHAPTER 2: ADVISER PORTAL &amp; COMPLIANCE REVIEW</w:t>
      </w:r>
    </w:p>
    <w:p>
      <w:pPr>
        <w:pStyle w:val="Heading1"/>
        <w:pBdr>
          <w:bottom w:val="single" w:color="000000" w:sz="4"/>
        </w:pBdr>
        <w:spacing w:after="120" w:before="360"/>
      </w:pPr>
      <w:r>
        <w:rPr>
          <w:rFonts w:ascii="Calibri" w:cs="Calibri" w:eastAsia="Calibri" w:hAnsi="Calibri"/>
          <w:b/>
          <w:bCs/>
          <w:color w:val="000000"/>
          <w:sz w:val="30"/>
          <w:szCs w:val="30"/>
        </w:rPr>
        <w:t xml:space="preserve">1. Adviser Portal Overview &amp; Role Identity</w:t>
      </w:r>
    </w:p>
    <w:p>
      <w:pPr>
        <w:spacing w:after="120" w:line="276"/>
      </w:pPr>
      <w:r>
        <w:rPr>
          <w:rFonts w:ascii="Calibri" w:cs="Calibri" w:eastAsia="Calibri" w:hAnsi="Calibri"/>
          <w:color w:val="000000"/>
          <w:sz w:val="21"/>
          <w:szCs w:val="21"/>
        </w:rPr>
        <w:t xml:space="preserve">The Adviser Portal equips faculty practicum advisers and academic coordinators with a high-throughput management workspace to oversee assigned student cohorts (typically 40 to 50 students per section). Advisers review pre-internship legal forms, evaluate corporate partner eligibility, request document revisions with detailed comments, issue digital endorsement credentials, and track intern attendance milestones.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59"/>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Functional Domain</w:t>
            </w:r>
          </w:p>
        </w:tc>
        <w:tc>
          <w:tcPr>
            <w:tcW w:type="dxa" w:w="3744"/>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Adviser Capability</w:t>
            </w:r>
          </w:p>
        </w:tc>
        <w:tc>
          <w:tcPr>
            <w:tcW w:type="dxa" w:w="3557"/>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Underlying Technology</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Cohort Oversight</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Filter, search, and audit students by section and status</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Supabase PostgreSQL profiles table</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Review Room</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Dual-viewport document and remarks workspace</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@embedpdf/react-pdf-viewer &amp; DocxViewer.tsx</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AI Compliance Audit</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1.5-second automated grammar, signature &amp; MOA scan</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Groq Cloud (Llama 3.3 70B) + Gemini Fallback</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Endorsements</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Issue digital faculty clearances to partner firms</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Serverless PDF generation &amp; Supabase Storage</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Historical Audit</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Append-only revision feedback comments thread</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submission_comments table with author timestamps</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Section Analytics</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Cohort compliance rate and hours comparative metrics</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ClassReports.tsx &amp; AdviserComparison.tsx</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2. Roster Management &amp; Section Filtering</w:t>
      </w:r>
    </w:p>
    <w:p>
      <w:pPr>
        <w:spacing w:after="120" w:line="276"/>
      </w:pPr>
      <w:r>
        <w:rPr>
          <w:rFonts w:ascii="Calibri" w:cs="Calibri" w:eastAsia="Calibri" w:hAnsi="Calibri"/>
          <w:color w:val="000000"/>
          <w:sz w:val="21"/>
          <w:szCs w:val="21"/>
        </w:rPr>
        <w:t xml:space="preserve">In MyStudents.tsx, faculty advisers manage their assigned sections through an interactive data grid. The interface supports instantaneous filtering across academic tracks, sections, and compliance states: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Section Selector: Quick dropdown switching between assigned classes (e.g. BSIT-4A, BSIT-4B).</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Compliance Health Badges: Color-coded status tags (On Track, Needs Revision, Pending Endorsement, Cleared) highlighting at-risk students.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Placement Progress Bar: Real-time visual tracking of verified rendered hours out of the 460-hour requirement.</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Student Detail Drawer: Slide-out drawer displaying student profile, host company contacts, and complete submission history.</w:t>
      </w:r>
    </w:p>
    <w:p>
      <w:pPr>
        <w:pStyle w:val="Heading1"/>
        <w:pBdr>
          <w:bottom w:val="single" w:color="000000" w:sz="4"/>
        </w:pBdr>
        <w:spacing w:after="120" w:before="360"/>
      </w:pPr>
      <w:r>
        <w:rPr>
          <w:rFonts w:ascii="Calibri" w:cs="Calibri" w:eastAsia="Calibri" w:hAnsi="Calibri"/>
          <w:b/>
          <w:bCs/>
          <w:color w:val="000000"/>
          <w:sz w:val="30"/>
          <w:szCs w:val="30"/>
        </w:rPr>
        <w:t xml:space="preserve">3. Dual-Viewport Document Review Room</w:t>
      </w:r>
    </w:p>
    <w:p>
      <w:pPr>
        <w:spacing w:after="120" w:line="276"/>
      </w:pPr>
      <w:r>
        <w:rPr>
          <w:rFonts w:ascii="Calibri" w:cs="Calibri" w:eastAsia="Calibri" w:hAnsi="Calibri"/>
          <w:color w:val="000000"/>
          <w:sz w:val="21"/>
          <w:szCs w:val="21"/>
        </w:rPr>
        <w:t xml:space="preserve">To prevent the inefficiency of downloading files locally and switching between external viewers, the review room (src/pages/adviser/DocumentReviewSession.tsx) implements an ergonomic dual-viewport layout.</w:t>
      </w:r>
    </w:p>
    <w:p>
      <w:pPr>
        <w:pStyle w:val="Heading2"/>
        <w:spacing w:after="80" w:before="240"/>
      </w:pPr>
      <w:r>
        <w:rPr>
          <w:rFonts w:ascii="Calibri" w:cs="Calibri" w:eastAsia="Calibri" w:hAnsi="Calibri"/>
          <w:b/>
          <w:bCs/>
          <w:color w:val="000000"/>
          <w:sz w:val="24"/>
          <w:szCs w:val="24"/>
        </w:rPr>
        <w:t xml:space="preserve">Left Viewport (col-span-7 / col-span-8): High-Fidelity Canvas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Native PDF Submissions: Rendered via @embedpdf/react-pdf-viewer with page thumbnails, fluid zoom, and text search.</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DOCX Submissions: Rendered natively via DocxViewer.tsx with clean CSS container overrides.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Explicit Sizing Rule: Viewer containers enforce strict 100% width and height styling to prevent canvas collapse to 0px.</w:t>
      </w:r>
    </w:p>
    <w:p>
      <w:pPr>
        <w:pStyle w:val="Heading2"/>
        <w:spacing w:after="80" w:before="240"/>
      </w:pPr>
      <w:r>
        <w:rPr>
          <w:rFonts w:ascii="Calibri" w:cs="Calibri" w:eastAsia="Calibri" w:hAnsi="Calibri"/>
          <w:b/>
          <w:bCs/>
          <w:color w:val="000000"/>
          <w:sz w:val="24"/>
          <w:szCs w:val="24"/>
        </w:rPr>
        <w:t xml:space="preserve">Right Viewport (col-span-5 / col-span-4): Remarks &amp; AI Panel</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Metadata Strip: Student ID, section, document title, submission date, and current revision cycle number.</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AI Assistant Panel: One-click trigger executing the dual-model AI compliance audit.</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Remarks Drawer: Chronological feedback thread archiving past adviser notes and student explanations.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Decision Action Buttons: Primary "Approve Document" button and secondary "Request Revision" button.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888888" w:sz="6"/>
              <w:bottom w:val="single" w:color="CCCCCC" w:sz="2"/>
              <w:right w:val="single" w:color="CCCCCC" w:sz="2"/>
            </w:tcBorders>
            <w:shd w:fill="F8F8F8" w:val="clear"/>
            <w:tcMar>
              <w:top w:type="dxa" w:w="120"/>
              <w:left w:type="dxa" w:w="160"/>
              <w:bottom w:type="dxa" w:w="120"/>
              <w:right w:type="dxa" w:w="160"/>
            </w:tcMar>
          </w:tcPr>
          <w:p>
            <w:pPr>
              <w:spacing w:after="60"/>
            </w:pPr>
            <w:r>
              <w:rPr>
                <w:rFonts w:ascii="Consolas" w:cs="Consolas" w:eastAsia="Consolas" w:hAnsi="Consolas"/>
                <w:b/>
                <w:bCs/>
                <w:color w:val="000000"/>
                <w:sz w:val="17"/>
                <w:szCs w:val="17"/>
              </w:rPr>
              <w:t xml:space="preserve">CODE LISTING: Adviser Review Action Dispatcher</w:t>
            </w:r>
          </w:p>
          <w:p>
            <w:pPr>
              <w:spacing w:after="0" w:line="220"/>
            </w:pPr>
            <w:r>
              <w:rPr>
                <w:rFonts w:ascii="Consolas" w:cs="Consolas" w:eastAsia="Consolas" w:hAnsi="Consolas"/>
                <w:color w:val="000000"/>
                <w:sz w:val="17"/>
                <w:szCs w:val="17"/>
              </w:rPr>
              <w:t xml:space="preserve">// DocumentReviewSession.tsx - Review Decision Handlers</w:t>
            </w:r>
          </w:p>
          <w:p>
            <w:pPr>
              <w:spacing w:after="0" w:line="220"/>
            </w:pPr>
            <w:r>
              <w:rPr>
                <w:rFonts w:ascii="Consolas" w:cs="Consolas" w:eastAsia="Consolas" w:hAnsi="Consolas"/>
                <w:color w:val="000000"/>
                <w:sz w:val="17"/>
                <w:szCs w:val="17"/>
              </w:rPr>
              <w:t xml:space="preserve">const handleApprove = async () =&gt; {</w:t>
            </w:r>
          </w:p>
          <w:p>
            <w:pPr>
              <w:spacing w:after="0" w:line="220"/>
            </w:pPr>
            <w:r>
              <w:rPr>
                <w:rFonts w:ascii="Consolas" w:cs="Consolas" w:eastAsia="Consolas" w:hAnsi="Consolas"/>
                <w:color w:val="000000"/>
                <w:sz w:val="17"/>
                <w:szCs w:val="17"/>
              </w:rPr>
              <w:t xml:space="preserve">  setIsSubmitting(true);</w:t>
            </w:r>
          </w:p>
          <w:p>
            <w:pPr>
              <w:spacing w:after="0" w:line="220"/>
            </w:pPr>
            <w:r>
              <w:rPr>
                <w:rFonts w:ascii="Consolas" w:cs="Consolas" w:eastAsia="Consolas" w:hAnsi="Consolas"/>
                <w:color w:val="000000"/>
                <w:sz w:val="17"/>
                <w:szCs w:val="17"/>
              </w:rPr>
              <w:t xml:space="preserve">  try {</w:t>
            </w:r>
          </w:p>
          <w:p>
            <w:pPr>
              <w:spacing w:after="0" w:line="220"/>
            </w:pPr>
            <w:r>
              <w:rPr>
                <w:rFonts w:ascii="Consolas" w:cs="Consolas" w:eastAsia="Consolas" w:hAnsi="Consolas"/>
                <w:color w:val="000000"/>
                <w:sz w:val="17"/>
                <w:szCs w:val="17"/>
              </w:rPr>
              <w:t xml:space="preserve">    const { error } = await supabase</w:t>
            </w:r>
          </w:p>
          <w:p>
            <w:pPr>
              <w:spacing w:after="0" w:line="220"/>
            </w:pPr>
            <w:r>
              <w:rPr>
                <w:rFonts w:ascii="Consolas" w:cs="Consolas" w:eastAsia="Consolas" w:hAnsi="Consolas"/>
                <w:color w:val="000000"/>
                <w:sz w:val="17"/>
                <w:szCs w:val="17"/>
              </w:rPr>
              <w:t xml:space="preserve">      .from('student_documents')</w:t>
            </w:r>
          </w:p>
          <w:p>
            <w:pPr>
              <w:spacing w:after="0" w:line="220"/>
            </w:pPr>
            <w:r>
              <w:rPr>
                <w:rFonts w:ascii="Consolas" w:cs="Consolas" w:eastAsia="Consolas" w:hAnsi="Consolas"/>
                <w:color w:val="000000"/>
                <w:sz w:val="17"/>
                <w:szCs w:val="17"/>
              </w:rPr>
              <w:t xml:space="preserve">      .update({</w:t>
            </w:r>
          </w:p>
          <w:p>
            <w:pPr>
              <w:spacing w:after="0" w:line="220"/>
            </w:pPr>
            <w:r>
              <w:rPr>
                <w:rFonts w:ascii="Consolas" w:cs="Consolas" w:eastAsia="Consolas" w:hAnsi="Consolas"/>
                <w:color w:val="000000"/>
                <w:sz w:val="17"/>
                <w:szCs w:val="17"/>
              </w:rPr>
              <w:t xml:space="preserve">        status: 'Approved',</w:t>
            </w:r>
          </w:p>
          <w:p>
            <w:pPr>
              <w:spacing w:after="0" w:line="220"/>
            </w:pPr>
            <w:r>
              <w:rPr>
                <w:rFonts w:ascii="Consolas" w:cs="Consolas" w:eastAsia="Consolas" w:hAnsi="Consolas"/>
                <w:color w:val="000000"/>
                <w:sz w:val="17"/>
                <w:szCs w:val="17"/>
              </w:rPr>
              <w:t xml:space="preserve">        adviser_feedback: remarks,</w:t>
            </w:r>
          </w:p>
          <w:p>
            <w:pPr>
              <w:spacing w:after="0" w:line="220"/>
            </w:pPr>
            <w:r>
              <w:rPr>
                <w:rFonts w:ascii="Consolas" w:cs="Consolas" w:eastAsia="Consolas" w:hAnsi="Consolas"/>
                <w:color w:val="000000"/>
                <w:sz w:val="17"/>
                <w:szCs w:val="17"/>
              </w:rPr>
              <w:t xml:space="preserve">        updated_at: new Date().toISOString(),</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.eq('id', submissionId);</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if (error) throw error;</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Append to audit trail</w:t>
            </w:r>
          </w:p>
          <w:p>
            <w:pPr>
              <w:spacing w:after="0" w:line="220"/>
            </w:pPr>
            <w:r>
              <w:rPr>
                <w:rFonts w:ascii="Consolas" w:cs="Consolas" w:eastAsia="Consolas" w:hAnsi="Consolas"/>
                <w:color w:val="000000"/>
                <w:sz w:val="17"/>
                <w:szCs w:val="17"/>
              </w:rPr>
              <w:t xml:space="preserve">    await supabase.from('submission_comments').insert({</w:t>
            </w:r>
          </w:p>
          <w:p>
            <w:pPr>
              <w:spacing w:after="0" w:line="220"/>
            </w:pPr>
            <w:r>
              <w:rPr>
                <w:rFonts w:ascii="Consolas" w:cs="Consolas" w:eastAsia="Consolas" w:hAnsi="Consolas"/>
                <w:color w:val="000000"/>
                <w:sz w:val="17"/>
                <w:szCs w:val="17"/>
              </w:rPr>
              <w:t xml:space="preserve">      submission_id: submissionId,</w:t>
            </w:r>
          </w:p>
          <w:p>
            <w:pPr>
              <w:spacing w:after="0" w:line="220"/>
            </w:pPr>
            <w:r>
              <w:rPr>
                <w:rFonts w:ascii="Consolas" w:cs="Consolas" w:eastAsia="Consolas" w:hAnsi="Consolas"/>
                <w:color w:val="000000"/>
                <w:sz w:val="17"/>
                <w:szCs w:val="17"/>
              </w:rPr>
              <w:t xml:space="preserve">      author_name: user.full_name,</w:t>
            </w:r>
          </w:p>
          <w:p>
            <w:pPr>
              <w:spacing w:after="0" w:line="220"/>
            </w:pPr>
            <w:r>
              <w:rPr>
                <w:rFonts w:ascii="Consolas" w:cs="Consolas" w:eastAsia="Consolas" w:hAnsi="Consolas"/>
                <w:color w:val="000000"/>
                <w:sz w:val="17"/>
                <w:szCs w:val="17"/>
              </w:rPr>
              <w:t xml:space="preserve">      author_role: 'adviser',</w:t>
            </w:r>
          </w:p>
          <w:p>
            <w:pPr>
              <w:spacing w:after="0" w:line="220"/>
            </w:pPr>
            <w:r>
              <w:rPr>
                <w:rFonts w:ascii="Consolas" w:cs="Consolas" w:eastAsia="Consolas" w:hAnsi="Consolas"/>
                <w:color w:val="000000"/>
                <w:sz w:val="17"/>
                <w:szCs w:val="17"/>
              </w:rPr>
              <w:t xml:space="preserve">      text: remarks || 'Document approved by adviser.',</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toast.success('Document marked as Approved!');</w:t>
            </w:r>
          </w:p>
          <w:p>
            <w:pPr>
              <w:spacing w:after="0" w:line="220"/>
            </w:pPr>
            <w:r>
              <w:rPr>
                <w:rFonts w:ascii="Consolas" w:cs="Consolas" w:eastAsia="Consolas" w:hAnsi="Consolas"/>
                <w:color w:val="000000"/>
                <w:sz w:val="17"/>
                <w:szCs w:val="17"/>
              </w:rPr>
              <w:t xml:space="preserve">    navigate('/adviser/review');</w:t>
            </w:r>
          </w:p>
          <w:p>
            <w:pPr>
              <w:spacing w:after="0" w:line="220"/>
            </w:pPr>
            <w:r>
              <w:rPr>
                <w:rFonts w:ascii="Consolas" w:cs="Consolas" w:eastAsia="Consolas" w:hAnsi="Consolas"/>
                <w:color w:val="000000"/>
                <w:sz w:val="17"/>
                <w:szCs w:val="17"/>
              </w:rPr>
              <w:t xml:space="preserve">  } catch (err: any) {</w:t>
            </w:r>
          </w:p>
          <w:p>
            <w:pPr>
              <w:spacing w:after="0" w:line="220"/>
            </w:pPr>
            <w:r>
              <w:rPr>
                <w:rFonts w:ascii="Consolas" w:cs="Consolas" w:eastAsia="Consolas" w:hAnsi="Consolas"/>
                <w:color w:val="000000"/>
                <w:sz w:val="17"/>
                <w:szCs w:val="17"/>
              </w:rPr>
              <w:t xml:space="preserve">    toast.error('Approval failed: ' + err.message);</w:t>
            </w:r>
          </w:p>
          <w:p>
            <w:pPr>
              <w:spacing w:after="0" w:line="220"/>
            </w:pPr>
            <w:r>
              <w:rPr>
                <w:rFonts w:ascii="Consolas" w:cs="Consolas" w:eastAsia="Consolas" w:hAnsi="Consolas"/>
                <w:color w:val="000000"/>
                <w:sz w:val="17"/>
                <w:szCs w:val="17"/>
              </w:rPr>
              <w:t xml:space="preserve">  } finally {</w:t>
            </w:r>
          </w:p>
          <w:p>
            <w:pPr>
              <w:spacing w:after="0" w:line="220"/>
            </w:pPr>
            <w:r>
              <w:rPr>
                <w:rFonts w:ascii="Consolas" w:cs="Consolas" w:eastAsia="Consolas" w:hAnsi="Consolas"/>
                <w:color w:val="000000"/>
                <w:sz w:val="17"/>
                <w:szCs w:val="17"/>
              </w:rPr>
              <w:t xml:space="preserve">    setIsSubmitting(false);</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4. Dual-Model AI Review Assistant (Groq + Gemini)</w:t>
      </w:r>
    </w:p>
    <w:p>
      <w:pPr>
        <w:spacing w:after="120" w:line="276"/>
      </w:pPr>
      <w:r>
        <w:rPr>
          <w:rFonts w:ascii="Calibri" w:cs="Calibri" w:eastAsia="Calibri" w:hAnsi="Calibri"/>
          <w:color w:val="000000"/>
          <w:sz w:val="21"/>
          <w:szCs w:val="21"/>
        </w:rPr>
        <w:t xml:space="preserve">Faculty advisers often experience review fatigue when manually inspecting hundreds of multi-page student documents for typos, missing signatures, or incorrect dates. The system solves this with an automated AI Review Assistant.</w:t>
      </w:r>
    </w:p>
    <w:p>
      <w:pPr>
        <w:pStyle w:val="Heading2"/>
        <w:spacing w:after="80" w:before="240"/>
      </w:pPr>
      <w:r>
        <w:rPr>
          <w:rFonts w:ascii="Calibri" w:cs="Calibri" w:eastAsia="Calibri" w:hAnsi="Calibri"/>
          <w:b/>
          <w:bCs/>
          <w:color w:val="000000"/>
          <w:sz w:val="24"/>
          <w:szCs w:val="24"/>
        </w:rPr>
        <w:t xml:space="preserve">The Dual-Model Architecture &amp; Fallback Mechanics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1. Document Fetch &amp; Parsing: The Express backend (/api/analyze) retrieves the PDF binary buffer from Supabase Storage and extracts raw text using pdf-parse.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2. Primary Inference (Groq Cloud): Dispatches extracted text to Groq Cloud running llama-3.3-70b-versatile. Operating on specialized LPU hardware, Groq completes the analysis in ~1.2 seconds at 750 tokens/sec.</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3. Automatic Fallback (Google Gemini): If Groq experiences rate limits, network timeouts, or service unavailability, the backend automatically redirects the prompt to Google Gemini 1.5 Flash (gemini-1.5-flash) with zero user downtime.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4. Strict JSON Findings: Both models return a standardized JSON schema containing overallAssessment, grammarIssues count, missingInformation array, and actionable recommendations.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5. One-Click Remark Insertion: Advisers can click any recommendation to insert it directly into the feedback text box.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888888" w:sz="6"/>
              <w:bottom w:val="single" w:color="CCCCCC" w:sz="2"/>
              <w:right w:val="single" w:color="CCCCCC" w:sz="2"/>
            </w:tcBorders>
            <w:shd w:fill="F8F8F8" w:val="clear"/>
            <w:tcMar>
              <w:top w:type="dxa" w:w="120"/>
              <w:left w:type="dxa" w:w="160"/>
              <w:bottom w:type="dxa" w:w="120"/>
              <w:right w:type="dxa" w:w="160"/>
            </w:tcMar>
          </w:tcPr>
          <w:p>
            <w:pPr>
              <w:spacing w:after="60"/>
            </w:pPr>
            <w:r>
              <w:rPr>
                <w:rFonts w:ascii="Consolas" w:cs="Consolas" w:eastAsia="Consolas" w:hAnsi="Consolas"/>
                <w:b/>
                <w:bCs/>
                <w:color w:val="000000"/>
                <w:sz w:val="17"/>
                <w:szCs w:val="17"/>
              </w:rPr>
              <w:t xml:space="preserve">CODE LISTING: Dual-Model AI Review Pipeline</w:t>
            </w:r>
          </w:p>
          <w:p>
            <w:pPr>
              <w:spacing w:after="0" w:line="220"/>
            </w:pPr>
            <w:r>
              <w:rPr>
                <w:rFonts w:ascii="Consolas" w:cs="Consolas" w:eastAsia="Consolas" w:hAnsi="Consolas"/>
                <w:color w:val="000000"/>
                <w:sz w:val="17"/>
                <w:szCs w:val="17"/>
              </w:rPr>
              <w:t xml:space="preserve">// backend/services/aiService.ts - Dual-Model AI Engine Implementation</w:t>
            </w:r>
          </w:p>
          <w:p>
            <w:pPr>
              <w:spacing w:after="0" w:line="220"/>
            </w:pPr>
            <w:r>
              <w:rPr>
                <w:rFonts w:ascii="Consolas" w:cs="Consolas" w:eastAsia="Consolas" w:hAnsi="Consolas"/>
                <w:color w:val="000000"/>
                <w:sz w:val="17"/>
                <w:szCs w:val="17"/>
              </w:rPr>
              <w:t xml:space="preserve">export async function analyzeDocumentWithAi(pdfText: string, meta: StudentMeta): Promise&lt;AiFindings&gt; {</w:t>
            </w:r>
          </w:p>
          <w:p>
            <w:pPr>
              <w:spacing w:after="0" w:line="220"/>
            </w:pPr>
            <w:r>
              <w:rPr>
                <w:rFonts w:ascii="Consolas" w:cs="Consolas" w:eastAsia="Consolas" w:hAnsi="Consolas"/>
                <w:color w:val="000000"/>
                <w:sz w:val="17"/>
                <w:szCs w:val="17"/>
              </w:rPr>
              <w:t xml:space="preserve">  const prompt = `You are an institutional practicum compliance auditor for STI College Marikina.</w:t>
            </w:r>
          </w:p>
          <w:p>
            <w:pPr>
              <w:spacing w:after="0" w:line="220"/>
            </w:pPr>
            <w:r>
              <w:rPr>
                <w:rFonts w:ascii="Consolas" w:cs="Consolas" w:eastAsia="Consolas" w:hAnsi="Consolas"/>
                <w:color w:val="000000"/>
                <w:sz w:val="17"/>
                <w:szCs w:val="17"/>
              </w:rPr>
              <w:t xml:space="preserve">Audit this document for student ${meta.name}, enrolled in ${meta.course}.</w:t>
            </w:r>
          </w:p>
          <w:p>
            <w:pPr>
              <w:spacing w:after="0" w:line="220"/>
            </w:pPr>
            <w:r>
              <w:rPr>
                <w:rFonts w:ascii="Consolas" w:cs="Consolas" w:eastAsia="Consolas" w:hAnsi="Consolas"/>
                <w:color w:val="000000"/>
                <w:sz w:val="17"/>
                <w:szCs w:val="17"/>
              </w:rPr>
              <w:t xml:space="preserve">Verify: grammar correctness, complete dates, presence of signatures, and consistency with company ${meta.company}.</w:t>
            </w:r>
          </w:p>
          <w:p>
            <w:pPr>
              <w:spacing w:after="0" w:line="220"/>
            </w:pPr>
            <w:r>
              <w:rPr>
                <w:rFonts w:ascii="Consolas" w:cs="Consolas" w:eastAsia="Consolas" w:hAnsi="Consolas"/>
                <w:color w:val="000000"/>
                <w:sz w:val="17"/>
                <w:szCs w:val="17"/>
              </w:rPr>
              <w:t xml:space="preserve">Return strict JSON matching:</w:t>
            </w:r>
          </w:p>
          <w:p>
            <w:pPr>
              <w:spacing w:after="0" w:line="220"/>
            </w:pPr>
            <w:r>
              <w:rPr>
                <w:rFonts w:ascii="Consolas" w:cs="Consolas" w:eastAsia="Consolas" w:hAnsi="Consolas"/>
                <w:color w:val="000000"/>
                <w:sz w:val="17"/>
                <w:szCs w:val="17"/>
              </w:rPr>
              <w:t xml:space="preserve">{</w:t>
            </w:r>
          </w:p>
          <w:p>
            <w:pPr>
              <w:spacing w:after="0" w:line="220"/>
            </w:pPr>
            <w:r>
              <w:rPr>
                <w:rFonts w:ascii="Consolas" w:cs="Consolas" w:eastAsia="Consolas" w:hAnsi="Consolas"/>
                <w:color w:val="000000"/>
                <w:sz w:val="17"/>
                <w:szCs w:val="17"/>
              </w:rPr>
              <w:t xml:space="preserve">  "overallAssessment": "Good" | "Needs Attention" | "Critical Issues",</w:t>
            </w:r>
          </w:p>
          <w:p>
            <w:pPr>
              <w:spacing w:after="0" w:line="220"/>
            </w:pPr>
            <w:r>
              <w:rPr>
                <w:rFonts w:ascii="Consolas" w:cs="Consolas" w:eastAsia="Consolas" w:hAnsi="Consolas"/>
                <w:color w:val="000000"/>
                <w:sz w:val="17"/>
                <w:szCs w:val="17"/>
              </w:rPr>
              <w:t xml:space="preserve">  "grammarCount": number,</w:t>
            </w:r>
          </w:p>
          <w:p>
            <w:pPr>
              <w:spacing w:after="0" w:line="220"/>
            </w:pPr>
            <w:r>
              <w:rPr>
                <w:rFonts w:ascii="Consolas" w:cs="Consolas" w:eastAsia="Consolas" w:hAnsi="Consolas"/>
                <w:color w:val="000000"/>
                <w:sz w:val="17"/>
                <w:szCs w:val="17"/>
              </w:rPr>
              <w:t xml:space="preserve">  "missingFields": string[],</w:t>
            </w:r>
          </w:p>
          <w:p>
            <w:pPr>
              <w:spacing w:after="0" w:line="220"/>
            </w:pPr>
            <w:r>
              <w:rPr>
                <w:rFonts w:ascii="Consolas" w:cs="Consolas" w:eastAsia="Consolas" w:hAnsi="Consolas"/>
                <w:color w:val="000000"/>
                <w:sz w:val="17"/>
                <w:szCs w:val="17"/>
              </w:rPr>
              <w:t xml:space="preserve">  "recommendations": string[]</w:t>
            </w:r>
          </w:p>
          <w:p>
            <w:pPr>
              <w:spacing w:after="0" w:line="220"/>
            </w:pPr>
            <w:r>
              <w:rPr>
                <w:rFonts w:ascii="Consolas" w:cs="Consolas" w:eastAsia="Consolas" w:hAnsi="Consolas"/>
                <w:color w:val="000000"/>
                <w:sz w:val="17"/>
                <w:szCs w:val="17"/>
              </w:rPr>
              <w:t xml:space="preserve">}`;</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1. Primary High-Speed Engine: Groq Cloud LPU</w:t>
            </w:r>
          </w:p>
          <w:p>
            <w:pPr>
              <w:spacing w:after="0" w:line="220"/>
            </w:pPr>
            <w:r>
              <w:rPr>
                <w:rFonts w:ascii="Consolas" w:cs="Consolas" w:eastAsia="Consolas" w:hAnsi="Consolas"/>
                <w:color w:val="000000"/>
                <w:sz w:val="17"/>
                <w:szCs w:val="17"/>
              </w:rPr>
              <w:t xml:space="preserve">  try {</w:t>
            </w:r>
          </w:p>
          <w:p>
            <w:pPr>
              <w:spacing w:after="0" w:line="220"/>
            </w:pPr>
            <w:r>
              <w:rPr>
                <w:rFonts w:ascii="Consolas" w:cs="Consolas" w:eastAsia="Consolas" w:hAnsi="Consolas"/>
                <w:color w:val="000000"/>
                <w:sz w:val="17"/>
                <w:szCs w:val="17"/>
              </w:rPr>
              <w:t xml:space="preserve">    const groqRes = await fetch('https://api.groq.com/openai/v1/chat/completions', {</w:t>
            </w:r>
          </w:p>
          <w:p>
            <w:pPr>
              <w:spacing w:after="0" w:line="220"/>
            </w:pPr>
            <w:r>
              <w:rPr>
                <w:rFonts w:ascii="Consolas" w:cs="Consolas" w:eastAsia="Consolas" w:hAnsi="Consolas"/>
                <w:color w:val="000000"/>
                <w:sz w:val="17"/>
                <w:szCs w:val="17"/>
              </w:rPr>
              <w:t xml:space="preserve">      method: 'POST',</w:t>
            </w:r>
          </w:p>
          <w:p>
            <w:pPr>
              <w:spacing w:after="0" w:line="220"/>
            </w:pPr>
            <w:r>
              <w:rPr>
                <w:rFonts w:ascii="Consolas" w:cs="Consolas" w:eastAsia="Consolas" w:hAnsi="Consolas"/>
                <w:color w:val="000000"/>
                <w:sz w:val="17"/>
                <w:szCs w:val="17"/>
              </w:rPr>
              <w:t xml:space="preserve">      headers: {</w:t>
            </w:r>
          </w:p>
          <w:p>
            <w:pPr>
              <w:spacing w:after="0" w:line="220"/>
            </w:pPr>
            <w:r>
              <w:rPr>
                <w:rFonts w:ascii="Consolas" w:cs="Consolas" w:eastAsia="Consolas" w:hAnsi="Consolas"/>
                <w:color w:val="000000"/>
                <w:sz w:val="17"/>
                <w:szCs w:val="17"/>
              </w:rPr>
              <w:t xml:space="preserve">        'Authorization': `Bearer ${process.env.VITE_GROQ_API_KEY}`,</w:t>
            </w:r>
          </w:p>
          <w:p>
            <w:pPr>
              <w:spacing w:after="0" w:line="220"/>
            </w:pPr>
            <w:r>
              <w:rPr>
                <w:rFonts w:ascii="Consolas" w:cs="Consolas" w:eastAsia="Consolas" w:hAnsi="Consolas"/>
                <w:color w:val="000000"/>
                <w:sz w:val="17"/>
                <w:szCs w:val="17"/>
              </w:rPr>
              <w:t xml:space="preserve">        'Content-Type': 'application/json',</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body: JSON.stringify({</w:t>
            </w:r>
          </w:p>
          <w:p>
            <w:pPr>
              <w:spacing w:after="0" w:line="220"/>
            </w:pPr>
            <w:r>
              <w:rPr>
                <w:rFonts w:ascii="Consolas" w:cs="Consolas" w:eastAsia="Consolas" w:hAnsi="Consolas"/>
                <w:color w:val="000000"/>
                <w:sz w:val="17"/>
                <w:szCs w:val="17"/>
              </w:rPr>
              <w:t xml:space="preserve">        model: 'llama-3.3-70b-versatile',</w:t>
            </w:r>
          </w:p>
          <w:p>
            <w:pPr>
              <w:spacing w:after="0" w:line="220"/>
            </w:pPr>
            <w:r>
              <w:rPr>
                <w:rFonts w:ascii="Consolas" w:cs="Consolas" w:eastAsia="Consolas" w:hAnsi="Consolas"/>
                <w:color w:val="000000"/>
                <w:sz w:val="17"/>
                <w:szCs w:val="17"/>
              </w:rPr>
              <w:t xml:space="preserve">        messages: [{ role: 'user', content: prompt + '\n\n' + pdfText }],</w:t>
            </w:r>
          </w:p>
          <w:p>
            <w:pPr>
              <w:spacing w:after="0" w:line="220"/>
            </w:pPr>
            <w:r>
              <w:rPr>
                <w:rFonts w:ascii="Consolas" w:cs="Consolas" w:eastAsia="Consolas" w:hAnsi="Consolas"/>
                <w:color w:val="000000"/>
                <w:sz w:val="17"/>
                <w:szCs w:val="17"/>
              </w:rPr>
              <w:t xml:space="preserve">        response_format: { type: 'json_object'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if (groqRes.ok) {</w:t>
            </w:r>
          </w:p>
          <w:p>
            <w:pPr>
              <w:spacing w:after="0" w:line="220"/>
            </w:pPr>
            <w:r>
              <w:rPr>
                <w:rFonts w:ascii="Consolas" w:cs="Consolas" w:eastAsia="Consolas" w:hAnsi="Consolas"/>
                <w:color w:val="000000"/>
                <w:sz w:val="17"/>
                <w:szCs w:val="17"/>
              </w:rPr>
              <w:t xml:space="preserve">      const data = await groqRes.json();</w:t>
            </w:r>
          </w:p>
          <w:p>
            <w:pPr>
              <w:spacing w:after="0" w:line="220"/>
            </w:pPr>
            <w:r>
              <w:rPr>
                <w:rFonts w:ascii="Consolas" w:cs="Consolas" w:eastAsia="Consolas" w:hAnsi="Consolas"/>
                <w:color w:val="000000"/>
                <w:sz w:val="17"/>
                <w:szCs w:val="17"/>
              </w:rPr>
              <w:t xml:space="preserve">      return JSON.parse(data.choices[0].message.content);</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catch (groqErr) {</w:t>
            </w:r>
          </w:p>
          <w:p>
            <w:pPr>
              <w:spacing w:after="0" w:line="220"/>
            </w:pPr>
            <w:r>
              <w:rPr>
                <w:rFonts w:ascii="Consolas" w:cs="Consolas" w:eastAsia="Consolas" w:hAnsi="Consolas"/>
                <w:color w:val="000000"/>
                <w:sz w:val="17"/>
                <w:szCs w:val="17"/>
              </w:rPr>
              <w:t xml:space="preserve">    console.warn('Groq LPU failed. Triggering automatic Gemini fallback...', groqErr);</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2. High-Reliability Fallback: Google Gemini 1.5 Flash</w:t>
            </w:r>
          </w:p>
          <w:p>
            <w:pPr>
              <w:spacing w:after="0" w:line="220"/>
            </w:pPr>
            <w:r>
              <w:rPr>
                <w:rFonts w:ascii="Consolas" w:cs="Consolas" w:eastAsia="Consolas" w:hAnsi="Consolas"/>
                <w:color w:val="000000"/>
                <w:sz w:val="17"/>
                <w:szCs w:val="17"/>
              </w:rPr>
              <w:t xml:space="preserve">  const geminiRes = await fetch(</w:t>
            </w:r>
          </w:p>
          <w:p>
            <w:pPr>
              <w:spacing w:after="0" w:line="220"/>
            </w:pPr>
            <w:r>
              <w:rPr>
                <w:rFonts w:ascii="Consolas" w:cs="Consolas" w:eastAsia="Consolas" w:hAnsi="Consolas"/>
                <w:color w:val="000000"/>
                <w:sz w:val="17"/>
                <w:szCs w:val="17"/>
              </w:rPr>
              <w:t xml:space="preserve">    `https://generativelanguage.googleapis.com/v1beta/models/gemini-1.5-flash:generateContent?key=${process.env.GEMINI_API_KEY}`,</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method: 'POST',</w:t>
            </w:r>
          </w:p>
          <w:p>
            <w:pPr>
              <w:spacing w:after="0" w:line="220"/>
            </w:pPr>
            <w:r>
              <w:rPr>
                <w:rFonts w:ascii="Consolas" w:cs="Consolas" w:eastAsia="Consolas" w:hAnsi="Consolas"/>
                <w:color w:val="000000"/>
                <w:sz w:val="17"/>
                <w:szCs w:val="17"/>
              </w:rPr>
              <w:t xml:space="preserve">      headers: { 'Content-Type': 'application/json' },</w:t>
            </w:r>
          </w:p>
          <w:p>
            <w:pPr>
              <w:spacing w:after="0" w:line="220"/>
            </w:pPr>
            <w:r>
              <w:rPr>
                <w:rFonts w:ascii="Consolas" w:cs="Consolas" w:eastAsia="Consolas" w:hAnsi="Consolas"/>
                <w:color w:val="000000"/>
                <w:sz w:val="17"/>
                <w:szCs w:val="17"/>
              </w:rPr>
              <w:t xml:space="preserve">      body: JSON.stringify({</w:t>
            </w:r>
          </w:p>
          <w:p>
            <w:pPr>
              <w:spacing w:after="0" w:line="220"/>
            </w:pPr>
            <w:r>
              <w:rPr>
                <w:rFonts w:ascii="Consolas" w:cs="Consolas" w:eastAsia="Consolas" w:hAnsi="Consolas"/>
                <w:color w:val="000000"/>
                <w:sz w:val="17"/>
                <w:szCs w:val="17"/>
              </w:rPr>
              <w:t xml:space="preserve">        contents: [{ parts: [{ text: prompt + '\n\n' + pdfText }] }],</w:t>
            </w:r>
          </w:p>
          <w:p>
            <w:pPr>
              <w:spacing w:after="0" w:line="220"/>
            </w:pPr>
            <w:r>
              <w:rPr>
                <w:rFonts w:ascii="Consolas" w:cs="Consolas" w:eastAsia="Consolas" w:hAnsi="Consolas"/>
                <w:color w:val="000000"/>
                <w:sz w:val="17"/>
                <w:szCs w:val="17"/>
              </w:rPr>
              <w:t xml:space="preserve">        generationConfig: { responseMimeType: 'application/json'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const geminiData = await geminiRes.json();</w:t>
            </w:r>
          </w:p>
          <w:p>
            <w:pPr>
              <w:spacing w:after="0" w:line="220"/>
            </w:pPr>
            <w:r>
              <w:rPr>
                <w:rFonts w:ascii="Consolas" w:cs="Consolas" w:eastAsia="Consolas" w:hAnsi="Consolas"/>
                <w:color w:val="000000"/>
                <w:sz w:val="17"/>
                <w:szCs w:val="17"/>
              </w:rPr>
              <w:t xml:space="preserve">  return JSON.parse(geminiData.candidates[0].content.parts[0].text);</w:t>
            </w:r>
          </w:p>
          <w:p>
            <w:pPr>
              <w:spacing w:after="0" w:line="220"/>
            </w:pPr>
            <w:r>
              <w:rPr>
                <w:rFonts w:ascii="Consolas" w:cs="Consolas" w:eastAsia="Consolas" w:hAnsi="Consolas"/>
                <w:color w:val="000000"/>
                <w:sz w:val="17"/>
                <w:szCs w:val="17"/>
              </w:rPr>
              <w:t xml:space="preserve">}</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5. Revision Tracking &amp; Historical Feedback Audit Trail</w:t>
      </w:r>
    </w:p>
    <w:p>
      <w:pPr>
        <w:spacing w:after="120" w:line="276"/>
      </w:pPr>
      <w:r>
        <w:rPr>
          <w:rFonts w:ascii="Calibri" w:cs="Calibri" w:eastAsia="Calibri" w:hAnsi="Calibri"/>
          <w:color w:val="000000"/>
          <w:sz w:val="21"/>
          <w:szCs w:val="21"/>
        </w:rPr>
        <w:t xml:space="preserve">When an adviser requests a revision, the submission status transitions to "Needs Revision" and a record is created in submission_comments. This establishes an unalterable audit trail:</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Explicit Remediation: Advisers provide clear, targeted instructions (e.g. "Parent signature missing on page 2").</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Real-Time Student Notification: The student dashboard immediately displays a revision badge with one-click navigation to the document editor.</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Immutable Audit History: Historical feedback entries are permanently retained, providing full visibility during panelist defenses.</w:t>
      </w:r>
    </w:p>
    <w:p>
      <w:r>
        <w:br w:type="page"/>
      </w:r>
    </w:p>
    <w:p>
      <w:pPr>
        <w:pStyle w:val="Heading1"/>
        <w:pBdr>
          <w:bottom w:val="single" w:color="000000" w:sz="4"/>
        </w:pBdr>
        <w:spacing w:after="120" w:before="360"/>
      </w:pPr>
      <w:r>
        <w:rPr>
          <w:rFonts w:ascii="Calibri" w:cs="Calibri" w:eastAsia="Calibri" w:hAnsi="Calibri"/>
          <w:b/>
          <w:bCs/>
          <w:color w:val="000000"/>
          <w:sz w:val="30"/>
          <w:szCs w:val="30"/>
        </w:rPr>
        <w:t xml:space="preserve">CHAPTER 3: SUPERVISOR PORTAL &amp; TIMESHEET VERIFICATION</w:t>
      </w:r>
    </w:p>
    <w:p>
      <w:pPr>
        <w:pStyle w:val="Heading1"/>
        <w:pBdr>
          <w:bottom w:val="single" w:color="000000" w:sz="4"/>
        </w:pBdr>
        <w:spacing w:after="120" w:before="360"/>
      </w:pPr>
      <w:r>
        <w:rPr>
          <w:rFonts w:ascii="Calibri" w:cs="Calibri" w:eastAsia="Calibri" w:hAnsi="Calibri"/>
          <w:b/>
          <w:bCs/>
          <w:color w:val="000000"/>
          <w:sz w:val="30"/>
          <w:szCs w:val="30"/>
        </w:rPr>
        <w:t xml:space="preserve">1. Supervisor Portal Overview &amp; Role Identity</w:t>
      </w:r>
    </w:p>
    <w:p>
      <w:pPr>
        <w:spacing w:after="120" w:line="276"/>
      </w:pPr>
      <w:r>
        <w:rPr>
          <w:rFonts w:ascii="Calibri" w:cs="Calibri" w:eastAsia="Calibri" w:hAnsi="Calibri"/>
          <w:color w:val="000000"/>
          <w:sz w:val="21"/>
          <w:szCs w:val="21"/>
        </w:rPr>
        <w:t xml:space="preserve">The Supervisor Portal is custom-engineered for Host Training Establishment (HTE) industry mentors and company supervisors. Supervisors typically oversee 1 to 5 deployed interns within their corporate departments. Their responsibilities include verifying daily attendance timesheets, signing off on weekly task reflections, certifying overtime, and completing the formal STI Performance Appraisal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46"/>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Core Operational Area</w:t>
            </w:r>
          </w:p>
        </w:tc>
        <w:tc>
          <w:tcPr>
            <w:tcW w:type="dxa" w:w="3931"/>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Supervisor Action</w:t>
            </w:r>
          </w:p>
        </w:tc>
        <w:tc>
          <w:tcPr>
            <w:tcW w:type="dxa" w:w="3182"/>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Technical Execution</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Password-Less Access</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Login via secure One-Time PIN (OTP) or magic link</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Supabase Auth passwordless provider</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Timesheet Verification</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Approve daily or weekly attendance logs with 1 click</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Real-time PostgreSQL dtr_entries mutation</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Signature Fitting Engine</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Embed digital signature cleanly into Excel timesheets</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ExcelJS + Dark-Ink Stroke Luminance Algorithm</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Journal Reviews</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Validate weekly reflections and record mentor remarks</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submission_comments with supervisor role badge</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Performance Appraisal</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Rate intern across 5 technical and professional domains</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5-point Likert scale stored in evaluations table</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2. Frictionless Password-Less Authentication</w:t>
      </w:r>
    </w:p>
    <w:p>
      <w:pPr>
        <w:spacing w:after="120" w:line="276"/>
      </w:pPr>
      <w:r>
        <w:rPr>
          <w:rFonts w:ascii="Calibri" w:cs="Calibri" w:eastAsia="Calibri" w:hAnsi="Calibri"/>
          <w:color w:val="000000"/>
          <w:sz w:val="21"/>
          <w:szCs w:val="21"/>
        </w:rPr>
        <w:t xml:space="preserve">Industry supervisors are busy professionals who manage multiple corporate systems. Forcing them to create, remember, and manage complex school portal passwords leads to high abandonment rates. The system eliminates this friction through password-less authentication:</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Zero Complex Passwords: Supervisors authenticate via a 6-digit One-Time PIN (OTP) or magic link dispatched to their registered corporate email.</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Mobile-Responsive Layout: Optimized for touch interactions on smartphones and tablets, allowing supervisors to approve attendance while on the move.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Scoped Role Isolation: Row-Level Security ensures supervisors can only view interns assigned to their specific company partner.</w:t>
      </w:r>
    </w:p>
    <w:p>
      <w:pPr>
        <w:pStyle w:val="Heading1"/>
        <w:pBdr>
          <w:bottom w:val="single" w:color="000000" w:sz="4"/>
        </w:pBdr>
        <w:spacing w:after="120" w:before="360"/>
      </w:pPr>
      <w:r>
        <w:rPr>
          <w:rFonts w:ascii="Calibri" w:cs="Calibri" w:eastAsia="Calibri" w:hAnsi="Calibri"/>
          <w:b/>
          <w:bCs/>
          <w:color w:val="000000"/>
          <w:sz w:val="30"/>
          <w:szCs w:val="30"/>
        </w:rPr>
        <w:t xml:space="preserve">3. Daily Time Record (DTR) Verification Engine</w:t>
      </w:r>
    </w:p>
    <w:p>
      <w:pPr>
        <w:spacing w:after="120" w:line="276"/>
      </w:pPr>
      <w:r>
        <w:rPr>
          <w:rFonts w:ascii="Calibri" w:cs="Calibri" w:eastAsia="Calibri" w:hAnsi="Calibri"/>
          <w:color w:val="000000"/>
          <w:sz w:val="21"/>
          <w:szCs w:val="21"/>
        </w:rPr>
        <w:t xml:space="preserve">In DTRApproval.tsx, supervisors inspect daily attendance entries logged by their interns. The system enforces standard workplace attendance logic:</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Four-Timestamp Tracking: Morning In, Morning Out, Afternoon In, and Afternoon Out.</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Automatic Lunch Break Deduction: The engine automatically subtracts 1 hour (60 minutes) for the mandatory lunch interval, preventing artificial inflation of hours.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Overtime Computation: Overtime hours require explicit toggle approval by the supervisor.</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Bulk Weekly Sign-Off: Supervisors can approve individual daily entries or execute a single bulk verification for the entire work week.</w:t>
      </w:r>
    </w:p>
    <w:p>
      <w:pPr>
        <w:pStyle w:val="Heading1"/>
        <w:pBdr>
          <w:bottom w:val="single" w:color="000000" w:sz="4"/>
        </w:pBdr>
        <w:spacing w:after="120" w:before="360"/>
      </w:pPr>
      <w:r>
        <w:rPr>
          <w:rFonts w:ascii="Calibri" w:cs="Calibri" w:eastAsia="Calibri" w:hAnsi="Calibri"/>
          <w:b/>
          <w:bCs/>
          <w:color w:val="000000"/>
          <w:sz w:val="30"/>
          <w:szCs w:val="30"/>
        </w:rPr>
        <w:t xml:space="preserve">4. Digital Signature Fitting Engine (ExcelJS + Dark-Ink Luminance)</w:t>
      </w:r>
    </w:p>
    <w:p>
      <w:pPr>
        <w:spacing w:after="120" w:line="276"/>
      </w:pPr>
      <w:r>
        <w:rPr>
          <w:rFonts w:ascii="Calibri" w:cs="Calibri" w:eastAsia="Calibri" w:hAnsi="Calibri"/>
          <w:color w:val="000000"/>
          <w:sz w:val="21"/>
          <w:szCs w:val="21"/>
        </w:rPr>
        <w:t xml:space="preserve">A frequent failure in digital timesheet software is distorted signatures in exported Excel spreadsheets (.xlsx). Standard HTML5 canvas signatures contain large transparent or white margins. Direct insertion into spreadsheet cells produces tiny, stretched, or misaligned signatures. Our team engineered a Dark-Ink Stroke Luminance Filtering algorithm to guarantee pixel-perfect signature embedding.</w:t>
      </w:r>
    </w:p>
    <w:p>
      <w:pPr>
        <w:pStyle w:val="Heading2"/>
        <w:spacing w:after="80" w:before="240"/>
      </w:pPr>
      <w:r>
        <w:rPr>
          <w:rFonts w:ascii="Calibri" w:cs="Calibri" w:eastAsia="Calibri" w:hAnsi="Calibri"/>
          <w:b/>
          <w:bCs/>
          <w:color w:val="000000"/>
          <w:sz w:val="24"/>
          <w:szCs w:val="24"/>
        </w:rPr>
        <w:t xml:space="preserve">The 4-Step Mathematical Algorithm (src/lib/excelGenerator.ts)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1. Physical Cell Dimension Calculation: Excel column widths (characters) and row heights (points) are converted to physical screen pixels (e.g. Column G width 30 = 225px, Row height 45 = 60px -&gt; ratio 3.75:1).</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2. Dark-Ink Stroke Scanning: The algorithm inspects the canvas image RGBA byte array, ignoring transparent (alpha &lt;= 30) and light background pixels, locking tightly onto actual ink strokes (r &lt; 200 || g &lt; 200 || b &lt; 200) to find bounding coordinates [minX, maxX, minY, maxY].</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3. Whitespace Trimming &amp; 90% Scaling: The tight ink bounding box is cropped, eliminating empty borders, and scaled to fill 90% of the target Excel cell height while strictly preserving original aspect ratio.</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4. 1:1 Exact Cell Coordinate Anchoring: In ExcelJS, image coordinates are locked to cell column boundaries (col: 6.0 to 7.0) and row boundaries (rowIndex - 1 to rowIndex), preventing bleeding into adjacent cells.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888888" w:sz="6"/>
              <w:bottom w:val="single" w:color="CCCCCC" w:sz="2"/>
              <w:right w:val="single" w:color="CCCCCC" w:sz="2"/>
            </w:tcBorders>
            <w:shd w:fill="F8F8F8" w:val="clear"/>
            <w:tcMar>
              <w:top w:type="dxa" w:w="120"/>
              <w:left w:type="dxa" w:w="160"/>
              <w:bottom w:type="dxa" w:w="120"/>
              <w:right w:type="dxa" w:w="160"/>
            </w:tcMar>
          </w:tcPr>
          <w:p>
            <w:pPr>
              <w:spacing w:after="60"/>
            </w:pPr>
            <w:r>
              <w:rPr>
                <w:rFonts w:ascii="Consolas" w:cs="Consolas" w:eastAsia="Consolas" w:hAnsi="Consolas"/>
                <w:b/>
                <w:bCs/>
                <w:color w:val="000000"/>
                <w:sz w:val="17"/>
                <w:szCs w:val="17"/>
              </w:rPr>
              <w:t xml:space="preserve">CODE LISTING: Dark-Ink Stroke Luminance Scanner</w:t>
            </w:r>
          </w:p>
          <w:p>
            <w:pPr>
              <w:spacing w:after="0" w:line="220"/>
            </w:pPr>
            <w:r>
              <w:rPr>
                <w:rFonts w:ascii="Consolas" w:cs="Consolas" w:eastAsia="Consolas" w:hAnsi="Consolas"/>
                <w:color w:val="000000"/>
                <w:sz w:val="17"/>
                <w:szCs w:val="17"/>
              </w:rPr>
              <w:t xml:space="preserve">// src/lib/excelGenerator.ts - Dark-Ink Stroke Luminance Scanning Algorithm</w:t>
            </w:r>
          </w:p>
          <w:p>
            <w:pPr>
              <w:spacing w:after="0" w:line="220"/>
            </w:pPr>
            <w:r>
              <w:rPr>
                <w:rFonts w:ascii="Consolas" w:cs="Consolas" w:eastAsia="Consolas" w:hAnsi="Consolas"/>
                <w:color w:val="000000"/>
                <w:sz w:val="17"/>
                <w:szCs w:val="17"/>
              </w:rPr>
              <w:t xml:space="preserve">export function cropSignatureInk(canvas: HTMLCanvasElement): string {</w:t>
            </w:r>
          </w:p>
          <w:p>
            <w:pPr>
              <w:spacing w:after="0" w:line="220"/>
            </w:pPr>
            <w:r>
              <w:rPr>
                <w:rFonts w:ascii="Consolas" w:cs="Consolas" w:eastAsia="Consolas" w:hAnsi="Consolas"/>
                <w:color w:val="000000"/>
                <w:sz w:val="17"/>
                <w:szCs w:val="17"/>
              </w:rPr>
              <w:t xml:space="preserve">  const ctx = canvas.getContext('2d')!;</w:t>
            </w:r>
          </w:p>
          <w:p>
            <w:pPr>
              <w:spacing w:after="0" w:line="220"/>
            </w:pPr>
            <w:r>
              <w:rPr>
                <w:rFonts w:ascii="Consolas" w:cs="Consolas" w:eastAsia="Consolas" w:hAnsi="Consolas"/>
                <w:color w:val="000000"/>
                <w:sz w:val="17"/>
                <w:szCs w:val="17"/>
              </w:rPr>
              <w:t xml:space="preserve">  const { width, height } = canvas;</w:t>
            </w:r>
          </w:p>
          <w:p>
            <w:pPr>
              <w:spacing w:after="0" w:line="220"/>
            </w:pPr>
            <w:r>
              <w:rPr>
                <w:rFonts w:ascii="Consolas" w:cs="Consolas" w:eastAsia="Consolas" w:hAnsi="Consolas"/>
                <w:color w:val="000000"/>
                <w:sz w:val="17"/>
                <w:szCs w:val="17"/>
              </w:rPr>
              <w:t xml:space="preserve">  const imgData = ctx.getImageData(0, 0, width, height);</w:t>
            </w:r>
          </w:p>
          <w:p>
            <w:pPr>
              <w:spacing w:after="0" w:line="220"/>
            </w:pPr>
            <w:r>
              <w:rPr>
                <w:rFonts w:ascii="Consolas" w:cs="Consolas" w:eastAsia="Consolas" w:hAnsi="Consolas"/>
                <w:color w:val="000000"/>
                <w:sz w:val="17"/>
                <w:szCs w:val="17"/>
              </w:rPr>
              <w:t xml:space="preserve">  const data = imgData.data;</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let minX = width, minY = height, maxX = 0, maxY = 0;</w:t>
            </w:r>
          </w:p>
          <w:p>
            <w:pPr>
              <w:spacing w:after="0" w:line="220"/>
            </w:pPr>
            <w:r>
              <w:rPr>
                <w:rFonts w:ascii="Consolas" w:cs="Consolas" w:eastAsia="Consolas" w:hAnsi="Consolas"/>
                <w:color w:val="000000"/>
                <w:sz w:val="17"/>
                <w:szCs w:val="17"/>
              </w:rPr>
              <w:t xml:space="preserve">  let hasInk = false;</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Scan RGBA pixel bytes (4 bytes per pixel)</w:t>
            </w:r>
          </w:p>
          <w:p>
            <w:pPr>
              <w:spacing w:after="0" w:line="220"/>
            </w:pPr>
            <w:r>
              <w:rPr>
                <w:rFonts w:ascii="Consolas" w:cs="Consolas" w:eastAsia="Consolas" w:hAnsi="Consolas"/>
                <w:color w:val="000000"/>
                <w:sz w:val="17"/>
                <w:szCs w:val="17"/>
              </w:rPr>
              <w:t xml:space="preserve">  for (let y = 0; y &lt; height; y++) {</w:t>
            </w:r>
          </w:p>
          <w:p>
            <w:pPr>
              <w:spacing w:after="0" w:line="220"/>
            </w:pPr>
            <w:r>
              <w:rPr>
                <w:rFonts w:ascii="Consolas" w:cs="Consolas" w:eastAsia="Consolas" w:hAnsi="Consolas"/>
                <w:color w:val="000000"/>
                <w:sz w:val="17"/>
                <w:szCs w:val="17"/>
              </w:rPr>
              <w:t xml:space="preserve">    for (let x = 0; x &lt; width; x++) {</w:t>
            </w:r>
          </w:p>
          <w:p>
            <w:pPr>
              <w:spacing w:after="0" w:line="220"/>
            </w:pPr>
            <w:r>
              <w:rPr>
                <w:rFonts w:ascii="Consolas" w:cs="Consolas" w:eastAsia="Consolas" w:hAnsi="Consolas"/>
                <w:color w:val="000000"/>
                <w:sz w:val="17"/>
                <w:szCs w:val="17"/>
              </w:rPr>
              <w:t xml:space="preserve">      const idx = (y * width + x) * 4;</w:t>
            </w:r>
          </w:p>
          <w:p>
            <w:pPr>
              <w:spacing w:after="0" w:line="220"/>
            </w:pPr>
            <w:r>
              <w:rPr>
                <w:rFonts w:ascii="Consolas" w:cs="Consolas" w:eastAsia="Consolas" w:hAnsi="Consolas"/>
                <w:color w:val="000000"/>
                <w:sz w:val="17"/>
                <w:szCs w:val="17"/>
              </w:rPr>
              <w:t xml:space="preserve">      const alpha = data[idx + 3];</w:t>
            </w:r>
          </w:p>
          <w:p>
            <w:pPr>
              <w:spacing w:after="0" w:line="220"/>
            </w:pPr>
            <w:r>
              <w:rPr>
                <w:rFonts w:ascii="Consolas" w:cs="Consolas" w:eastAsia="Consolas" w:hAnsi="Consolas"/>
                <w:color w:val="000000"/>
                <w:sz w:val="17"/>
                <w:szCs w:val="17"/>
              </w:rPr>
              <w:t xml:space="preserve">      const r = data[idx];</w:t>
            </w:r>
          </w:p>
          <w:p>
            <w:pPr>
              <w:spacing w:after="0" w:line="220"/>
            </w:pPr>
            <w:r>
              <w:rPr>
                <w:rFonts w:ascii="Consolas" w:cs="Consolas" w:eastAsia="Consolas" w:hAnsi="Consolas"/>
                <w:color w:val="000000"/>
                <w:sz w:val="17"/>
                <w:szCs w:val="17"/>
              </w:rPr>
              <w:t xml:space="preserve">      const g = data[idx + 1];</w:t>
            </w:r>
          </w:p>
          <w:p>
            <w:pPr>
              <w:spacing w:after="0" w:line="220"/>
            </w:pPr>
            <w:r>
              <w:rPr>
                <w:rFonts w:ascii="Consolas" w:cs="Consolas" w:eastAsia="Consolas" w:hAnsi="Consolas"/>
                <w:color w:val="000000"/>
                <w:sz w:val="17"/>
                <w:szCs w:val="17"/>
              </w:rPr>
              <w:t xml:space="preserve">      const b = data[idx + 2];</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Detect dark ink stroke (alpha &gt; 30 and RGB not pure white/light gray)</w:t>
            </w:r>
          </w:p>
          <w:p>
            <w:pPr>
              <w:spacing w:after="0" w:line="220"/>
            </w:pPr>
            <w:r>
              <w:rPr>
                <w:rFonts w:ascii="Consolas" w:cs="Consolas" w:eastAsia="Consolas" w:hAnsi="Consolas"/>
                <w:color w:val="000000"/>
                <w:sz w:val="17"/>
                <w:szCs w:val="17"/>
              </w:rPr>
              <w:t xml:space="preserve">      if (alpha &gt; 30 &amp;&amp; (r &lt; 200 || g &lt; 200 || b &lt; 200)) {</w:t>
            </w:r>
          </w:p>
          <w:p>
            <w:pPr>
              <w:spacing w:after="0" w:line="220"/>
            </w:pPr>
            <w:r>
              <w:rPr>
                <w:rFonts w:ascii="Consolas" w:cs="Consolas" w:eastAsia="Consolas" w:hAnsi="Consolas"/>
                <w:color w:val="000000"/>
                <w:sz w:val="17"/>
                <w:szCs w:val="17"/>
              </w:rPr>
              <w:t xml:space="preserve">        minX = Math.min(minX, x);</w:t>
            </w:r>
          </w:p>
          <w:p>
            <w:pPr>
              <w:spacing w:after="0" w:line="220"/>
            </w:pPr>
            <w:r>
              <w:rPr>
                <w:rFonts w:ascii="Consolas" w:cs="Consolas" w:eastAsia="Consolas" w:hAnsi="Consolas"/>
                <w:color w:val="000000"/>
                <w:sz w:val="17"/>
                <w:szCs w:val="17"/>
              </w:rPr>
              <w:t xml:space="preserve">        maxX = Math.max(maxX, x);</w:t>
            </w:r>
          </w:p>
          <w:p>
            <w:pPr>
              <w:spacing w:after="0" w:line="220"/>
            </w:pPr>
            <w:r>
              <w:rPr>
                <w:rFonts w:ascii="Consolas" w:cs="Consolas" w:eastAsia="Consolas" w:hAnsi="Consolas"/>
                <w:color w:val="000000"/>
                <w:sz w:val="17"/>
                <w:szCs w:val="17"/>
              </w:rPr>
              <w:t xml:space="preserve">        minY = Math.min(minY, y);</w:t>
            </w:r>
          </w:p>
          <w:p>
            <w:pPr>
              <w:spacing w:after="0" w:line="220"/>
            </w:pPr>
            <w:r>
              <w:rPr>
                <w:rFonts w:ascii="Consolas" w:cs="Consolas" w:eastAsia="Consolas" w:hAnsi="Consolas"/>
                <w:color w:val="000000"/>
                <w:sz w:val="17"/>
                <w:szCs w:val="17"/>
              </w:rPr>
              <w:t xml:space="preserve">        maxY = Math.max(maxY, y);</w:t>
            </w:r>
          </w:p>
          <w:p>
            <w:pPr>
              <w:spacing w:after="0" w:line="220"/>
            </w:pPr>
            <w:r>
              <w:rPr>
                <w:rFonts w:ascii="Consolas" w:cs="Consolas" w:eastAsia="Consolas" w:hAnsi="Consolas"/>
                <w:color w:val="000000"/>
                <w:sz w:val="17"/>
                <w:szCs w:val="17"/>
              </w:rPr>
              <w:t xml:space="preserve">        hasInk = true;</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if (!hasInk) return canvas.toDataURL(); // Empty fallback</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Crop tightly around the detected ink strokes</w:t>
            </w:r>
          </w:p>
          <w:p>
            <w:pPr>
              <w:spacing w:after="0" w:line="220"/>
            </w:pPr>
            <w:r>
              <w:rPr>
                <w:rFonts w:ascii="Consolas" w:cs="Consolas" w:eastAsia="Consolas" w:hAnsi="Consolas"/>
                <w:color w:val="000000"/>
                <w:sz w:val="17"/>
                <w:szCs w:val="17"/>
              </w:rPr>
              <w:t xml:space="preserve">  const cropWidth = maxX - minX + 1;</w:t>
            </w:r>
          </w:p>
          <w:p>
            <w:pPr>
              <w:spacing w:after="0" w:line="220"/>
            </w:pPr>
            <w:r>
              <w:rPr>
                <w:rFonts w:ascii="Consolas" w:cs="Consolas" w:eastAsia="Consolas" w:hAnsi="Consolas"/>
                <w:color w:val="000000"/>
                <w:sz w:val="17"/>
                <w:szCs w:val="17"/>
              </w:rPr>
              <w:t xml:space="preserve">  const cropHeight = maxY - minY + 1;</w:t>
            </w:r>
          </w:p>
          <w:p>
            <w:pPr>
              <w:spacing w:after="0" w:line="220"/>
            </w:pPr>
            <w:r>
              <w:rPr>
                <w:rFonts w:ascii="Consolas" w:cs="Consolas" w:eastAsia="Consolas" w:hAnsi="Consolas"/>
                <w:color w:val="000000"/>
                <w:sz w:val="17"/>
                <w:szCs w:val="17"/>
              </w:rPr>
              <w:t xml:space="preserve">  const croppedCanvas = document.createElement('canvas');</w:t>
            </w:r>
          </w:p>
          <w:p>
            <w:pPr>
              <w:spacing w:after="0" w:line="220"/>
            </w:pPr>
            <w:r>
              <w:rPr>
                <w:rFonts w:ascii="Consolas" w:cs="Consolas" w:eastAsia="Consolas" w:hAnsi="Consolas"/>
                <w:color w:val="000000"/>
                <w:sz w:val="17"/>
                <w:szCs w:val="17"/>
              </w:rPr>
              <w:t xml:space="preserve">  croppedCanvas.width = cropWidth;</w:t>
            </w:r>
          </w:p>
          <w:p>
            <w:pPr>
              <w:spacing w:after="0" w:line="220"/>
            </w:pPr>
            <w:r>
              <w:rPr>
                <w:rFonts w:ascii="Consolas" w:cs="Consolas" w:eastAsia="Consolas" w:hAnsi="Consolas"/>
                <w:color w:val="000000"/>
                <w:sz w:val="17"/>
                <w:szCs w:val="17"/>
              </w:rPr>
              <w:t xml:space="preserve">  croppedCanvas.height = cropHeight;</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const croppedCtx = croppedCanvas.getContext('2d')!;</w:t>
            </w:r>
          </w:p>
          <w:p>
            <w:pPr>
              <w:spacing w:after="0" w:line="220"/>
            </w:pPr>
            <w:r>
              <w:rPr>
                <w:rFonts w:ascii="Consolas" w:cs="Consolas" w:eastAsia="Consolas" w:hAnsi="Consolas"/>
                <w:color w:val="000000"/>
                <w:sz w:val="17"/>
                <w:szCs w:val="17"/>
              </w:rPr>
              <w:t xml:space="preserve">  croppedCtx.drawImage(canvas, minX, minY, cropWidth, cropHeight, 0, 0, cropWidth, cropHeight);</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return croppedCanvas.toDataURL('image/png');</w:t>
            </w:r>
          </w:p>
          <w:p>
            <w:pPr>
              <w:spacing w:after="0" w:line="220"/>
            </w:pPr>
            <w:r>
              <w:rPr>
                <w:rFonts w:ascii="Consolas" w:cs="Consolas" w:eastAsia="Consolas" w:hAnsi="Consolas"/>
                <w:color w:val="000000"/>
                <w:sz w:val="17"/>
                <w:szCs w:val="17"/>
              </w:rPr>
              <w:t xml:space="preserve">}</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5. Weekly Journal Review &amp; Mentor Feedback</w:t>
      </w:r>
    </w:p>
    <w:p>
      <w:pPr>
        <w:spacing w:after="120" w:line="276"/>
      </w:pPr>
      <w:r>
        <w:rPr>
          <w:rFonts w:ascii="Calibri" w:cs="Calibri" w:eastAsia="Calibri" w:hAnsi="Calibri"/>
          <w:color w:val="000000"/>
          <w:sz w:val="21"/>
          <w:szCs w:val="21"/>
        </w:rPr>
        <w:t xml:space="preserve">In WeeklyJournalReview.tsx, supervisors evaluate student reflections for each completed week. Mentors verify recorded accomplishments against daily office activities, type constructive remarks, and attach their digital approval seal.</w:t>
      </w:r>
    </w:p>
    <w:p>
      <w:pPr>
        <w:pStyle w:val="Heading1"/>
        <w:pBdr>
          <w:bottom w:val="single" w:color="000000" w:sz="4"/>
        </w:pBdr>
        <w:spacing w:after="120" w:before="360"/>
      </w:pPr>
      <w:r>
        <w:rPr>
          <w:rFonts w:ascii="Calibri" w:cs="Calibri" w:eastAsia="Calibri" w:hAnsi="Calibri"/>
          <w:b/>
          <w:bCs/>
          <w:color w:val="000000"/>
          <w:sz w:val="30"/>
          <w:szCs w:val="30"/>
        </w:rPr>
        <w:t xml:space="preserve">6. Final Performance Appraisal &amp; Completion Sign-Off</w:t>
      </w:r>
    </w:p>
    <w:p>
      <w:pPr>
        <w:spacing w:after="120" w:line="276"/>
      </w:pPr>
      <w:r>
        <w:rPr>
          <w:rFonts w:ascii="Calibri" w:cs="Calibri" w:eastAsia="Calibri" w:hAnsi="Calibri"/>
          <w:color w:val="000000"/>
          <w:sz w:val="21"/>
          <w:szCs w:val="21"/>
        </w:rPr>
        <w:t xml:space="preserve">Upon reaching the 460-hour milestone, the supervisor completes the STI Performance Appraisal Rubric (src/pages/supervisor/InternshipCompletion.tsx). Students are evaluated across five key performance domains using a 1-to-5 Likert scale: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1. Technical Competence: Application of IT coursework, coding proficiency, and technical problem-solving speed.</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2. Quality of Work: Accuracy, thoroughness, attention to detail, and compliance with company software engineering standards.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3. Work Ethic &amp; Initiative: Proactiveness, dependability, self-direction, and willingness to learn new technologies.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4. Interpersonal Relations: Communication with engineering teammates, collaborative spirit, and responsiveness to mentor guidance.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5. Punctuality &amp; Attendance: Reliability, adherence to working hours, and respect for scheduled team deadlines.</w:t>
      </w:r>
    </w:p>
    <w:p>
      <w:r>
        <w:br w:type="page"/>
      </w:r>
    </w:p>
    <w:p>
      <w:pPr>
        <w:pStyle w:val="Heading1"/>
        <w:pBdr>
          <w:bottom w:val="single" w:color="000000" w:sz="4"/>
        </w:pBdr>
        <w:spacing w:after="120" w:before="360"/>
      </w:pPr>
      <w:r>
        <w:rPr>
          <w:rFonts w:ascii="Calibri" w:cs="Calibri" w:eastAsia="Calibri" w:hAnsi="Calibri"/>
          <w:b/>
          <w:bCs/>
          <w:color w:val="000000"/>
          <w:sz w:val="30"/>
          <w:szCs w:val="30"/>
        </w:rPr>
        <w:t xml:space="preserve">CHAPTER 4: ADMINISTRATOR CONSOLE &amp; GOVERNANCE</w:t>
      </w:r>
    </w:p>
    <w:p>
      <w:pPr>
        <w:pStyle w:val="Heading1"/>
        <w:pBdr>
          <w:bottom w:val="single" w:color="000000" w:sz="4"/>
        </w:pBdr>
        <w:spacing w:after="120" w:before="360"/>
      </w:pPr>
      <w:r>
        <w:rPr>
          <w:rFonts w:ascii="Calibri" w:cs="Calibri" w:eastAsia="Calibri" w:hAnsi="Calibri"/>
          <w:b/>
          <w:bCs/>
          <w:color w:val="000000"/>
          <w:sz w:val="30"/>
          <w:szCs w:val="30"/>
        </w:rPr>
        <w:t xml:space="preserve">1. Admin Portal Overview &amp; Institutional Governance</w:t>
      </w:r>
    </w:p>
    <w:p>
      <w:pPr>
        <w:spacing w:after="120" w:line="276"/>
      </w:pPr>
      <w:r>
        <w:rPr>
          <w:rFonts w:ascii="Calibri" w:cs="Calibri" w:eastAsia="Calibri" w:hAnsi="Calibri"/>
          <w:color w:val="000000"/>
          <w:sz w:val="21"/>
          <w:szCs w:val="21"/>
        </w:rPr>
        <w:t xml:space="preserve">The Administrator Console provides the Practicum Coordinator, Program Head, and Academic Registrar with macro-level governance over the entire practicum ecosystem. Administrators maintain official master document templates, enforce Role-Based Access Control (RBAC), verify host company MOA contracts, monitor live student progress metrics across all sections, and execute final graduation clearances.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46"/>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Administrative Area</w:t>
            </w:r>
          </w:p>
        </w:tc>
        <w:tc>
          <w:tcPr>
            <w:tcW w:type="dxa" w:w="3931"/>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Primary Responsibility</w:t>
            </w:r>
          </w:p>
        </w:tc>
        <w:tc>
          <w:tcPr>
            <w:tcW w:type="dxa" w:w="3182"/>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System Module</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Master Templates</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Distribute 13 official templates with 4-button grid</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src/pages/admin/Templates.tsx</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User Administration</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Manage student, adviser, and supervisor accounts</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src/pages/admin/UserManagement.tsx</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Company Directory</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Track HTE partnerships, MOA validity, and quotas</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src/pages/admin/CompanyManagement.tsx</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Clearance Queue</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Final graduation endorsement after 460 verified hours</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src/pages/admin/DocumentVerification.tsx</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OneDrive Archival</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Automated cloud archiving via Microsoft Graph API</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backend/services/onedriveService.ts</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Live Monitoring</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Real-time audit log of system events and review speed</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src/pages/admin/Monitoring.tsx</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2. Master Template Distribution &amp; Management (Templates.tsx)</w:t>
      </w:r>
    </w:p>
    <w:p>
      <w:pPr>
        <w:spacing w:after="120" w:line="276"/>
      </w:pPr>
      <w:r>
        <w:rPr>
          <w:rFonts w:ascii="Calibri" w:cs="Calibri" w:eastAsia="Calibri" w:hAnsi="Calibri"/>
          <w:color w:val="000000"/>
          <w:sz w:val="21"/>
          <w:szCs w:val="21"/>
        </w:rPr>
        <w:t xml:space="preserve">The administrative console acts as the authoritative single source of truth for all 13 official practicum templates across Before OJT, In OJT, and Final phases. When an administrator uploads a new master document, it distributes immediately to all active student workflows.</w:t>
      </w:r>
    </w:p>
    <w:p>
      <w:pPr>
        <w:pStyle w:val="Heading2"/>
        <w:spacing w:after="80" w:before="240"/>
      </w:pPr>
      <w:r>
        <w:rPr>
          <w:rFonts w:ascii="Calibri" w:cs="Calibri" w:eastAsia="Calibri" w:hAnsi="Calibri"/>
          <w:b/>
          <w:bCs/>
          <w:color w:val="000000"/>
          <w:sz w:val="24"/>
          <w:szCs w:val="24"/>
        </w:rPr>
        <w:t xml:space="preserve">The Uniform 4-Button Action Grid</w:t>
      </w:r>
    </w:p>
    <w:p>
      <w:pPr>
        <w:spacing w:after="120" w:line="276"/>
      </w:pPr>
      <w:r>
        <w:rPr>
          <w:rFonts w:ascii="Calibri" w:cs="Calibri" w:eastAsia="Calibri" w:hAnsi="Calibri"/>
          <w:color w:val="000000"/>
          <w:sz w:val="21"/>
          <w:szCs w:val="21"/>
        </w:rPr>
        <w:t xml:space="preserve">To prevent inconsistent card layouts and eliminate confusing hidden action menus, every template card in Templates.tsx exposes an identical 4-button action grid:</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1. Upload DOCX Master (Primary Style): Replaces the base template file used by documentGenerator.ts for student fill-in-the-blank editing.</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2. Upload PDF Backup/Reference (Primary Style): Serves as visual layout reference and provides an instant fallback download if client-side DOCX rendering is unavailable.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3. Download DOCX Master (Outline Style): Allows faculty to download the raw master file for local editing.</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4. Download PDF Reference (Outline Style): Allows faculty and students to view or print the blank official document directly.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000000" w:sz="12"/>
              <w:bottom w:val="single" w:color="CCCCCC" w:sz="2"/>
              <w:right w:val="single" w:color="CCCCCC" w:sz="2"/>
            </w:tcBorders>
            <w:shd w:fill="F2F2F2" w:val="clear"/>
            <w:tcMar>
              <w:top w:type="dxa" w:w="120"/>
              <w:left w:type="dxa" w:w="180"/>
              <w:bottom w:type="dxa" w:w="120"/>
              <w:right w:type="dxa" w:w="180"/>
            </w:tcMar>
          </w:tcPr>
          <w:p>
            <w:pPr>
              <w:spacing w:after="60"/>
            </w:pPr>
            <w:r>
              <w:rPr>
                <w:rFonts w:ascii="Calibri" w:cs="Calibri" w:eastAsia="Calibri" w:hAnsi="Calibri"/>
                <w:b/>
                <w:bCs/>
                <w:color w:val="000000"/>
                <w:sz w:val="21"/>
                <w:szCs w:val="21"/>
              </w:rPr>
              <w:t xml:space="preserve">[NOTE] STRICT INVARIANT: UNIFORM 4-BUTTON GRID WITHOUT DROPDOWNS</w:t>
            </w:r>
          </w:p>
          <w:p>
            <w:pPr>
              <w:spacing w:after="0" w:line="260"/>
            </w:pPr>
            <w:r>
              <w:rPr>
                <w:rFonts w:ascii="Calibri" w:cs="Calibri" w:eastAsia="Calibri" w:hAnsi="Calibri"/>
                <w:color w:val="333333"/>
                <w:sz w:val="20"/>
                <w:szCs w:val="20"/>
              </w:rPr>
              <w:t xml:space="preserve">Administrative template cards must never hide upload or download actions inside dropdown menus. Every template card must expose all four explicit action buttons with synchronized heights and spacing across the entire grid.</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3. User Management &amp; Role-Based Access Control (RBAC)</w:t>
      </w:r>
    </w:p>
    <w:p>
      <w:pPr>
        <w:spacing w:after="120" w:line="276"/>
      </w:pPr>
      <w:r>
        <w:rPr>
          <w:rFonts w:ascii="Calibri" w:cs="Calibri" w:eastAsia="Calibri" w:hAnsi="Calibri"/>
          <w:color w:val="000000"/>
          <w:sz w:val="21"/>
          <w:szCs w:val="21"/>
        </w:rPr>
        <w:t xml:space="preserve">In UserManagement.tsx, administrators oversee user credentials and role authorizations. The system enforces four distinct system roles: student, adviser, supervisor, and admin.</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User Provisioning: Create new student rosters via bulk CSV upload or individual account creation.</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Section Assignments: Assign faculty advisers to specific student cohorts.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Account Status Toggles: Suspend or reactivate user access instantly.</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Row-Level Security (RLS): PostgreSQL policies at the database layer prevent unauthorized data access across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888888" w:sz="6"/>
              <w:bottom w:val="single" w:color="CCCCCC" w:sz="2"/>
              <w:right w:val="single" w:color="CCCCCC" w:sz="2"/>
            </w:tcBorders>
            <w:shd w:fill="F8F8F8" w:val="clear"/>
            <w:tcMar>
              <w:top w:type="dxa" w:w="120"/>
              <w:left w:type="dxa" w:w="160"/>
              <w:bottom w:type="dxa" w:w="120"/>
              <w:right w:type="dxa" w:w="160"/>
            </w:tcMar>
          </w:tcPr>
          <w:p>
            <w:pPr>
              <w:spacing w:after="60"/>
            </w:pPr>
            <w:r>
              <w:rPr>
                <w:rFonts w:ascii="Consolas" w:cs="Consolas" w:eastAsia="Consolas" w:hAnsi="Consolas"/>
                <w:b/>
                <w:bCs/>
                <w:color w:val="000000"/>
                <w:sz w:val="17"/>
                <w:szCs w:val="17"/>
              </w:rPr>
              <w:t xml:space="preserve">CODE LISTING: Subquery-Optimized PostgreSQL RLS Policy</w:t>
            </w:r>
          </w:p>
          <w:p>
            <w:pPr>
              <w:spacing w:after="0" w:line="220"/>
            </w:pPr>
            <w:r>
              <w:rPr>
                <w:rFonts w:ascii="Consolas" w:cs="Consolas" w:eastAsia="Consolas" w:hAnsi="Consolas"/>
                <w:color w:val="000000"/>
                <w:sz w:val="17"/>
                <w:szCs w:val="17"/>
              </w:rPr>
              <w:t xml:space="preserve">-- PostgreSQL Row-Level Security Policy with Subquery InitPlan Optimization</w:t>
            </w:r>
          </w:p>
          <w:p>
            <w:pPr>
              <w:spacing w:after="0" w:line="220"/>
            </w:pPr>
            <w:r>
              <w:rPr>
                <w:rFonts w:ascii="Consolas" w:cs="Consolas" w:eastAsia="Consolas" w:hAnsi="Consolas"/>
                <w:color w:val="000000"/>
                <w:sz w:val="17"/>
                <w:szCs w:val="17"/>
              </w:rPr>
              <w:t xml:space="preserve">CREATE POLICY "Advisers can review submissions from their assigned section"</w:t>
            </w:r>
          </w:p>
          <w:p>
            <w:pPr>
              <w:spacing w:after="0" w:line="220"/>
            </w:pPr>
            <w:r>
              <w:rPr>
                <w:rFonts w:ascii="Consolas" w:cs="Consolas" w:eastAsia="Consolas" w:hAnsi="Consolas"/>
                <w:color w:val="000000"/>
                <w:sz w:val="17"/>
                <w:szCs w:val="17"/>
              </w:rPr>
              <w:t xml:space="preserve">ON public.student_documents</w:t>
            </w:r>
          </w:p>
          <w:p>
            <w:pPr>
              <w:spacing w:after="0" w:line="220"/>
            </w:pPr>
            <w:r>
              <w:rPr>
                <w:rFonts w:ascii="Consolas" w:cs="Consolas" w:eastAsia="Consolas" w:hAnsi="Consolas"/>
                <w:color w:val="000000"/>
                <w:sz w:val="17"/>
                <w:szCs w:val="17"/>
              </w:rPr>
              <w:t xml:space="preserve">FOR SELECT</w:t>
            </w:r>
          </w:p>
          <w:p>
            <w:pPr>
              <w:spacing w:after="0" w:line="220"/>
            </w:pPr>
            <w:r>
              <w:rPr>
                <w:rFonts w:ascii="Consolas" w:cs="Consolas" w:eastAsia="Consolas" w:hAnsi="Consolas"/>
                <w:color w:val="000000"/>
                <w:sz w:val="17"/>
                <w:szCs w:val="17"/>
              </w:rPr>
              <w:t xml:space="preserve">TO authenticated</w:t>
            </w:r>
          </w:p>
          <w:p>
            <w:pPr>
              <w:spacing w:after="0" w:line="220"/>
            </w:pPr>
            <w:r>
              <w:rPr>
                <w:rFonts w:ascii="Consolas" w:cs="Consolas" w:eastAsia="Consolas" w:hAnsi="Consolas"/>
                <w:color w:val="000000"/>
                <w:sz w:val="17"/>
                <w:szCs w:val="17"/>
              </w:rPr>
              <w:t xml:space="preserve">USING (</w:t>
            </w:r>
          </w:p>
          <w:p>
            <w:pPr>
              <w:spacing w:after="0" w:line="220"/>
            </w:pPr>
            <w:r>
              <w:rPr>
                <w:rFonts w:ascii="Consolas" w:cs="Consolas" w:eastAsia="Consolas" w:hAnsi="Consolas"/>
                <w:color w:val="000000"/>
                <w:sz w:val="17"/>
                <w:szCs w:val="17"/>
              </w:rPr>
              <w:t xml:space="preserve">  (SELECT auth.jwt() -&gt; 'app_metadata' -&gt;&gt; 'role') = 'adviser'</w:t>
            </w:r>
          </w:p>
          <w:p>
            <w:pPr>
              <w:spacing w:after="0" w:line="220"/>
            </w:pPr>
            <w:r>
              <w:rPr>
                <w:rFonts w:ascii="Consolas" w:cs="Consolas" w:eastAsia="Consolas" w:hAnsi="Consolas"/>
                <w:color w:val="000000"/>
                <w:sz w:val="17"/>
                <w:szCs w:val="17"/>
              </w:rPr>
              <w:t xml:space="preserve">  AND student_section IN (</w:t>
            </w:r>
          </w:p>
          <w:p>
            <w:pPr>
              <w:spacing w:after="0" w:line="220"/>
            </w:pPr>
            <w:r>
              <w:rPr>
                <w:rFonts w:ascii="Consolas" w:cs="Consolas" w:eastAsia="Consolas" w:hAnsi="Consolas"/>
                <w:color w:val="000000"/>
                <w:sz w:val="17"/>
                <w:szCs w:val="17"/>
              </w:rPr>
              <w:t xml:space="preserve">    SELECT assigned_section FROM public.profiles WHERE id = (SELECT auth.uid())</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4. Company &amp; HTE Partnership Registry (CompanyManagement.tsx)</w:t>
      </w:r>
    </w:p>
    <w:p>
      <w:pPr>
        <w:spacing w:after="120" w:line="276"/>
      </w:pPr>
      <w:r>
        <w:rPr>
          <w:rFonts w:ascii="Calibri" w:cs="Calibri" w:eastAsia="Calibri" w:hAnsi="Calibri"/>
          <w:color w:val="000000"/>
          <w:sz w:val="21"/>
          <w:szCs w:val="21"/>
        </w:rPr>
        <w:t xml:space="preserve">Maintaining active partnerships with Host Training Establishments (HTE) is an institutional accreditation requirement. In CompanyManagement.tsx, administrators: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Track MOA Validity: Monitor contract commencement and expiration dates with automatic renewal alerts.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Internship Capacities: Set maximum intern quotas per enterprise to prevent company over-allocation.</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Supervisor Rosters: Associate verified industry mentors with their respective corporate entities.</w:t>
      </w:r>
    </w:p>
    <w:p>
      <w:pPr>
        <w:pStyle w:val="Heading1"/>
        <w:pBdr>
          <w:bottom w:val="single" w:color="000000" w:sz="4"/>
        </w:pBdr>
        <w:spacing w:after="120" w:before="360"/>
      </w:pPr>
      <w:r>
        <w:rPr>
          <w:rFonts w:ascii="Calibri" w:cs="Calibri" w:eastAsia="Calibri" w:hAnsi="Calibri"/>
          <w:b/>
          <w:bCs/>
          <w:color w:val="000000"/>
          <w:sz w:val="30"/>
          <w:szCs w:val="30"/>
        </w:rPr>
        <w:t xml:space="preserve">5. Institutional Clearance Queue (DocumentVerification.tsx)</w:t>
      </w:r>
    </w:p>
    <w:p>
      <w:pPr>
        <w:spacing w:after="120" w:line="276"/>
      </w:pPr>
      <w:r>
        <w:rPr>
          <w:rFonts w:ascii="Calibri" w:cs="Calibri" w:eastAsia="Calibri" w:hAnsi="Calibri"/>
          <w:color w:val="000000"/>
          <w:sz w:val="21"/>
          <w:szCs w:val="21"/>
        </w:rPr>
        <w:t xml:space="preserve">The DocumentVerification.tsx module functions as the final institutional gatekeeper before academic practicum credit is awarded. Registrars perform the following verifications: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Verification of 460 Rendered Hours: Verified by the supervisor via signed DTR timesheets.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100% Document Completion: Confirmation that all 13 official templates across all 3 phases are marked "Approved".</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Final Practicum Clearance Stamp: Issuing the formal digital registrar seal and archiving the student record for graduation clearance.</w:t>
      </w:r>
    </w:p>
    <w:p>
      <w:pPr>
        <w:pStyle w:val="Heading1"/>
        <w:pBdr>
          <w:bottom w:val="single" w:color="000000" w:sz="4"/>
        </w:pBdr>
        <w:spacing w:after="120" w:before="360"/>
      </w:pPr>
      <w:r>
        <w:rPr>
          <w:rFonts w:ascii="Calibri" w:cs="Calibri" w:eastAsia="Calibri" w:hAnsi="Calibri"/>
          <w:b/>
          <w:bCs/>
          <w:color w:val="000000"/>
          <w:sz w:val="30"/>
          <w:szCs w:val="30"/>
        </w:rPr>
        <w:t xml:space="preserve">6. Automated Microsoft OneDrive Archival Integration</w:t>
      </w:r>
    </w:p>
    <w:p>
      <w:pPr>
        <w:spacing w:after="120" w:line="276"/>
      </w:pPr>
      <w:r>
        <w:rPr>
          <w:rFonts w:ascii="Calibri" w:cs="Calibri" w:eastAsia="Calibri" w:hAnsi="Calibri"/>
          <w:color w:val="000000"/>
          <w:sz w:val="21"/>
          <w:szCs w:val="21"/>
        </w:rPr>
        <w:t xml:space="preserve">STI College utilizes Microsoft 365 as its official institutional cloud infrastructure. Our backend integrates directly with the Microsoft Graph API via an Azure App Registration, automating the archival of all approved practicum submissions.</w:t>
      </w:r>
    </w:p>
    <w:p>
      <w:pPr>
        <w:pStyle w:val="Heading2"/>
        <w:spacing w:after="80" w:before="240"/>
      </w:pPr>
      <w:r>
        <w:rPr>
          <w:rFonts w:ascii="Calibri" w:cs="Calibri" w:eastAsia="Calibri" w:hAnsi="Calibri"/>
          <w:b/>
          <w:bCs/>
          <w:color w:val="000000"/>
          <w:sz w:val="24"/>
          <w:szCs w:val="24"/>
        </w:rPr>
        <w:t xml:space="preserve">Automated Folder Hierarchy</w:t>
      </w:r>
    </w:p>
    <w:p>
      <w:pPr>
        <w:spacing w:after="120" w:line="276"/>
      </w:pPr>
      <w:r>
        <w:rPr>
          <w:rFonts w:ascii="Calibri" w:cs="Calibri" w:eastAsia="Calibri" w:hAnsi="Calibri"/>
          <w:color w:val="000000"/>
          <w:sz w:val="21"/>
          <w:szCs w:val="21"/>
        </w:rPr>
        <w:t xml:space="preserve">When an adviser or administrator grants final clearance, the backend automatically provisions a structured folder tree in the Practicum Coordinator’s official OneDrive storage: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Root Folder: STI_Practicum_Archive/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Academic Year: STI_Practicum_Archive/AY_2025_2026/</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Program &amp; Section: .../BSIT/BSIT_4A/</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Student Folder: .../Guaniso_John_Dwayne_02000249821/</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Sanitized File: Guaniso_Application_Letter_Approved.docx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888888" w:sz="6"/>
              <w:bottom w:val="single" w:color="CCCCCC" w:sz="2"/>
              <w:right w:val="single" w:color="CCCCCC" w:sz="2"/>
            </w:tcBorders>
            <w:shd w:fill="F8F8F8" w:val="clear"/>
            <w:tcMar>
              <w:top w:type="dxa" w:w="120"/>
              <w:left w:type="dxa" w:w="160"/>
              <w:bottom w:type="dxa" w:w="120"/>
              <w:right w:type="dxa" w:w="160"/>
            </w:tcMar>
          </w:tcPr>
          <w:p>
            <w:pPr>
              <w:spacing w:after="60"/>
            </w:pPr>
            <w:r>
              <w:rPr>
                <w:rFonts w:ascii="Consolas" w:cs="Consolas" w:eastAsia="Consolas" w:hAnsi="Consolas"/>
                <w:b/>
                <w:bCs/>
                <w:color w:val="000000"/>
                <w:sz w:val="17"/>
                <w:szCs w:val="17"/>
              </w:rPr>
              <w:t xml:space="preserve">CODE LISTING: Microsoft Graph API Cloud Archival Handler</w:t>
            </w:r>
          </w:p>
          <w:p>
            <w:pPr>
              <w:spacing w:after="0" w:line="220"/>
            </w:pPr>
            <w:r>
              <w:rPr>
                <w:rFonts w:ascii="Consolas" w:cs="Consolas" w:eastAsia="Consolas" w:hAnsi="Consolas"/>
                <w:color w:val="000000"/>
                <w:sz w:val="17"/>
                <w:szCs w:val="17"/>
              </w:rPr>
              <w:t xml:space="preserve">// backend/services/onedriveService.ts - Microsoft Graph API Cloud Archival</w:t>
            </w:r>
          </w:p>
          <w:p>
            <w:pPr>
              <w:spacing w:after="0" w:line="220"/>
            </w:pPr>
            <w:r>
              <w:rPr>
                <w:rFonts w:ascii="Consolas" w:cs="Consolas" w:eastAsia="Consolas" w:hAnsi="Consolas"/>
                <w:color w:val="000000"/>
                <w:sz w:val="17"/>
                <w:szCs w:val="17"/>
              </w:rPr>
              <w:t xml:space="preserve">export async function archiveDocumentToOneDrive(</w:t>
            </w:r>
          </w:p>
          <w:p>
            <w:pPr>
              <w:spacing w:after="0" w:line="220"/>
            </w:pPr>
            <w:r>
              <w:rPr>
                <w:rFonts w:ascii="Consolas" w:cs="Consolas" w:eastAsia="Consolas" w:hAnsi="Consolas"/>
                <w:color w:val="000000"/>
                <w:sz w:val="17"/>
                <w:szCs w:val="17"/>
              </w:rPr>
              <w:t xml:space="preserve">  fileBuffer: Buffer,</w:t>
            </w:r>
          </w:p>
          <w:p>
            <w:pPr>
              <w:spacing w:after="0" w:line="220"/>
            </w:pPr>
            <w:r>
              <w:rPr>
                <w:rFonts w:ascii="Consolas" w:cs="Consolas" w:eastAsia="Consolas" w:hAnsi="Consolas"/>
                <w:color w:val="000000"/>
                <w:sz w:val="17"/>
                <w:szCs w:val="17"/>
              </w:rPr>
              <w:t xml:space="preserve">  filename: string,</w:t>
            </w:r>
          </w:p>
          <w:p>
            <w:pPr>
              <w:spacing w:after="0" w:line="220"/>
            </w:pPr>
            <w:r>
              <w:rPr>
                <w:rFonts w:ascii="Consolas" w:cs="Consolas" w:eastAsia="Consolas" w:hAnsi="Consolas"/>
                <w:color w:val="000000"/>
                <w:sz w:val="17"/>
                <w:szCs w:val="17"/>
              </w:rPr>
              <w:t xml:space="preserve">  meta: StudentMeta</w:t>
            </w:r>
          </w:p>
          <w:p>
            <w:pPr>
              <w:spacing w:after="0" w:line="220"/>
            </w:pPr>
            <w:r>
              <w:rPr>
                <w:rFonts w:ascii="Consolas" w:cs="Consolas" w:eastAsia="Consolas" w:hAnsi="Consolas"/>
                <w:color w:val="000000"/>
                <w:sz w:val="17"/>
                <w:szCs w:val="17"/>
              </w:rPr>
              <w:t xml:space="preserve">): Promise&lt;string&gt; {</w:t>
            </w:r>
          </w:p>
          <w:p>
            <w:pPr>
              <w:spacing w:after="0" w:line="220"/>
            </w:pPr>
            <w:r>
              <w:rPr>
                <w:rFonts w:ascii="Consolas" w:cs="Consolas" w:eastAsia="Consolas" w:hAnsi="Consolas"/>
                <w:color w:val="000000"/>
                <w:sz w:val="17"/>
                <w:szCs w:val="17"/>
              </w:rPr>
              <w:t xml:space="preserve">  const accessToken = await getMicrosoftGraphAccessToken();</w:t>
            </w:r>
          </w:p>
          <w:p>
            <w:pPr>
              <w:spacing w:after="0" w:line="220"/>
            </w:pPr>
            <w:r>
              <w:rPr>
                <w:rFonts w:ascii="Consolas" w:cs="Consolas" w:eastAsia="Consolas" w:hAnsi="Consolas"/>
                <w:color w:val="000000"/>
                <w:sz w:val="17"/>
                <w:szCs w:val="17"/>
              </w:rPr>
              <w:t xml:space="preserve">  const folderPath = `/STI_Practicum_Archive/AY_${meta.academicYear}/${meta.course}/${meta.section}/${meta.studentName}_${meta.studentId}`;</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1. Ensure target folder path exists in Microsoft OneDrive</w:t>
            </w:r>
          </w:p>
          <w:p>
            <w:pPr>
              <w:spacing w:after="0" w:line="220"/>
            </w:pPr>
            <w:r>
              <w:rPr>
                <w:rFonts w:ascii="Consolas" w:cs="Consolas" w:eastAsia="Consolas" w:hAnsi="Consolas"/>
                <w:color w:val="000000"/>
                <w:sz w:val="17"/>
                <w:szCs w:val="17"/>
              </w:rPr>
              <w:t xml:space="preserve">  await ensureOneDriveFolderPath(accessToken, folderPath);</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2. Upload document buffer using Microsoft Graph PUT content endpoint</w:t>
            </w:r>
          </w:p>
          <w:p>
            <w:pPr>
              <w:spacing w:after="0" w:line="220"/>
            </w:pPr>
            <w:r>
              <w:rPr>
                <w:rFonts w:ascii="Consolas" w:cs="Consolas" w:eastAsia="Consolas" w:hAnsi="Consolas"/>
                <w:color w:val="000000"/>
                <w:sz w:val="17"/>
                <w:szCs w:val="17"/>
              </w:rPr>
              <w:t xml:space="preserve">  const uploadUrl = `https://graph.microsoft.com/v1.0/users/${process.env.ONEDRIVE_USER_EMAIL}/drive/root:${folderPath}/${filename}:/content`;</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const uploadRes = await fetch(uploadUrl, {</w:t>
            </w:r>
          </w:p>
          <w:p>
            <w:pPr>
              <w:spacing w:after="0" w:line="220"/>
            </w:pPr>
            <w:r>
              <w:rPr>
                <w:rFonts w:ascii="Consolas" w:cs="Consolas" w:eastAsia="Consolas" w:hAnsi="Consolas"/>
                <w:color w:val="000000"/>
                <w:sz w:val="17"/>
                <w:szCs w:val="17"/>
              </w:rPr>
              <w:t xml:space="preserve">    method: 'PUT',</w:t>
            </w:r>
          </w:p>
          <w:p>
            <w:pPr>
              <w:spacing w:after="0" w:line="220"/>
            </w:pPr>
            <w:r>
              <w:rPr>
                <w:rFonts w:ascii="Consolas" w:cs="Consolas" w:eastAsia="Consolas" w:hAnsi="Consolas"/>
                <w:color w:val="000000"/>
                <w:sz w:val="17"/>
                <w:szCs w:val="17"/>
              </w:rPr>
              <w:t xml:space="preserve">    headers: {</w:t>
            </w:r>
          </w:p>
          <w:p>
            <w:pPr>
              <w:spacing w:after="0" w:line="220"/>
            </w:pPr>
            <w:r>
              <w:rPr>
                <w:rFonts w:ascii="Consolas" w:cs="Consolas" w:eastAsia="Consolas" w:hAnsi="Consolas"/>
                <w:color w:val="000000"/>
                <w:sz w:val="17"/>
                <w:szCs w:val="17"/>
              </w:rPr>
              <w:t xml:space="preserve">      'Authorization': `Bearer ${accessToken}`,</w:t>
            </w:r>
          </w:p>
          <w:p>
            <w:pPr>
              <w:spacing w:after="0" w:line="220"/>
            </w:pPr>
            <w:r>
              <w:rPr>
                <w:rFonts w:ascii="Consolas" w:cs="Consolas" w:eastAsia="Consolas" w:hAnsi="Consolas"/>
                <w:color w:val="000000"/>
                <w:sz w:val="17"/>
                <w:szCs w:val="17"/>
              </w:rPr>
              <w:t xml:space="preserve">      'Content-Type': 'application/octet-stream',</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body: fileBuffer,</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if (!uploadRes.ok) throw new Error('OneDrive upload failed: ' + uploadRes.statusText);</w:t>
            </w:r>
          </w:p>
          <w:p>
            <w:pPr>
              <w:spacing w:after="0" w:line="220"/>
            </w:pPr>
            <w:r>
              <w:rPr>
                <w:rFonts w:ascii="Consolas" w:cs="Consolas" w:eastAsia="Consolas" w:hAnsi="Consolas"/>
                <w:color w:val="000000"/>
                <w:sz w:val="17"/>
                <w:szCs w:val="17"/>
              </w:rPr>
              <w:t xml:space="preserve">  const data = await uploadRes.json();</w:t>
            </w:r>
          </w:p>
          <w:p>
            <w:pPr>
              <w:spacing w:after="0" w:line="220"/>
            </w:pPr>
            <w:r>
              <w:rPr>
                <w:rFonts w:ascii="Consolas" w:cs="Consolas" w:eastAsia="Consolas" w:hAnsi="Consolas"/>
                <w:color w:val="000000"/>
                <w:sz w:val="17"/>
                <w:szCs w:val="17"/>
              </w:rPr>
              <w:t xml:space="preserve">  return data.webUrl; // Direct permanent link to archived file in OneDrive</w:t>
            </w:r>
          </w:p>
          <w:p>
            <w:pPr>
              <w:spacing w:after="0" w:line="220"/>
            </w:pPr>
            <w:r>
              <w:rPr>
                <w:rFonts w:ascii="Consolas" w:cs="Consolas" w:eastAsia="Consolas" w:hAnsi="Consolas"/>
                <w:color w:val="000000"/>
                <w:sz w:val="17"/>
                <w:szCs w:val="17"/>
              </w:rPr>
              <w:t xml:space="preserve">}</w:t>
            </w:r>
          </w:p>
        </w:tc>
      </w:tr>
    </w:tbl>
    <w:p>
      <w:r>
        <w:br w:type="page"/>
      </w:r>
    </w:p>
    <w:p>
      <w:pPr>
        <w:pStyle w:val="Heading1"/>
        <w:pBdr>
          <w:bottom w:val="single" w:color="000000" w:sz="4"/>
        </w:pBdr>
        <w:spacing w:after="120" w:before="360"/>
      </w:pPr>
      <w:r>
        <w:rPr>
          <w:rFonts w:ascii="Calibri" w:cs="Calibri" w:eastAsia="Calibri" w:hAnsi="Calibri"/>
          <w:b/>
          <w:bCs/>
          <w:color w:val="000000"/>
          <w:sz w:val="30"/>
          <w:szCs w:val="30"/>
        </w:rPr>
        <w:t xml:space="preserve">CHAPTER 5: MASTER FEATURE &amp; TECHNICAL CODE ARCHITECTURE</w:t>
      </w:r>
    </w:p>
    <w:p>
      <w:pPr>
        <w:pStyle w:val="Heading1"/>
        <w:pBdr>
          <w:bottom w:val="single" w:color="000000" w:sz="4"/>
        </w:pBdr>
        <w:spacing w:after="120" w:before="360"/>
      </w:pPr>
      <w:r>
        <w:rPr>
          <w:rFonts w:ascii="Calibri" w:cs="Calibri" w:eastAsia="Calibri" w:hAnsi="Calibri"/>
          <w:b/>
          <w:bCs/>
          <w:color w:val="000000"/>
          <w:sz w:val="30"/>
          <w:szCs w:val="30"/>
        </w:rPr>
        <w:t xml:space="preserve">1. Full-Stack System Architecture &amp; Topology</w:t>
      </w:r>
    </w:p>
    <w:p>
      <w:pPr>
        <w:spacing w:after="120" w:line="276"/>
      </w:pPr>
      <w:r>
        <w:rPr>
          <w:rFonts w:ascii="Calibri" w:cs="Calibri" w:eastAsia="Calibri" w:hAnsi="Calibri"/>
          <w:color w:val="000000"/>
          <w:sz w:val="21"/>
          <w:szCs w:val="21"/>
        </w:rPr>
        <w:t xml:space="preserve">The Practicum Management System is engineered as a modern, decoupled, cloud-native full-stack architecture combining a React 19 Single Page Application, an Express.js REST API server, a PostgreSQL database hosted on Supabase, and enterprise cloud integrations with Groq Cloud, Google Gemini, and Microsoft Graph.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59"/>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Architecture Layer</w:t>
            </w:r>
          </w:p>
        </w:tc>
        <w:tc>
          <w:tcPr>
            <w:tcW w:type="dxa" w:w="3557"/>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Core Technologies</w:t>
            </w:r>
          </w:p>
        </w:tc>
        <w:tc>
          <w:tcPr>
            <w:tcW w:type="dxa" w:w="3744"/>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Key Responsibilities</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Frontend Client</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React 19, TypeScript, Vite 6, Tailwind CSS v4, Motion, Lenis</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Responsive UI, canvas document editing, client-side caching, speech dictation</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Backend API Server</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Express.js, TypeScript (tsx), Vercel Serverless proxy</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AI analysis orchestration, PDF text parsing, Microsoft Graph OneDrive bridge</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Database &amp; Storage</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Supabase (PostgreSQL 15), Supabase Storage, IndexedDB</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Relational data, Row-Level Security, real-time WebSockets, blob storage</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External Cloud APIs</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Groq Cloud (LPU Llama 3.3), Google Gemini 1.5 Flash, MS Graph</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Fast AI audits, automatic AI fallback, institutional OneDrive cloud archiving</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2. Role-Based Access Control &amp; Route Security</w:t>
      </w:r>
    </w:p>
    <w:p>
      <w:pPr>
        <w:spacing w:after="120" w:line="276"/>
      </w:pPr>
      <w:r>
        <w:rPr>
          <w:rFonts w:ascii="Calibri" w:cs="Calibri" w:eastAsia="Calibri" w:hAnsi="Calibri"/>
          <w:color w:val="000000"/>
          <w:sz w:val="21"/>
          <w:szCs w:val="21"/>
        </w:rPr>
        <w:t xml:space="preserve">Route protection is implemented at the client level via ProtectedRoute.tsx and PhaseGuard.tsx, backed by PostgreSQL Row-Level Security policies at the data layer.</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ProtectedRoute.tsx: Inspects authenticated user role against required permission; redirects unauthorized attempts to respective portal roots.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PhaseGuard.tsx: Enforces sequential practicum progression; locks Phase 2 (In OJT) and Phase 3 (Finals) until prerequisite clearances are verified in Supabase.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888888" w:sz="6"/>
              <w:bottom w:val="single" w:color="CCCCCC" w:sz="2"/>
              <w:right w:val="single" w:color="CCCCCC" w:sz="2"/>
            </w:tcBorders>
            <w:shd w:fill="F8F8F8" w:val="clear"/>
            <w:tcMar>
              <w:top w:type="dxa" w:w="120"/>
              <w:left w:type="dxa" w:w="160"/>
              <w:bottom w:type="dxa" w:w="120"/>
              <w:right w:type="dxa" w:w="160"/>
            </w:tcMar>
          </w:tcPr>
          <w:p>
            <w:pPr>
              <w:spacing w:after="60"/>
            </w:pPr>
            <w:r>
              <w:rPr>
                <w:rFonts w:ascii="Consolas" w:cs="Consolas" w:eastAsia="Consolas" w:hAnsi="Consolas"/>
                <w:b/>
                <w:bCs/>
                <w:color w:val="000000"/>
                <w:sz w:val="17"/>
                <w:szCs w:val="17"/>
              </w:rPr>
              <w:t xml:space="preserve">CODE LISTING: ProtectedRoute Client Component</w:t>
            </w:r>
          </w:p>
          <w:p>
            <w:pPr>
              <w:spacing w:after="0" w:line="220"/>
            </w:pPr>
            <w:r>
              <w:rPr>
                <w:rFonts w:ascii="Consolas" w:cs="Consolas" w:eastAsia="Consolas" w:hAnsi="Consolas"/>
                <w:color w:val="000000"/>
                <w:sz w:val="17"/>
                <w:szCs w:val="17"/>
              </w:rPr>
              <w:t xml:space="preserve">// src/components/layout/ProtectedRoute.tsx - Role Gating Component</w:t>
            </w:r>
          </w:p>
          <w:p>
            <w:pPr>
              <w:spacing w:after="0" w:line="220"/>
            </w:pPr>
            <w:r>
              <w:rPr>
                <w:rFonts w:ascii="Consolas" w:cs="Consolas" w:eastAsia="Consolas" w:hAnsi="Consolas"/>
                <w:color w:val="000000"/>
                <w:sz w:val="17"/>
                <w:szCs w:val="17"/>
              </w:rPr>
              <w:t xml:space="preserve">export function ProtectedRoute({ user, allowedRole, children }: ProtectedRouteProps) {</w:t>
            </w:r>
          </w:p>
          <w:p>
            <w:pPr>
              <w:spacing w:after="0" w:line="220"/>
            </w:pPr>
            <w:r>
              <w:rPr>
                <w:rFonts w:ascii="Consolas" w:cs="Consolas" w:eastAsia="Consolas" w:hAnsi="Consolas"/>
                <w:color w:val="000000"/>
                <w:sz w:val="17"/>
                <w:szCs w:val="17"/>
              </w:rPr>
              <w:t xml:space="preserve">  const location = useLocation();</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if (!user) {</w:t>
            </w:r>
          </w:p>
          <w:p>
            <w:pPr>
              <w:spacing w:after="0" w:line="220"/>
            </w:pPr>
            <w:r>
              <w:rPr>
                <w:rFonts w:ascii="Consolas" w:cs="Consolas" w:eastAsia="Consolas" w:hAnsi="Consolas"/>
                <w:color w:val="000000"/>
                <w:sz w:val="17"/>
                <w:szCs w:val="17"/>
              </w:rPr>
              <w:t xml:space="preserve">    return &lt;Navigate to="/login" state={{ from: location }} replace /&gt;;</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if (user.role !== allowedRole) {</w:t>
            </w:r>
          </w:p>
          <w:p>
            <w:pPr>
              <w:spacing w:after="0" w:line="220"/>
            </w:pPr>
            <w:r>
              <w:rPr>
                <w:rFonts w:ascii="Consolas" w:cs="Consolas" w:eastAsia="Consolas" w:hAnsi="Consolas"/>
                <w:color w:val="000000"/>
                <w:sz w:val="17"/>
                <w:szCs w:val="17"/>
              </w:rPr>
              <w:t xml:space="preserve">    // Redirect user to their own authorized portal</w:t>
            </w:r>
          </w:p>
          <w:p>
            <w:pPr>
              <w:spacing w:after="0" w:line="220"/>
            </w:pPr>
            <w:r>
              <w:rPr>
                <w:rFonts w:ascii="Consolas" w:cs="Consolas" w:eastAsia="Consolas" w:hAnsi="Consolas"/>
                <w:color w:val="000000"/>
                <w:sz w:val="17"/>
                <w:szCs w:val="17"/>
              </w:rPr>
              <w:t xml:space="preserve">    return &lt;Navigate to={`/${user.role}`} replace /&gt;;</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return &lt;&gt;{children}&lt;/&gt;;</w:t>
            </w:r>
          </w:p>
          <w:p>
            <w:pPr>
              <w:spacing w:after="0" w:line="220"/>
            </w:pPr>
            <w:r>
              <w:rPr>
                <w:rFonts w:ascii="Consolas" w:cs="Consolas" w:eastAsia="Consolas" w:hAnsi="Consolas"/>
                <w:color w:val="000000"/>
                <w:sz w:val="17"/>
                <w:szCs w:val="17"/>
              </w:rPr>
              <w:t xml:space="preserve">}</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3. Feature Deep-Dive 1: In-Browser DOCX Pipeline</w:t>
      </w:r>
    </w:p>
    <w:p>
      <w:pPr>
        <w:spacing w:after="120" w:line="276"/>
      </w:pPr>
      <w:r>
        <w:rPr>
          <w:rFonts w:ascii="Calibri" w:cs="Calibri" w:eastAsia="Calibri" w:hAnsi="Calibri"/>
          <w:color w:val="000000"/>
          <w:sz w:val="21"/>
          <w:szCs w:val="21"/>
        </w:rPr>
        <w:t xml:space="preserve">To remove reliance on desktop office suites, the system executes in-browser DOCX compilation using docx-preview, JSZip, and easy-template-x.</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Placeholder Extraction: DocxViewer.tsx executes a DOM TreeWalker after docx-preview.js renders, capturing underscore blanks (_{3,}), angle tags (&lt;COMPANY&gt;), and Date paragraphs.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JSZip XML Surgery: documentGenerator.ts unzips the template array buffer and replaces placeholders directly inside word/document.xml.</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easy-template-x Delimiters: Configured with custom delimiters { tagStart: "&lt;", tagEnd: "&gt;" } to resolve template tags split across underlying XML run elements.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Programmatic Signature Blocks: Embedded inside borderless tables with fixed DXA widths, keeping signature lines flush-left while centering student names underneath.</w:t>
      </w:r>
    </w:p>
    <w:p>
      <w:pPr>
        <w:pStyle w:val="Heading1"/>
        <w:pBdr>
          <w:bottom w:val="single" w:color="000000" w:sz="4"/>
        </w:pBdr>
        <w:spacing w:after="120" w:before="360"/>
      </w:pPr>
      <w:r>
        <w:rPr>
          <w:rFonts w:ascii="Calibri" w:cs="Calibri" w:eastAsia="Calibri" w:hAnsi="Calibri"/>
          <w:b/>
          <w:bCs/>
          <w:color w:val="000000"/>
          <w:sz w:val="30"/>
          <w:szCs w:val="30"/>
        </w:rPr>
        <w:t xml:space="preserve">4. Feature Deep-Dive 2: DTR Attendance &amp; Signature Fitting</w:t>
      </w:r>
    </w:p>
    <w:p>
      <w:pPr>
        <w:spacing w:after="120" w:line="276"/>
      </w:pPr>
      <w:r>
        <w:rPr>
          <w:rFonts w:ascii="Calibri" w:cs="Calibri" w:eastAsia="Calibri" w:hAnsi="Calibri"/>
          <w:color w:val="000000"/>
          <w:sz w:val="21"/>
          <w:szCs w:val="21"/>
        </w:rPr>
        <w:t xml:space="preserve">Excel timesheet export utilizes exceljs and a custom Dark-Ink Stroke Luminance Filtering algorithm to eliminate margin distortion when inserting canvas signatures into spreadsheet cells.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Luminance Threshold: Scans RGBA pixels where alpha &gt; 30 and (r &lt; 200 || g &lt; 200 || b &lt; 200) to isolate actual ink strokes.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Adaptive 90% Height Scaling: Crops useless transparent padding and scales signature to 90% of target row height.</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Exact Cell Anchoring: Locks ExcelJS image anchors strictly to column and row boundaries (col: 6.0 to 7.0), preventing image bleeding.</w:t>
      </w:r>
    </w:p>
    <w:p>
      <w:pPr>
        <w:pStyle w:val="Heading1"/>
        <w:pBdr>
          <w:bottom w:val="single" w:color="000000" w:sz="4"/>
        </w:pBdr>
        <w:spacing w:after="120" w:before="360"/>
      </w:pPr>
      <w:r>
        <w:rPr>
          <w:rFonts w:ascii="Calibri" w:cs="Calibri" w:eastAsia="Calibri" w:hAnsi="Calibri"/>
          <w:b/>
          <w:bCs/>
          <w:color w:val="000000"/>
          <w:sz w:val="30"/>
          <w:szCs w:val="30"/>
        </w:rPr>
        <w:t xml:space="preserve">5. Feature Deep-Dive 3: Dual-Model AI Review Assistant</w:t>
      </w:r>
    </w:p>
    <w:p>
      <w:pPr>
        <w:spacing w:after="120" w:line="276"/>
      </w:pPr>
      <w:r>
        <w:rPr>
          <w:rFonts w:ascii="Calibri" w:cs="Calibri" w:eastAsia="Calibri" w:hAnsi="Calibri"/>
          <w:color w:val="000000"/>
          <w:sz w:val="21"/>
          <w:szCs w:val="21"/>
        </w:rPr>
        <w:t xml:space="preserve">Document compliance verification is automated through a dual-model pipeline: Groq Cloud LPU as the primary high-speed engine and Google Gemini as an automatic fail-safe fallback.</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Text Extraction: pdf-parse reads binary PDF buffers into backend memory without writing temporary files to disk.</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Groq LPU Speed: Delivers complete document audits in ~1.2 seconds at 750 tokens/sec via llama-3.3-70b-versatile.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Gemini Fallback: Automatically catches rate-limit errors or timeouts, guaranteeing zero downtime for faculty advisers.</w:t>
      </w:r>
    </w:p>
    <w:p>
      <w:pPr>
        <w:pStyle w:val="Heading1"/>
        <w:pBdr>
          <w:bottom w:val="single" w:color="000000" w:sz="4"/>
        </w:pBdr>
        <w:spacing w:after="120" w:before="360"/>
      </w:pPr>
      <w:r>
        <w:rPr>
          <w:rFonts w:ascii="Calibri" w:cs="Calibri" w:eastAsia="Calibri" w:hAnsi="Calibri"/>
          <w:b/>
          <w:bCs/>
          <w:color w:val="000000"/>
          <w:sz w:val="30"/>
          <w:szCs w:val="30"/>
        </w:rPr>
        <w:t xml:space="preserve">6. Feature Deep-Dive 4: Automated Microsoft OneDrive Archival</w:t>
      </w:r>
    </w:p>
    <w:p>
      <w:pPr>
        <w:spacing w:after="120" w:line="276"/>
      </w:pPr>
      <w:r>
        <w:rPr>
          <w:rFonts w:ascii="Calibri" w:cs="Calibri" w:eastAsia="Calibri" w:hAnsi="Calibri"/>
          <w:color w:val="000000"/>
          <w:sz w:val="21"/>
          <w:szCs w:val="21"/>
        </w:rPr>
        <w:t xml:space="preserve">Approved documents are archived into STI College’s Microsoft 365 cloud using Microsoft Graph API via an Azure App Registration.</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OAuth2 Client Authentication: Authenticates via client credentials and delegated user permissions.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Hierarchical Folder Creation: Automatically creates structured directory paths based on academic year, program, section, and student name.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Permanent Web URL Storage: Returns permanent Microsoft 365 document URLs saved to student submission records.</w:t>
      </w:r>
    </w:p>
    <w:p>
      <w:pPr>
        <w:pStyle w:val="Heading1"/>
        <w:pBdr>
          <w:bottom w:val="single" w:color="000000" w:sz="4"/>
        </w:pBdr>
        <w:spacing w:after="120" w:before="360"/>
      </w:pPr>
      <w:r>
        <w:rPr>
          <w:rFonts w:ascii="Calibri" w:cs="Calibri" w:eastAsia="Calibri" w:hAnsi="Calibri"/>
          <w:b/>
          <w:bCs/>
          <w:color w:val="000000"/>
          <w:sz w:val="30"/>
          <w:szCs w:val="30"/>
        </w:rPr>
        <w:t xml:space="preserve">7. Database Schema, Tables &amp; Security Architecture</w:t>
      </w:r>
    </w:p>
    <w:p>
      <w:pPr>
        <w:spacing w:after="120" w:line="276"/>
      </w:pPr>
      <w:r>
        <w:rPr>
          <w:rFonts w:ascii="Calibri" w:cs="Calibri" w:eastAsia="Calibri" w:hAnsi="Calibri"/>
          <w:color w:val="000000"/>
          <w:sz w:val="21"/>
          <w:szCs w:val="21"/>
        </w:rPr>
        <w:t xml:space="preserve">The database runs PostgreSQL 15 hosted on Supabase, protected by Row-Level Security (RLS) policies and optimized with subquery-based auth evaluations.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888888" w:sz="6"/>
              <w:bottom w:val="single" w:color="CCCCCC" w:sz="2"/>
              <w:right w:val="single" w:color="CCCCCC" w:sz="2"/>
            </w:tcBorders>
            <w:shd w:fill="F8F8F8" w:val="clear"/>
            <w:tcMar>
              <w:top w:type="dxa" w:w="120"/>
              <w:left w:type="dxa" w:w="160"/>
              <w:bottom w:type="dxa" w:w="120"/>
              <w:right w:type="dxa" w:w="160"/>
            </w:tcMar>
          </w:tcPr>
          <w:p>
            <w:pPr>
              <w:spacing w:after="60"/>
            </w:pPr>
            <w:r>
              <w:rPr>
                <w:rFonts w:ascii="Consolas" w:cs="Consolas" w:eastAsia="Consolas" w:hAnsi="Consolas"/>
                <w:b/>
                <w:bCs/>
                <w:color w:val="000000"/>
                <w:sz w:val="17"/>
                <w:szCs w:val="17"/>
              </w:rPr>
              <w:t xml:space="preserve">CODE LISTING: PostgreSQL Core Relational Tables</w:t>
            </w:r>
          </w:p>
          <w:p>
            <w:pPr>
              <w:spacing w:after="0" w:line="220"/>
            </w:pPr>
            <w:r>
              <w:rPr>
                <w:rFonts w:ascii="Consolas" w:cs="Consolas" w:eastAsia="Consolas" w:hAnsi="Consolas"/>
                <w:color w:val="000000"/>
                <w:sz w:val="17"/>
                <w:szCs w:val="17"/>
              </w:rPr>
              <w:t xml:space="preserve">-- Master Database DDL Architecture</w:t>
            </w:r>
          </w:p>
          <w:p>
            <w:pPr>
              <w:spacing w:after="0" w:line="220"/>
            </w:pPr>
            <w:r>
              <w:rPr>
                <w:rFonts w:ascii="Consolas" w:cs="Consolas" w:eastAsia="Consolas" w:hAnsi="Consolas"/>
                <w:color w:val="000000"/>
                <w:sz w:val="17"/>
                <w:szCs w:val="17"/>
              </w:rPr>
              <w:t xml:space="preserve">CREATE TABLE public.profiles (</w:t>
            </w:r>
          </w:p>
          <w:p>
            <w:pPr>
              <w:spacing w:after="0" w:line="220"/>
            </w:pPr>
            <w:r>
              <w:rPr>
                <w:rFonts w:ascii="Consolas" w:cs="Consolas" w:eastAsia="Consolas" w:hAnsi="Consolas"/>
                <w:color w:val="000000"/>
                <w:sz w:val="17"/>
                <w:szCs w:val="17"/>
              </w:rPr>
              <w:t xml:space="preserve">  id UUID PRIMARY KEY REFERENCES auth.users(id) ON DELETE CASCADE,</w:t>
            </w:r>
          </w:p>
          <w:p>
            <w:pPr>
              <w:spacing w:after="0" w:line="220"/>
            </w:pPr>
            <w:r>
              <w:rPr>
                <w:rFonts w:ascii="Consolas" w:cs="Consolas" w:eastAsia="Consolas" w:hAnsi="Consolas"/>
                <w:color w:val="000000"/>
                <w:sz w:val="17"/>
                <w:szCs w:val="17"/>
              </w:rPr>
              <w:t xml:space="preserve">  full_name TEXT NOT NULL,</w:t>
            </w:r>
          </w:p>
          <w:p>
            <w:pPr>
              <w:spacing w:after="0" w:line="220"/>
            </w:pPr>
            <w:r>
              <w:rPr>
                <w:rFonts w:ascii="Consolas" w:cs="Consolas" w:eastAsia="Consolas" w:hAnsi="Consolas"/>
                <w:color w:val="000000"/>
                <w:sz w:val="17"/>
                <w:szCs w:val="17"/>
              </w:rPr>
              <w:t xml:space="preserve">  email TEXT NOT NULL UNIQUE,</w:t>
            </w:r>
          </w:p>
          <w:p>
            <w:pPr>
              <w:spacing w:after="0" w:line="220"/>
            </w:pPr>
            <w:r>
              <w:rPr>
                <w:rFonts w:ascii="Consolas" w:cs="Consolas" w:eastAsia="Consolas" w:hAnsi="Consolas"/>
                <w:color w:val="000000"/>
                <w:sz w:val="17"/>
                <w:szCs w:val="17"/>
              </w:rPr>
              <w:t xml:space="preserve">  role TEXT NOT NULL CHECK (role IN ('student', 'adviser', 'supervisor', 'admin')),</w:t>
            </w:r>
          </w:p>
          <w:p>
            <w:pPr>
              <w:spacing w:after="0" w:line="220"/>
            </w:pPr>
            <w:r>
              <w:rPr>
                <w:rFonts w:ascii="Consolas" w:cs="Consolas" w:eastAsia="Consolas" w:hAnsi="Consolas"/>
                <w:color w:val="000000"/>
                <w:sz w:val="17"/>
                <w:szCs w:val="17"/>
              </w:rPr>
              <w:t xml:space="preserve">  student_id TEXT,</w:t>
            </w:r>
          </w:p>
          <w:p>
            <w:pPr>
              <w:spacing w:after="0" w:line="220"/>
            </w:pPr>
            <w:r>
              <w:rPr>
                <w:rFonts w:ascii="Consolas" w:cs="Consolas" w:eastAsia="Consolas" w:hAnsi="Consolas"/>
                <w:color w:val="000000"/>
                <w:sz w:val="17"/>
                <w:szCs w:val="17"/>
              </w:rPr>
              <w:t xml:space="preserve">  course TEXT,</w:t>
            </w:r>
          </w:p>
          <w:p>
            <w:pPr>
              <w:spacing w:after="0" w:line="220"/>
            </w:pPr>
            <w:r>
              <w:rPr>
                <w:rFonts w:ascii="Consolas" w:cs="Consolas" w:eastAsia="Consolas" w:hAnsi="Consolas"/>
                <w:color w:val="000000"/>
                <w:sz w:val="17"/>
                <w:szCs w:val="17"/>
              </w:rPr>
              <w:t xml:space="preserve">  section TEXT,</w:t>
            </w:r>
          </w:p>
          <w:p>
            <w:pPr>
              <w:spacing w:after="0" w:line="220"/>
            </w:pPr>
            <w:r>
              <w:rPr>
                <w:rFonts w:ascii="Consolas" w:cs="Consolas" w:eastAsia="Consolas" w:hAnsi="Consolas"/>
                <w:color w:val="000000"/>
                <w:sz w:val="17"/>
                <w:szCs w:val="17"/>
              </w:rPr>
              <w:t xml:space="preserve">  practicum_phase TEXT DEFAULT 'before_ojt' CHECK (practicum_phase IN ('before_ojt', 'in_ojt', 'final')),</w:t>
            </w:r>
          </w:p>
          <w:p>
            <w:pPr>
              <w:spacing w:after="0" w:line="220"/>
            </w:pPr>
            <w:r>
              <w:rPr>
                <w:rFonts w:ascii="Consolas" w:cs="Consolas" w:eastAsia="Consolas" w:hAnsi="Consolas"/>
                <w:color w:val="000000"/>
                <w:sz w:val="17"/>
                <w:szCs w:val="17"/>
              </w:rPr>
              <w:t xml:space="preserve">  hours_rendered NUMERIC DEFAULT 0,</w:t>
            </w:r>
          </w:p>
          <w:p>
            <w:pPr>
              <w:spacing w:after="0" w:line="220"/>
            </w:pPr>
            <w:r>
              <w:rPr>
                <w:rFonts w:ascii="Consolas" w:cs="Consolas" w:eastAsia="Consolas" w:hAnsi="Consolas"/>
                <w:color w:val="000000"/>
                <w:sz w:val="17"/>
                <w:szCs w:val="17"/>
              </w:rPr>
              <w:t xml:space="preserve">  created_at TIMESTAMPTZ DEFAULT timezone('utc'::text, now())</w:t>
            </w:r>
          </w:p>
          <w:p>
            <w:pPr>
              <w:spacing w:after="0" w:line="220"/>
            </w:pPr>
            <w:r>
              <w:rPr>
                <w:rFonts w:ascii="Consolas" w:cs="Consolas" w:eastAsia="Consolas" w:hAnsi="Consolas"/>
                <w:color w:val="000000"/>
                <w:sz w:val="17"/>
                <w:szCs w:val="17"/>
              </w:rPr>
              <w:t xml:space="preserve">);</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CREATE TABLE public.student_documents (</w:t>
            </w:r>
          </w:p>
          <w:p>
            <w:pPr>
              <w:spacing w:after="0" w:line="220"/>
            </w:pPr>
            <w:r>
              <w:rPr>
                <w:rFonts w:ascii="Consolas" w:cs="Consolas" w:eastAsia="Consolas" w:hAnsi="Consolas"/>
                <w:color w:val="000000"/>
                <w:sz w:val="17"/>
                <w:szCs w:val="17"/>
              </w:rPr>
              <w:t xml:space="preserve">  id UUID PRIMARY KEY DEFAULT gen_random_uuid(),</w:t>
            </w:r>
          </w:p>
          <w:p>
            <w:pPr>
              <w:spacing w:after="0" w:line="220"/>
            </w:pPr>
            <w:r>
              <w:rPr>
                <w:rFonts w:ascii="Consolas" w:cs="Consolas" w:eastAsia="Consolas" w:hAnsi="Consolas"/>
                <w:color w:val="000000"/>
                <w:sz w:val="17"/>
                <w:szCs w:val="17"/>
              </w:rPr>
              <w:t xml:space="preserve">  student_id UUID NOT NULL REFERENCES public.profiles(id) ON DELETE CASCADE,</w:t>
            </w:r>
          </w:p>
          <w:p>
            <w:pPr>
              <w:spacing w:after="0" w:line="220"/>
            </w:pPr>
            <w:r>
              <w:rPr>
                <w:rFonts w:ascii="Consolas" w:cs="Consolas" w:eastAsia="Consolas" w:hAnsi="Consolas"/>
                <w:color w:val="000000"/>
                <w:sz w:val="17"/>
                <w:szCs w:val="17"/>
              </w:rPr>
              <w:t xml:space="preserve">  template_id TEXT NOT NULL,</w:t>
            </w:r>
          </w:p>
          <w:p>
            <w:pPr>
              <w:spacing w:after="0" w:line="220"/>
            </w:pPr>
            <w:r>
              <w:rPr>
                <w:rFonts w:ascii="Consolas" w:cs="Consolas" w:eastAsia="Consolas" w:hAnsi="Consolas"/>
                <w:color w:val="000000"/>
                <w:sz w:val="17"/>
                <w:szCs w:val="17"/>
              </w:rPr>
              <w:t xml:space="preserve">  doc_title TEXT NOT NULL,</w:t>
            </w:r>
          </w:p>
          <w:p>
            <w:pPr>
              <w:spacing w:after="0" w:line="220"/>
            </w:pPr>
            <w:r>
              <w:rPr>
                <w:rFonts w:ascii="Consolas" w:cs="Consolas" w:eastAsia="Consolas" w:hAnsi="Consolas"/>
                <w:color w:val="000000"/>
                <w:sz w:val="17"/>
                <w:szCs w:val="17"/>
              </w:rPr>
              <w:t xml:space="preserve">  phase TEXT NOT NULL,</w:t>
            </w:r>
          </w:p>
          <w:p>
            <w:pPr>
              <w:spacing w:after="0" w:line="220"/>
            </w:pPr>
            <w:r>
              <w:rPr>
                <w:rFonts w:ascii="Consolas" w:cs="Consolas" w:eastAsia="Consolas" w:hAnsi="Consolas"/>
                <w:color w:val="000000"/>
                <w:sz w:val="17"/>
                <w:szCs w:val="17"/>
              </w:rPr>
              <w:t xml:space="preserve">  file_url TEXT NOT NULL,</w:t>
            </w:r>
          </w:p>
          <w:p>
            <w:pPr>
              <w:spacing w:after="0" w:line="220"/>
            </w:pPr>
            <w:r>
              <w:rPr>
                <w:rFonts w:ascii="Consolas" w:cs="Consolas" w:eastAsia="Consolas" w:hAnsi="Consolas"/>
                <w:color w:val="000000"/>
                <w:sz w:val="17"/>
                <w:szCs w:val="17"/>
              </w:rPr>
              <w:t xml:space="preserve">  status TEXT DEFAULT 'Pending' CHECK (status IN ('Draft', 'Pending', 'Needs Revision', 'Approved', 'Verified')),</w:t>
            </w:r>
          </w:p>
          <w:p>
            <w:pPr>
              <w:spacing w:after="0" w:line="220"/>
            </w:pPr>
            <w:r>
              <w:rPr>
                <w:rFonts w:ascii="Consolas" w:cs="Consolas" w:eastAsia="Consolas" w:hAnsi="Consolas"/>
                <w:color w:val="000000"/>
                <w:sz w:val="17"/>
                <w:szCs w:val="17"/>
              </w:rPr>
              <w:t xml:space="preserve">  adviser_feedback TEXT,</w:t>
            </w:r>
          </w:p>
          <w:p>
            <w:pPr>
              <w:spacing w:after="0" w:line="220"/>
            </w:pPr>
            <w:r>
              <w:rPr>
                <w:rFonts w:ascii="Consolas" w:cs="Consolas" w:eastAsia="Consolas" w:hAnsi="Consolas"/>
                <w:color w:val="000000"/>
                <w:sz w:val="17"/>
                <w:szCs w:val="17"/>
              </w:rPr>
              <w:t xml:space="preserve">  onedrive_url TEXT,</w:t>
            </w:r>
          </w:p>
          <w:p>
            <w:pPr>
              <w:spacing w:after="0" w:line="220"/>
            </w:pPr>
            <w:r>
              <w:rPr>
                <w:rFonts w:ascii="Consolas" w:cs="Consolas" w:eastAsia="Consolas" w:hAnsi="Consolas"/>
                <w:color w:val="000000"/>
                <w:sz w:val="17"/>
                <w:szCs w:val="17"/>
              </w:rPr>
              <w:t xml:space="preserve">  created_at TIMESTAMPTZ DEFAULT timezone('utc'::text, now()),</w:t>
            </w:r>
          </w:p>
          <w:p>
            <w:pPr>
              <w:spacing w:after="0" w:line="220"/>
            </w:pPr>
            <w:r>
              <w:rPr>
                <w:rFonts w:ascii="Consolas" w:cs="Consolas" w:eastAsia="Consolas" w:hAnsi="Consolas"/>
                <w:color w:val="000000"/>
                <w:sz w:val="17"/>
                <w:szCs w:val="17"/>
              </w:rPr>
              <w:t xml:space="preserve">  updated_at TIMESTAMPTZ DEFAULT timezone('utc'::text, now())</w:t>
            </w:r>
          </w:p>
          <w:p>
            <w:pPr>
              <w:spacing w:after="0" w:line="220"/>
            </w:pPr>
            <w:r>
              <w:rPr>
                <w:rFonts w:ascii="Consolas" w:cs="Consolas" w:eastAsia="Consolas" w:hAnsi="Consolas"/>
                <w:color w:val="000000"/>
                <w:sz w:val="17"/>
                <w:szCs w:val="17"/>
              </w:rPr>
              <w:t xml:space="preserve">);</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CREATE TABLE public.dtr_entries (</w:t>
            </w:r>
          </w:p>
          <w:p>
            <w:pPr>
              <w:spacing w:after="0" w:line="220"/>
            </w:pPr>
            <w:r>
              <w:rPr>
                <w:rFonts w:ascii="Consolas" w:cs="Consolas" w:eastAsia="Consolas" w:hAnsi="Consolas"/>
                <w:color w:val="000000"/>
                <w:sz w:val="17"/>
                <w:szCs w:val="17"/>
              </w:rPr>
              <w:t xml:space="preserve">  id UUID PRIMARY KEY DEFAULT gen_random_uuid(),</w:t>
            </w:r>
          </w:p>
          <w:p>
            <w:pPr>
              <w:spacing w:after="0" w:line="220"/>
            </w:pPr>
            <w:r>
              <w:rPr>
                <w:rFonts w:ascii="Consolas" w:cs="Consolas" w:eastAsia="Consolas" w:hAnsi="Consolas"/>
                <w:color w:val="000000"/>
                <w:sz w:val="17"/>
                <w:szCs w:val="17"/>
              </w:rPr>
              <w:t xml:space="preserve">  student_id UUID NOT NULL REFERENCES public.profiles(id) ON DELETE CASCADE,</w:t>
            </w:r>
          </w:p>
          <w:p>
            <w:pPr>
              <w:spacing w:after="0" w:line="220"/>
            </w:pPr>
            <w:r>
              <w:rPr>
                <w:rFonts w:ascii="Consolas" w:cs="Consolas" w:eastAsia="Consolas" w:hAnsi="Consolas"/>
                <w:color w:val="000000"/>
                <w:sz w:val="17"/>
                <w:szCs w:val="17"/>
              </w:rPr>
              <w:t xml:space="preserve">  entry_date DATE NOT NULL,</w:t>
            </w:r>
          </w:p>
          <w:p>
            <w:pPr>
              <w:spacing w:after="0" w:line="220"/>
            </w:pPr>
            <w:r>
              <w:rPr>
                <w:rFonts w:ascii="Consolas" w:cs="Consolas" w:eastAsia="Consolas" w:hAnsi="Consolas"/>
                <w:color w:val="000000"/>
                <w:sz w:val="17"/>
                <w:szCs w:val="17"/>
              </w:rPr>
              <w:t xml:space="preserve">  morning_in TIME,</w:t>
            </w:r>
          </w:p>
          <w:p>
            <w:pPr>
              <w:spacing w:after="0" w:line="220"/>
            </w:pPr>
            <w:r>
              <w:rPr>
                <w:rFonts w:ascii="Consolas" w:cs="Consolas" w:eastAsia="Consolas" w:hAnsi="Consolas"/>
                <w:color w:val="000000"/>
                <w:sz w:val="17"/>
                <w:szCs w:val="17"/>
              </w:rPr>
              <w:t xml:space="preserve">  morning_out TIME,</w:t>
            </w:r>
          </w:p>
          <w:p>
            <w:pPr>
              <w:spacing w:after="0" w:line="220"/>
            </w:pPr>
            <w:r>
              <w:rPr>
                <w:rFonts w:ascii="Consolas" w:cs="Consolas" w:eastAsia="Consolas" w:hAnsi="Consolas"/>
                <w:color w:val="000000"/>
                <w:sz w:val="17"/>
                <w:szCs w:val="17"/>
              </w:rPr>
              <w:t xml:space="preserve">  afternoon_in TIME,</w:t>
            </w:r>
          </w:p>
          <w:p>
            <w:pPr>
              <w:spacing w:after="0" w:line="220"/>
            </w:pPr>
            <w:r>
              <w:rPr>
                <w:rFonts w:ascii="Consolas" w:cs="Consolas" w:eastAsia="Consolas" w:hAnsi="Consolas"/>
                <w:color w:val="000000"/>
                <w:sz w:val="17"/>
                <w:szCs w:val="17"/>
              </w:rPr>
              <w:t xml:space="preserve">  afternoon_out TIME,</w:t>
            </w:r>
          </w:p>
          <w:p>
            <w:pPr>
              <w:spacing w:after="0" w:line="220"/>
            </w:pPr>
            <w:r>
              <w:rPr>
                <w:rFonts w:ascii="Consolas" w:cs="Consolas" w:eastAsia="Consolas" w:hAnsi="Consolas"/>
                <w:color w:val="000000"/>
                <w:sz w:val="17"/>
                <w:szCs w:val="17"/>
              </w:rPr>
              <w:t xml:space="preserve">  hours_rendered NUMERIC NOT NULL DEFAULT 0,</w:t>
            </w:r>
          </w:p>
          <w:p>
            <w:pPr>
              <w:spacing w:after="0" w:line="220"/>
            </w:pPr>
            <w:r>
              <w:rPr>
                <w:rFonts w:ascii="Consolas" w:cs="Consolas" w:eastAsia="Consolas" w:hAnsi="Consolas"/>
                <w:color w:val="000000"/>
                <w:sz w:val="17"/>
                <w:szCs w:val="17"/>
              </w:rPr>
              <w:t xml:space="preserve">  tasks_completed TEXT,</w:t>
            </w:r>
          </w:p>
          <w:p>
            <w:pPr>
              <w:spacing w:after="0" w:line="220"/>
            </w:pPr>
            <w:r>
              <w:rPr>
                <w:rFonts w:ascii="Consolas" w:cs="Consolas" w:eastAsia="Consolas" w:hAnsi="Consolas"/>
                <w:color w:val="000000"/>
                <w:sz w:val="17"/>
                <w:szCs w:val="17"/>
              </w:rPr>
              <w:t xml:space="preserve">  status TEXT DEFAULT 'Pending' CHECK (status IN ('Pending', 'Approved', 'Rejected')),</w:t>
            </w:r>
          </w:p>
          <w:p>
            <w:pPr>
              <w:spacing w:after="0" w:line="220"/>
            </w:pPr>
            <w:r>
              <w:rPr>
                <w:rFonts w:ascii="Consolas" w:cs="Consolas" w:eastAsia="Consolas" w:hAnsi="Consolas"/>
                <w:color w:val="000000"/>
                <w:sz w:val="17"/>
                <w:szCs w:val="17"/>
              </w:rPr>
              <w:t xml:space="preserve">  supervisor_signature_url TEXT,</w:t>
            </w:r>
          </w:p>
          <w:p>
            <w:pPr>
              <w:spacing w:after="0" w:line="220"/>
            </w:pPr>
            <w:r>
              <w:rPr>
                <w:rFonts w:ascii="Consolas" w:cs="Consolas" w:eastAsia="Consolas" w:hAnsi="Consolas"/>
                <w:color w:val="000000"/>
                <w:sz w:val="17"/>
                <w:szCs w:val="17"/>
              </w:rPr>
              <w:t xml:space="preserve">  created_at TIMESTAMPTZ DEFAULT timezone('utc'::text, now())</w:t>
            </w:r>
          </w:p>
          <w:p>
            <w:pPr>
              <w:spacing w:after="0" w:line="220"/>
            </w:pPr>
            <w:r>
              <w:rPr>
                <w:rFonts w:ascii="Consolas" w:cs="Consolas" w:eastAsia="Consolas" w:hAnsi="Consolas"/>
                <w:color w:val="000000"/>
                <w:sz w:val="17"/>
                <w:szCs w:val="17"/>
              </w:rPr>
              <w:t xml:space="preserv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333333"/>
        <w:sz w:val="18"/>
        <w:szCs w:val="18"/>
      </w:rPr>
      <w:t xml:space="preserve">Page </w:t>
    </w:r>
    <w:r>
      <w:rPr>
        <w:rFonts w:ascii="Calibri" w:cs="Calibri" w:eastAsia="Calibri" w:hAnsi="Calibri"/>
        <w:color w:val="333333"/>
        <w:sz w:val="18"/>
        <w:szCs w:val="18"/>
      </w:rPr>
      <w:fldChar w:fldCharType="begin"/>
      <w:instrText xml:space="preserve">PAGE</w:instrText>
      <w:fldChar w:fldCharType="separate"/>
      <w:fldChar w:fldCharType="end"/>
    </w:r>
    <w:r>
      <w:rPr>
        <w:rFonts w:ascii="Calibri" w:cs="Calibri" w:eastAsia="Calibri" w:hAnsi="Calibri"/>
        <w:color w:val="333333"/>
        <w:sz w:val="18"/>
        <w:szCs w:val="18"/>
      </w:rPr>
      <w:t xml:space="preserve"> of </w:t>
    </w:r>
    <w:r>
      <w:rPr>
        <w:rFonts w:ascii="Calibri" w:cs="Calibri" w:eastAsia="Calibri" w:hAnsi="Calibri"/>
        <w:color w:val="33333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i/>
        <w:iCs/>
        <w:color w:val="333333"/>
        <w:sz w:val="16"/>
        <w:szCs w:val="16"/>
      </w:rPr>
      <w:t xml:space="preserve">STI College Marikina | BSIT Practicum System | Complete Practicum System &amp; Features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2026-09-20T04:24:13.109Z</dcterms:created>
  <dcterms:modified xsi:type="dcterms:W3CDTF">2026-09-20T04:24:13.109Z</dcterms:modified>
</cp:coreProperties>
</file>

<file path=docProps/custom.xml><?xml version="1.0" encoding="utf-8"?>
<Properties xmlns="http://schemas.openxmlformats.org/officeDocument/2006/custom-properties" xmlns:vt="http://schemas.openxmlformats.org/officeDocument/2006/docPropsVTypes"/>
</file>