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0C1F1A" w:val="clear"/>
          </w:tcPr>
          <w:p>
            <w:pPr>
              <w:spacing w:before="3944"/>
            </w:pPr>
          </w:p>
          <w:p>
            <w:pPr>
              <w:pBdr>
                <w:bottom w:val="single" w:color="3DDBB5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3DDBB5"/>
                <w:sz w:val="18"/>
                <w:szCs w:val="18"/>
              </w:rPr>
              <w:t xml:space="preserve">К  О  Н  С  П  Е  К  Т     З  А  Н  Я  Т  И  Я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«Безопасность в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природе»</w:t>
            </w:r>
          </w:p>
          <w:p>
            <w:pPr>
              <w:spacing w:after="800" w:line="320" w:lineRule="atLeast"/>
              <w:ind w:left="1200" w:right="8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Конспект занятия — игра-викторина «Своя игра» для детей подготовительной группы (6–7 лет)</w:t>
            </w:r>
          </w:p>
          <w:p>
            <w:pPr>
              <w:pBdr>
                <w:left w:val="single" w:color="3DDBB5" w:sz="8" w:space="12"/>
              </w:pBdr>
              <w:spacing w:after="80"/>
              <w:ind w:left="1400" w:right="800"/>
            </w:pPr>
            <w:r>
              <w:rPr>
                <w:rFonts w:ascii="Arial" w:eastAsia="Arial" w:hAnsi="Arial"/>
                <w:color w:val="90989F"/>
                <w:sz w:val="24"/>
                <w:szCs w:val="24"/>
              </w:rPr>
              <w:t xml:space="preserve">Образовательные области: социально-коммуникативное, познавательное, речевое развитие</w:t>
            </w:r>
          </w:p>
          <w:p>
            <w:pPr>
              <w:pBdr>
                <w:left w:val="single" w:color="3DDBB5" w:sz="8" w:space="12"/>
              </w:pBdr>
              <w:spacing w:after="80"/>
              <w:ind w:left="1400" w:right="800"/>
            </w:pPr>
            <w:r>
              <w:rPr>
                <w:rFonts w:ascii="Arial" w:eastAsia="Arial" w:hAnsi="Arial"/>
                <w:color w:val="90989F"/>
                <w:sz w:val="24"/>
                <w:szCs w:val="24"/>
              </w:rPr>
              <w:t xml:space="preserve">Составлено в соответствии с ФГОС ДО (приказ Минобрнауки № 1155 от 17.10.2013)</w:t>
            </w:r>
          </w:p>
          <w:p>
            <w:pPr>
              <w:pBdr>
                <w:left w:val="single" w:color="3DDBB5" w:sz="8" w:space="12"/>
              </w:pBdr>
              <w:spacing w:after="80"/>
              <w:ind w:left="1400" w:right="800"/>
            </w:pPr>
            <w:r>
              <w:rPr>
                <w:rFonts w:ascii="Arial" w:eastAsia="Arial" w:hAnsi="Arial"/>
                <w:color w:val="90989F"/>
                <w:sz w:val="24"/>
                <w:szCs w:val="24"/>
              </w:rPr>
              <w:t xml:space="preserve">Составлено в соответствии с ФОП ДО (приказ Минпросвещения № 1028 от 25.11.2022)</w:t>
            </w:r>
          </w:p>
          <w:p>
            <w:pPr>
              <w:pBdr>
                <w:left w:val="single" w:color="3DDBB5" w:sz="8" w:space="12"/>
              </w:pBdr>
              <w:spacing w:after="80"/>
              <w:ind w:left="1400" w:right="800"/>
            </w:pPr>
            <w:r>
              <w:rPr>
                <w:rFonts w:ascii="Arial" w:eastAsia="Arial" w:hAnsi="Arial"/>
                <w:color w:val="90989F"/>
                <w:sz w:val="24"/>
                <w:szCs w:val="24"/>
              </w:rPr>
              <w:t xml:space="preserve">Возраст детей: 6–7 лет (подготовительная группа)</w:t>
            </w:r>
          </w:p>
          <w:p>
            <w:pPr>
              <w:pBdr>
                <w:left w:val="single" w:color="3DDBB5" w:sz="8" w:space="12"/>
              </w:pBdr>
              <w:spacing w:after="80"/>
              <w:ind w:left="1400" w:right="800"/>
            </w:pPr>
            <w:r>
              <w:rPr>
                <w:rFonts w:ascii="Arial" w:eastAsia="Arial" w:hAnsi="Arial"/>
                <w:color w:val="90989F"/>
                <w:sz w:val="24"/>
                <w:szCs w:val="24"/>
              </w:rPr>
              <w:t xml:space="preserve">Продолжительность занятия: 30–35 минут</w:t>
            </w:r>
          </w:p>
          <w:p>
            <w:pPr>
              <w:spacing w:before="3944"/>
            </w:pPr>
          </w:p>
          <w:p>
            <w:pPr>
              <w:pBdr>
                <w:top w:val="single" w:color="3DDBB5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Дошкольное образование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Игровая форма занятия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1. Пояснительная записка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Занятие-викторина «Безопасность в природе» проводится с детьми подготовительной к школе группы (6–7 лет) в игровой форме «Своя игра». Форма командной викторины выбрана не случайно: в старшем дошкольном возрасте дети с удовольствием включаются в соревновательные дидактические игры, а командное взаимодействие развивает умение слушать друг друга, договариваться и принимать совместное решение. Игровой сюжет позволяет в доступной и увлекательной форме закрепить сложный пласт знаний — правила безопасного поведения на природе.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Занятие разработано в соответствии с требованиями Федерального государственного образовательного стандарта дошкольного образования (приказ Министерства образования и науки Российской Федерации от 17 октября 2013 г. № 1155) и Федеральной образовательной программы дошкольного образования (приказ Министерства просвещения Российской Федерации от 25 ноября 2022 г. № 1028). Содержание вопросов опирается на раздел ФОП ДО «Формирование основ безопасного поведения» для возрастной группы от 6 до 7 лет: правила поведения в природе, обращение с незнакомыми растениями, ягодами и грибами, безопасное поведение при встрече с животными и насекомыми, поведение у воды и во время грозы, действия при потере взрослого.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Занятие интегрирует три образовательные области: социально-коммуникативное развитие (формирование основ безопасности, готовность к совместной деятельности), познавательное развитие (представления о живой природе и взаимосвязях в ней) и речевое развитие (умение отвечать полным предложением, объяснять и аргументировать свою точку зрения). Сопутствующая презентация с кликабельным игровым полем служит наглядной опорой и позволяет провести занятие без дополнительного раздаточного материала.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2. Цель и задачи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Цель: 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закрепить и систематизировать знания детей о правилах безопасного поведения в природе, сформировать осознанное отношение к собственному здоровью и безопасности, бережное отношение к окружающему миру.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Образовательные задачи: 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закрепить представления детей об опасных растениях, ядовитых ягодах и грибах; о правилах общения с незнакомыми животными и насекомыми; о безопасном поведении в лесу и у водоёма; о действиях при опасной ситуации — если потерялся, началась гроза, встретилось дикое животное; уточнить знание номера телефона службы спасения 112.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Развивающие задачи: 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развивать произвольное внимание, память, логическое мышление, связную речь; умение рассуждать, доказывать своё мнение и делать элементарные выводы.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Воспитательные задачи: 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воспитывать бережное, заботливое отношение к природе; чувство взаимовыручки и ответственности за команду; умение честно соблюдать правила игры.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3. Оборудование и материалы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Для проведения занятия используется мультимедийная презентация «Своя игра — Безопасность в природе» (48 слайдов с кликабельным игровым полем), экран и проектор или интерактивная доска. Дополнительно готовятся таблички-эмблемы команд и счётный материал для фиксации баллов: магнитная доска, фишки или карточки с числами. Уместно подготовить небольшие медали или значки «Знаток природы» для награждения участников.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Особые условия безопасности не требуются. Пространство группы организуется так, чтобы команды сидели за отдельными столами, а у каждого ребёнка была возможность видеть экран и участвовать в обсуждении. Ведущим занятия выступает воспитатель; при желании к судейству можно привлечь второго педагога или, для детей постарше, включить элемент «судейской» роли в игру.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4. Предварительная работа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До проведения викторины с детьми целесообразно провести цикл коротких бесед и наблюдений: рассматривание иллюстраций ядовитых растений и грибов («Мухомор», «Вороний глаз», «Борщевик»), чтение произведений о правилах поведения в лесу, разучивание кричалки «Ау!», обсуждение ситуаций «Потерялся в лесу», «Встретил незнакомую собаку». Рекомендуется также провести физкультминутку природной тематики, чтобы во время занятия сменить вид деятельности. Такой подготовительный этап не делает вопросы викторины недоступными для детей, а создаёт ситуацию успеха: каждый ребёнок сможет активно отвечать, опираясь на уже знакомый материал.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5. Ход занятия</w:t>
      </w:r>
    </w:p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5.1. Организационный момент (2–3 минуты)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Дети входят в группу под звуки природы (пение птиц, шум леса), встают полукругом перед экраном. Воспитатель приветствует детей и создаёт мотивационный момент.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Воспитатель: 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«Ребята, сегодня нас ждёт необычное путешествие — мы отправимся в летний лес, на речку и на лесную полянку. Но природа бывает не только доброй и красивой, она умеет испытывать нас на внимательность и смелость. Как вы думаете, о чём мы будем говорить сегодня? Верно — о том, как оставаться безопасным на природе. А проверят наши знания весёлые раунды игры </w:t>
      </w:r>
      <w:r>
        <w:rPr>
          <w:rFonts w:ascii="Times New Roman" w:eastAsia="Times New Roman" w:hAnsi="Times New Roman"/>
          <w:b/>
          <w:bCs/>
          <w:color w:val="1A1A1A"/>
          <w:sz w:val="24"/>
          <w:szCs w:val="24"/>
        </w:rPr>
        <w:t xml:space="preserve">„Своя игра“</w:t>
      </w: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! Готовы?»</w:t>
      </w:r>
    </w:p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5.2. Управление презентацией во время игры (важно!)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Презентация — это готовая интерактивная игра: все переходы выполняются кликами мыши, клавиатура и пульт не нужны. Запускайте файл обязательно в режиме показа слайдов (в PowerPoint — клавиша F5 или кнопка «Слайд-шоу»): именно в этом режиме становятся активными кнопки и игровое поле. На титульном слайде нажмите кнопку «НАЧАТЬ ИГРУ» — откроется игровое поле первого раунда. Далее ведущий кликает по любой клетке со стоимостью вопроса (10, 20 или 30) — по гиперссылке откроется слайд с вопросом и иллюстрацией. После обсуждения нажимается кнопка «Показать ответ» — появится слайд с правильным ответом, а кнопка «К игровому полю» вернёт игроков к выбору следующего вопроса. Такая же кнопка есть и на слайде вопроса — ею удобно воспользоваться, если команда затрудняется и педагог передаёт ход соперникам. Игровое поле после клика не меняется: разыгранные вопросы ведущий отмечает фишками на счётной доске. После финала слайд «Вы — знатоки природы!» завершает игру, а кнопка «Играть снова» возвращает на титульный лист — можно провести игру ещё раз с другой подгруппой.</w:t>
      </w:r>
    </w:p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5.3. Напоминание правил игры (2 минуты)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Воспитатель делит детей на две-три команды и помогает придумать им «природные» названия («Ёлочки», «Ручейки», «Солнышки»). Затем напоминает правила: команды отвечают по очереди и выбирают категорию и стоимость вопроса; на обсуждение даётся 30 секунд; отвечает один участник, но подсказать может вся команда; если ответ неверный — право хода переходит к следующей команде; за правильный ответ команда получает баллы, указанные на карточке. Педагог подчёркивает: выкрикивать с места нельзя, за честную и дружную игру команды получают дополнительный балл.</w:t>
      </w:r>
    </w:p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5.4. Раунд 1. Тёплый круг вопросов (7–8 минут)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 первом раунде команды выбирают вопросы из категорий «Ягоды, грибы и растения» и «Осторожно: животные и насекомые». Вопросы простые, они создают ситуацию успеха и «разогревают» детей. После ответа воспитатель кликает на слайде кнопку «Показать ответ», вместе с детьми проверяет правильность и передаёт ход другой команде.</w:t>
      </w:r>
    </w:p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1. Вопросы и краткие ответы раунда 1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Можно ли детям самим рвать и есть незнакомые ягоды в лесу?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Нет. Незнакомые ягоды могут быть ядовитыми; в пищу употреблять только то, что дали взрослые.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Почему нельзя пробовать на вкус незнакомые грибы и ягоды, даже если они очень красивые?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Многие красивые грибы и ягоды ядовиты (мухомор, вороний глаз); ими можно отравиться.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Как называется высокое растение с белыми цветками-зонтиками, от которого на коже остаются ожоги?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Борщевик. Трогать и рвать его нельзя, о растении нужно сообщить взрослым.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30</w:t>
            </w:r>
          </w:p>
        </w:tc>
      </w:tr>
    </w:tbl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2. Вопросы и краткие ответы раунда 1 (категория «Осторожно: животные и насекомые»)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нужно делать, если к тебе подошла незнакомая собака?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Стоять спокойно, не убегать и не кричать; гладить чужих животных — только с разрешения хозяина и взрослых.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Почему нельзя махать руками на пчёл и ос и трогать их гнёзда?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Насекомые защищаются и могут ужалить; это больно и опасно.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нужно сделать, если тебя ужалила пчела или оса?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Сразу сообщить взрослым; укус не расчёсывать.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30</w:t>
            </w:r>
          </w:p>
        </w:tc>
      </w:tr>
    </w:tbl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5.5. Раунд 2. Гуляем по лесу и к воде (8–9 минут)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Во втором раунде вопросы сложнее и дороже: категории «Прогулка по лесу» и «У воды и в жару». Здесь важно не просто вспомнить правило, а объяснить его: педагог после каждого ответа спрашивает «Почему так нельзя?». Ответы детей сопровождаются показом иллюстраций на слайдах.</w:t>
      </w:r>
    </w:p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3. Вопросы и краткие ответы раунда 2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Почему нельзя ломать ветки, разорять муравейники и ловить бабочек?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Природа живая: лес — дом растений и животных, каждый обитатель нужен природе.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Почему нельзя оставлять в лесу мусор и разжигать костры без взрослых?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Мусор вредит природе, а костёр может стать причиной лесного пожара; огонь разводят только взрослые.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делать, если в лесу нашёл чужую бутылку, банку или другой незнакомый предмет?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Не трогать и не брать в руки: предмет может быть опасным; позвать взрослых.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60</w:t>
            </w:r>
          </w:p>
        </w:tc>
      </w:tr>
    </w:tbl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4. Вопросы и краткие ответы раунда 2 (категория «У воды и в жару»)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Можно ли детям купаться в реке или озере без взрослых?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Нет. Купаться можно только со взрослыми и в отведённых местах.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нужно сделать, если началась гроза?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Уйти с открытого места, не прятаться под одиноким деревом, вернуться домой или в укрытие.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Почему нельзя пить воду из реки, озера или лужи?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В воде могут быть микробы и грязь; пить только чистую воду, которую дали взрослые.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60</w:t>
            </w:r>
          </w:p>
        </w:tc>
      </w:tr>
    </w:tbl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5.6. Раунд 3. Если случилась беда (8–9 минут)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Третий раунд — самый серьёзный и самый «дорогой». Категории «Если случилась беда» и «Собираемся на природу» проверяют умение действовать в нестандартной ситуации. После каждого ответа воспитатель коротко подчёркивает главное правило: не паниковать и звать на помощь взрослых.</w:t>
      </w:r>
    </w:p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5. Вопросы и краткие ответы раунда 3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делать, если ты потерялся в лесу и не видишь дорогу домой?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Оставаться на месте, не паниковать, громко звать на помощь («Ау!»).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По какому номеру телефона можно вызвать спасателей?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112 — единый номер службы спасения; 101 — пожарная служба.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60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делать, если в лесу ты встретил дикое животное — лося или кабана?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Не убегать, не подходить, не шуметь; тихо отойти назад и позвать взрослых.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90</w:t>
            </w:r>
          </w:p>
        </w:tc>
      </w:tr>
    </w:tbl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6. Вопросы и краткие ответы раунда 3 (категория «Собираемся на природу»)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 нужно взять с собой, идя гулять в лес?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Воду, еду, заряженный телефон; идти только со взрослыми.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30</w:t>
            </w:r>
          </w:p>
        </w:tc>
      </w:tr>
      <w:tr>
        <w:trPr>
          <w:cantSplit/>
        </w:trPr>
        <w:tc>
          <w:tcPr>
            <w:tcW w:type="pct" w:w="6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38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Какая одежда подходит для прогулки по лесу?</w:t>
            </w:r>
          </w:p>
        </w:tc>
        <w:tc>
          <w:tcPr>
            <w:tcW w:type="pct" w:w="44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Закрытая и удобная: длинные рукава, штаны, головной убор, закрытая обувь.</w:t>
            </w:r>
          </w:p>
        </w:tc>
        <w:tc>
          <w:tcPr>
            <w:tcW w:type="pct" w:w="12%"/>
            <w:shd w:fill="ED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60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Зачем после прогулки по лесу осматривать себя и свою одежду?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Чтобы найти клещей и других насекомых; клеща самостоятельно не удалять — обратиться к взрослым.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90</w:t>
            </w:r>
          </w:p>
        </w:tc>
      </w:tr>
    </w:tbl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5.7. Финальный раунд со ставками (4–5 минут)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 финале каждая команда делает ставку — отдаёт за последний вопрос любое количество своих баллов, но не больше текущего счёта. Ставка записывается на счётной доске. Ведущий зачитывает финальный вопрос: «Ты гулял по лесу, отстал от взрослых и потерялся. Что нужно делать и чего делать нельзя? Назовите как можно больше правильных действий». После 40 секунд обсуждения команды по очереди называют действия. За каждое верное действие ставка зачисляется, за неверное — списывается.</w:t>
      </w:r>
    </w:p>
    <w:p>
      <w:pPr>
        <w:keepNext/>
        <w:spacing w:after="100" w:before="160"/>
      </w:pPr>
      <w:r>
        <w:rPr>
          <w:rFonts w:ascii="Arial" w:eastAsia="Arial" w:hAnsi="Arial"/>
          <w:b/>
          <w:bCs/>
          <w:color w:val="1E3D2F"/>
          <w:sz w:val="22"/>
          <w:szCs w:val="22"/>
        </w:rPr>
        <w:t xml:space="preserve">Таблица 7. Финальный вопрос и полный правильный ответ</w:t>
      </w:r>
    </w:p>
    <w:tbl>
      <w:tblPr>
        <w:tblW w:type="pct" w:w="100%"/>
        <w:tblBorders>
          <w:top w:val="single" w:color="2A7A65" w:sz="4"/>
          <w:left w:val="single" w:color="C5D8D0" w:sz="2"/>
          <w:bottom w:val="single" w:color="2A7A65" w:sz="4"/>
          <w:right w:val="single" w:color="C5D8D0" w:sz="2"/>
          <w:insideH w:val="single" w:color="C5D8D0" w:sz="2"/>
          <w:insideV w:val="single" w:color="C5D8D0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pct" w:w="38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pct" w:w="44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Краткий правильный ответ</w:t>
            </w:r>
          </w:p>
        </w:tc>
        <w:tc>
          <w:tcPr>
            <w:tcW w:type="pct" w:w="12%"/>
            <w:shd w:fill="2A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Ты потерялся в лесу: что делать и чего нельзя?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1A1A1A"/>
                <w:sz w:val="21"/>
                <w:szCs w:val="21"/>
              </w:rPr>
              <w:t xml:space="preserve">Нужно: остановиться и оставаться на месте, не паниковать, громко кричать «Ау!», позвонить взрослым или спасателям по номеру 112, слушать звуки и откликаться. Нельзя: бежать куда глаза глядят, прятаться, есть незнакомые ягоды, пить воду из ручья.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A1A1A"/>
                <w:sz w:val="21"/>
                <w:szCs w:val="21"/>
              </w:rPr>
              <w:t xml:space="preserve">ставка</w:t>
            </w:r>
          </w:p>
        </w:tc>
      </w:tr>
    </w:tbl>
    <w:p>
      <w:pPr>
        <w:pStyle w:val="Heading2"/>
        <w:spacing w:after="120" w:before="260" w:line="312"/>
      </w:pPr>
      <w:r>
        <w:rPr>
          <w:rFonts w:ascii="Arial" w:eastAsia="Arial" w:hAnsi="Arial"/>
          <w:b/>
          <w:bCs/>
          <w:color w:val="1E3D2F"/>
          <w:sz w:val="26"/>
          <w:szCs w:val="26"/>
        </w:rPr>
        <w:t xml:space="preserve">5.8. Подведение итогов и рефлексия (3–4 минуты)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Педагог вместе с детьми подсчитывает баллы и объявляет победителей. Все команды награждаются медалями «Знатоки природы»: команда-победитель — золотыми, остальные — за дружную и смелую игру. Затем проводится короткая рефлексия: детям предлагается закончить фразы «Самым полезным для меня было…», «Теперь я всегда буду…», «Мне было трудно…». Воспитатель акцентирует главную мысль занятия: правила безопасности в природе нужны не для того, чтобы бояться леса и воды, а для того, чтобы каждое путешествие заканчивалось хорошо.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6. Методические рекомендации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Викторину можно проводить как в первой, так и во второй половине дня; оптимальная продолжительность — 30–35 минут. Если дети быстро устают, финальный раунд допустимо перенести на следующий день — интрига сохранится и поддержит интерес к теме. При проведении занятия с подгруппой малой численности команды можно заменить на парную игру «Кто больше соберёт баллов».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После занятия рекомендуется закрепить материал в других видах деятельности: рисование плакатов «Береги природу», настольно-печатные игры по безопасности, чтение художественной литературы о лесе, создание вместе с родителями памятки «Правила знатока природы». Презентацию можно многократно переиспользовать: достаточно сменить порядок вопросов, добавить собственные иллюстрации или усложнить финальный вопрос — структура игрового поля при этом не изменится.</w:t>
      </w:r>
    </w:p>
    <w:p>
      <w:pPr>
        <w:spacing w:after="80" w:line="312"/>
        <w:ind w:firstLine="709"/>
        <w:jc w:val="both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Оценка результата занятия соотносится с целевыми ориентирами ФГОС ДО на этапе завершения дошкольного образования: ребёнок проявляет осторожность в общении с незнакомыми природными объектами, знает элементарные правила безопасного поведения в природе, умеет обратиться за помощью к взрослому и назвать номер службы спасения, бережно относится к живой природе.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1E3D2F"/>
          <w:sz w:val="30"/>
          <w:szCs w:val="30"/>
        </w:rPr>
        <w:t xml:space="preserve">7. Использованные источники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Федеральный государственный образовательный стандарт дошкольного образования: приказ Минобрнауки России от 17.10.2013 № 1155.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Федеральная образовательная программа дошкольного образования: приказ Минпросвещения России от 25.11.2022 № 1028.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Авдеева Н. Н., Князева О. Л., Стеркина Р. Б. Безопасность: учебное пособие по основам безопасности жизнедеятельности детей старшего дошкольного возраста.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Саулина Т. Ф. Три сигнала светофора. Ознакомление дошкольников с правилами дорожного движения (для работы с детьми 3–7 лет).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Times New Roman" w:hAnsi="Times New Roman"/>
          <w:color w:val="1A1A1A"/>
          <w:sz w:val="24"/>
          <w:szCs w:val="24"/>
        </w:rPr>
        <w:t xml:space="preserve">Зеленова Н. Г., Осипова Л. Е. Мы живём в России: занятия по патриотическому и природоохранному воспитанию.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5B6B6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1A1A1A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</w:pPr>
    <w:rPr>
      <w:rFonts w:ascii="Arial" w:eastAsia="Arial" w:hAnsi="Arial"/>
      <w:b/>
      <w:bCs/>
      <w:color w:val="1E3D2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</w:pPr>
    <w:rPr>
      <w:rFonts w:ascii="Arial" w:eastAsia="Arial" w:hAnsi="Arial"/>
      <w:b/>
      <w:bCs/>
      <w:color w:val="1E3D2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2026-09-23T20:49:29.958Z</dcterms:created>
  <dcterms:modified xsi:type="dcterms:W3CDTF">2026-09-23T20:49:29.958Z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