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83766"/>
          <w:sz w:val="52"/>
        </w:rPr>
        <w:t>?????????</w:t>
      </w:r>
    </w:p>
    <w:p>
      <w:pPr>
        <w:jc w:val="center"/>
      </w:pPr>
      <w:r>
        <w:rPr>
          <w:rFonts w:ascii="Arial" w:hAnsi="Arial" w:eastAsia="Arial"/>
          <w:b/>
          <w:sz w:val="36"/>
        </w:rPr>
        <w:t>?????????????? ????? ???????</w:t>
      </w:r>
    </w:p>
    <w:p>
      <w:pPr>
        <w:jc w:val="center"/>
      </w:pPr>
      <w:r>
        <w:rPr>
          <w:rFonts w:ascii="Arial" w:hAnsi="Arial" w:eastAsia="Arial"/>
          <w:color w:val="5A5A5A"/>
          <w:sz w:val="22"/>
        </w:rPr>
        <w:t>?????? ??? ?????? ? ???????? ?????????? ???????</w:t>
      </w:r>
    </w:p>
    <w:p>
      <w:pPr>
        <w:jc w:val="center"/>
      </w:pPr>
      <w:r>
        <w:rPr>
          <w:rFonts w:ascii="Arial" w:hAnsi="Arial" w:eastAsia="Arial"/>
          <w:color w:val="5A5A5A"/>
          <w:sz w:val="22"/>
        </w:rPr>
        <w:t>19 ????? 2026</w:t>
      </w:r>
    </w:p>
    <w:p/>
    <w:p>
      <w:pPr>
        <w:jc w:val="left"/>
      </w:pPr>
      <w:r>
        <w:rPr>
          <w:rFonts w:ascii="Arial" w:hAnsi="Arial" w:eastAsia="Arial"/>
          <w:sz w:val="21"/>
        </w:rPr>
        <w:t>???????? ?????? ??? ??????: ??? ??????, ??? ???? ?????, ????? ?????? ???? MVP, ??? ???????? ? ????????? ???????? ? ??? ???????? ???? ??????????.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Краткое резюме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— это маркетплейс экскурсий и локальных туров по России, который соединяет два сценария: готовые предложения гидов и пользовательские запросы с формированием групп.</w:t>
      </w:r>
    </w:p>
    <w:p>
      <w:pPr>
        <w:pStyle w:val="ListBullet"/>
      </w:pPr>
      <w:r>
        <w:rPr>
          <w:rFonts w:ascii="Arial" w:hAnsi="Arial" w:eastAsia="Arial"/>
          <w:sz w:val="21"/>
        </w:rPr>
        <w:t>Проект не должен быть просто каталогом. Его рабочее отличие — спрос в центре: турист задаёт направление, даты, бюджет и формат, после чего под этот спрос формируются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Окно входа в рынок находится в нише нестандартного спроса, групповой экономики и регионального предложения, которое до сих пор слабо представлено онлайн.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 должен идти через узкий региональный клин и проверку ликвидности, а не через попытку покрыть весь рынок страны с первого дня.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Что мы строим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строится как единая площадка для поиска, согласования и бронирования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На главной модели продукта работают два равнозначных входа: «Биржа» для запросов и групп, и «Готовые туры» для опубликованных предложений гидов и операторов.</w:t>
      </w:r>
    </w:p>
    <w:p>
      <w:pPr>
        <w:pStyle w:val="ListBullet"/>
      </w:pPr>
      <w:r>
        <w:rPr>
          <w:rFonts w:ascii="Arial" w:hAnsi="Arial" w:eastAsia="Arial"/>
          <w:sz w:val="21"/>
        </w:rPr>
        <w:t>Ключевая логика продукта: сначала пользовательский запрос, затем присоединение людей к группе, затем предложение гидов, согласование условий и подтверждение бронирования.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Рыночное окно</w:t>
      </w:r>
    </w:p>
    <w:p>
      <w:pPr>
        <w:pStyle w:val="ListBullet"/>
      </w:pPr>
      <w:r>
        <w:rPr>
          <w:rFonts w:ascii="Arial" w:hAnsi="Arial" w:eastAsia="Arial"/>
          <w:sz w:val="21"/>
        </w:rPr>
        <w:t>Рынок экскурсий в России уже занят несколькими крупными игроками, но значительная часть локального предложения по-прежнему продаётся через звонки, чаты, личные договорённости и фрагментированные каналы.</w:t>
      </w:r>
    </w:p>
    <w:p>
      <w:pPr>
        <w:pStyle w:val="ListBullet"/>
      </w:pPr>
      <w:r>
        <w:rPr>
          <w:rFonts w:ascii="Arial" w:hAnsi="Arial" w:eastAsia="Arial"/>
          <w:sz w:val="21"/>
        </w:rPr>
        <w:t>Крупные игроки сильны в доверии, рейтингах, дисциплине ответа и контроле качества. Поэтому конкурентное преимущество не должно строиться как «ещё один каталог».</w:t>
      </w:r>
    </w:p>
    <w:p>
      <w:pPr>
        <w:pStyle w:val="ListBullet"/>
      </w:pPr>
      <w:r>
        <w:rPr>
          <w:rFonts w:ascii="Arial" w:hAnsi="Arial" w:eastAsia="Arial"/>
          <w:sz w:val="21"/>
        </w:rPr>
        <w:t>Реальная возможность для ПРОВОДНИКА — захватить сегмент нестандартных запросов, туристов с ограниченным бюджетом, группового объединения и слабо цифровизированного регионального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Рабочее ценовое позиционирование — более низкая комиссия при сохранении доверия и управляемости сделки.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Обновлённый MVP</w:t>
      </w:r>
    </w:p>
    <w:p>
      <w:pPr>
        <w:pStyle w:val="ListBullet"/>
      </w:pPr>
      <w:r>
        <w:rPr>
          <w:rFonts w:ascii="Arial" w:hAnsi="Arial" w:eastAsia="Arial"/>
          <w:sz w:val="21"/>
        </w:rPr>
        <w:t>В MVP должны входить профили гидов с проверкой и статусом аттестации, карточки туров, создание запросов, присоединение к группе, предложения гидов, бронирование, отзывы, правила отмен и модерация.</w:t>
      </w:r>
    </w:p>
    <w:p>
      <w:pPr>
        <w:pStyle w:val="ListBullet"/>
      </w:pPr>
      <w:r>
        <w:rPr>
          <w:rFonts w:ascii="Arial" w:hAnsi="Arial" w:eastAsia="Arial"/>
          <w:sz w:val="21"/>
        </w:rPr>
        <w:t>MVP не должен быть урезан до витрины. Минимальная версия продукта обязана закрывать полный контур сделки: от спроса до подтверждения и послепродажного доверия.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Стартовый MVP должен доказывать не объём трафика, а повторяемую ликвидность: есть ли реальный спрос, отвечают ли гиды, формируются ли группы и превращаются ли они в бронирования.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Изменения по структуре продукта</w:t>
      </w:r>
    </w:p>
    <w:p>
      <w:pPr>
        <w:pStyle w:val="ListBullet"/>
      </w:pPr>
      <w:r>
        <w:rPr>
          <w:rFonts w:ascii="Arial" w:hAnsi="Arial" w:eastAsia="Arial"/>
          <w:sz w:val="21"/>
        </w:rPr>
        <w:t>Главная страница перестраивается в модель двух равных входов: «Биржа» и «Готовые туры».</w:t>
      </w:r>
    </w:p>
    <w:p>
      <w:pPr>
        <w:pStyle w:val="ListBullet"/>
      </w:pPr>
      <w:r>
        <w:rPr>
          <w:rFonts w:ascii="Arial" w:hAnsi="Arial" w:eastAsia="Arial"/>
          <w:sz w:val="21"/>
        </w:rPr>
        <w:t>Во всех карточках запросов и направлений должен отображаться не только город, но и регион.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направления должны присутствовать три блока: открытые группы, популярные туры и гиды в этом регионе.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экскурсии маршрут должен показываться как конструктор с переездами между точками и вариантами транспорта.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запроса должна быть прозрачная зависимость цены от размера группы, чтобы пользователь видел ценовой диапазон заранее.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План реализации</w:t>
      </w:r>
    </w:p>
    <w:p>
      <w:pPr>
        <w:pStyle w:val="ListBullet"/>
      </w:pPr>
      <w:r>
        <w:rPr>
          <w:rFonts w:ascii="Arial" w:hAnsi="Arial" w:eastAsia="Arial"/>
          <w:sz w:val="21"/>
        </w:rPr>
        <w:t>Этап 1. Основа: единая структура страниц, визуальная система, навигация, каркас и базовые данные по направлениям, гидам и запросам.</w:t>
      </w:r>
    </w:p>
    <w:p>
      <w:pPr>
        <w:pStyle w:val="ListBullet"/>
      </w:pPr>
      <w:r>
        <w:rPr>
          <w:rFonts w:ascii="Arial" w:hAnsi="Arial" w:eastAsia="Arial"/>
          <w:sz w:val="21"/>
        </w:rPr>
        <w:t>Этап 2. Публичные сценарии: главная, витрина запросов, карточка запроса, страница направления, карточка экскурсии, профиль гида.</w:t>
      </w:r>
    </w:p>
    <w:p>
      <w:pPr>
        <w:pStyle w:val="ListBullet"/>
      </w:pPr>
      <w:r>
        <w:rPr>
          <w:rFonts w:ascii="Arial" w:hAnsi="Arial" w:eastAsia="Arial"/>
          <w:sz w:val="21"/>
        </w:rPr>
        <w:t>Этап 3. Пользовательские сценарии: создание запроса, личный кабинет туриста, предложения гидов, базовый цикл бронирования.</w:t>
      </w:r>
    </w:p>
    <w:p>
      <w:pPr>
        <w:pStyle w:val="ListBullet"/>
      </w:pPr>
      <w:r>
        <w:rPr>
          <w:rFonts w:ascii="Arial" w:hAnsi="Arial" w:eastAsia="Arial"/>
          <w:sz w:val="21"/>
        </w:rPr>
        <w:t>Этап 4. Доверие и контроль: отзывы, модерация, возвраты, контроль качества предложения и скорости реакции гидов.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Основные риски</w:t>
      </w:r>
    </w:p>
    <w:p>
      <w:pPr>
        <w:pStyle w:val="ListBullet"/>
      </w:pPr>
      <w:r>
        <w:rPr>
          <w:rFonts w:ascii="Arial" w:hAnsi="Arial" w:eastAsia="Arial"/>
          <w:sz w:val="21"/>
        </w:rPr>
        <w:t>Холодный старт: без спроса не приходят гиды, без гидов не удерживается спрос.</w:t>
      </w:r>
    </w:p>
    <w:p>
      <w:pPr>
        <w:pStyle w:val="ListBullet"/>
      </w:pPr>
      <w:r>
        <w:rPr>
          <w:rFonts w:ascii="Arial" w:hAnsi="Arial" w:eastAsia="Arial"/>
          <w:sz w:val="21"/>
        </w:rPr>
        <w:t>Обход платформы: после первого контакта стороны могут пытаться уйти в прямое общение.</w:t>
      </w:r>
    </w:p>
    <w:p>
      <w:pPr>
        <w:pStyle w:val="ListBullet"/>
      </w:pPr>
      <w:r>
        <w:rPr>
          <w:rFonts w:ascii="Arial" w:hAnsi="Arial" w:eastAsia="Arial"/>
          <w:sz w:val="21"/>
        </w:rPr>
        <w:t>Доверие и безопасность: отзывы, модерация, возвраты и проверка гидов обязательны с самого начала.</w:t>
      </w:r>
    </w:p>
    <w:p>
      <w:pPr>
        <w:pStyle w:val="ListBullet"/>
      </w:pPr>
      <w:r>
        <w:rPr>
          <w:rFonts w:ascii="Arial" w:hAnsi="Arial" w:eastAsia="Arial"/>
          <w:sz w:val="21"/>
        </w:rPr>
        <w:t>Регуляторика: требования к гидам и отдельным форматам экскурсий должны учитываться уже на ранней стадии.</w:t>
      </w:r>
    </w:p>
    <w:p>
      <w:pPr>
        <w:pStyle w:val="ListBullet"/>
      </w:pPr>
      <w:r>
        <w:rPr>
          <w:rFonts w:ascii="Arial" w:hAnsi="Arial" w:eastAsia="Arial"/>
          <w:sz w:val="21"/>
        </w:rPr>
        <w:t>Операционная перегрузка: попытка охватить слишком широкий рынок на старте может разрушить качество исполнения.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Что важно контролировать руководству</w:t>
      </w:r>
    </w:p>
    <w:p>
      <w:pPr>
        <w:pStyle w:val="ListBullet"/>
      </w:pPr>
      <w:r>
        <w:rPr>
          <w:rFonts w:ascii="Arial" w:hAnsi="Arial" w:eastAsia="Arial"/>
          <w:sz w:val="21"/>
        </w:rPr>
        <w:t>Есть ли фокус на одном стартовом сегменте, а не распыление по всей стране.</w:t>
      </w:r>
    </w:p>
    <w:p>
      <w:pPr>
        <w:pStyle w:val="ListBullet"/>
      </w:pPr>
      <w:r>
        <w:rPr>
          <w:rFonts w:ascii="Arial" w:hAnsi="Arial" w:eastAsia="Arial"/>
          <w:sz w:val="21"/>
        </w:rPr>
        <w:t>Доказан ли спрос в виде реальных запросов и повторяемых конверсий.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Сохраняется ли управляемость качества: проверка гидов, правила бронирования, отмен, споров и отзывов.</w:t>
      </w:r>
    </w:p>
    <w:p>
      <w:pPr>
        <w:pStyle w:val="ListBullet"/>
      </w:pPr>
      <w:r>
        <w:rPr>
          <w:rFonts w:ascii="Arial" w:hAnsi="Arial" w:eastAsia="Arial"/>
          <w:sz w:val="21"/>
        </w:rPr>
        <w:t>Двигается ли продукт в сторону спросоцентричной модели, а не скатывается обратно в обычную витрину.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Правило ведения канала</w:t>
      </w:r>
    </w:p>
    <w:p>
      <w:pPr>
        <w:pStyle w:val="ListBullet"/>
      </w:pPr>
      <w:r>
        <w:rPr>
          <w:rFonts w:ascii="Arial" w:hAnsi="Arial" w:eastAsia="Arial"/>
          <w:sz w:val="21"/>
        </w:rPr>
        <w:t>В канале держатся только ключевые документы, статусы, решения и комментарии к ним.</w:t>
      </w:r>
    </w:p>
    <w:p>
      <w:pPr>
        <w:pStyle w:val="ListBullet"/>
      </w:pPr>
      <w:r>
        <w:rPr>
          <w:rFonts w:ascii="Arial" w:hAnsi="Arial" w:eastAsia="Arial"/>
          <w:sz w:val="21"/>
        </w:rPr>
        <w:t>Основные обсуждения ведутся в тредах под соответствующими сообщениями.</w:t>
      </w:r>
    </w:p>
    <w:p>
      <w:pPr>
        <w:pStyle w:val="ListBullet"/>
      </w:pPr>
      <w:r>
        <w:rPr>
          <w:rFonts w:ascii="Arial" w:hAnsi="Arial" w:eastAsia="Arial"/>
          <w:sz w:val="21"/>
        </w:rPr>
        <w:t>После любого существенного изменения обновляется соответствующий базовый документ в тот же день.</w:t>
      </w:r>
    </w:p>
    <w:p>
      <w:pPr>
        <w:pStyle w:val="ListBullet"/>
      </w:pPr>
      <w:r>
        <w:rPr>
          <w:rFonts w:ascii="Arial" w:hAnsi="Arial" w:eastAsia="Arial"/>
          <w:sz w:val="21"/>
        </w:rPr>
        <w:t>Для проекта сейчас достаточно двух опорных документов в канале: статус и план, а также исследование рынка.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Базовые документы проекта</w:t>
      </w:r>
    </w:p>
    <w:p>
      <w:pPr>
        <w:pStyle w:val="ListBullet"/>
      </w:pPr>
      <w:r>
        <w:rPr>
          <w:rFonts w:ascii="Arial" w:hAnsi="Arial" w:eastAsia="Arial"/>
          <w:sz w:val="21"/>
        </w:rPr>
        <w:t>Документ ? Назначение</w:t>
      </w:r>
    </w:p>
    <w:p>
      <w:pPr>
        <w:pStyle w:val="ListBullet"/>
      </w:pPr>
      <w:r>
        <w:rPr>
          <w:rFonts w:ascii="Arial" w:hAnsi="Arial" w:eastAsia="Arial"/>
          <w:sz w:val="21"/>
        </w:rPr>
        <w:t>Статус и план ? Что строим, как выглядит MVP, что меняется в продукте и каков план реализации.</w:t>
      </w:r>
    </w:p>
    <w:p>
      <w:pPr>
        <w:pStyle w:val="ListBullet"/>
      </w:pPr>
      <w:r>
        <w:rPr>
          <w:rFonts w:ascii="Arial" w:hAnsi="Arial" w:eastAsia="Arial"/>
          <w:sz w:val="21"/>
        </w:rPr>
        <w:t>Исследование рынка ? Рынок, конкуренты, окно входа и стратегическое позиционирование.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8"/>
        </w:rPr>
        <w:t>Вывод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имеет сильное окно входа, если строится как платформа спроса, а не как ещё одна витрина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Успех проекта зависит от дисциплины запуска: узкий фокус, понятный MVP, доверие, управляемость качества и регулярное обновление базовых документов.</w:t>
      </w:r>
    </w:p>
    <w:p>
      <w:pPr>
        <w:pStyle w:val="ListBullet"/>
      </w:pPr>
      <w:r>
        <w:rPr>
          <w:rFonts w:ascii="Arial" w:hAnsi="Arial" w:eastAsia="Arial"/>
          <w:sz w:val="21"/>
        </w:rPr>
        <w:t>Для текущего контура управления достаточно одного канала Slack с двумя ключевыми документами и тредами для обратной связи.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