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525A5" w14:textId="713A1C33" w:rsidR="00BF471F" w:rsidRDefault="00BF471F" w:rsidP="00BF471F"/>
    <w:p w14:paraId="7F888F8D" w14:textId="77777777" w:rsidR="0062481C" w:rsidRDefault="0062481C" w:rsidP="00BF471F"/>
    <w:p w14:paraId="29C4A77C" w14:textId="5BCAECC3" w:rsidR="0062481C" w:rsidRPr="00BF471F" w:rsidRDefault="0062481C" w:rsidP="0062481C">
      <w:pPr>
        <w:jc w:val="center"/>
      </w:pPr>
      <w:r>
        <w:rPr>
          <w:noProof/>
        </w:rPr>
        <w:drawing>
          <wp:inline distT="0" distB="0" distL="0" distR="0" wp14:anchorId="0BC2A514" wp14:editId="6477AE8D">
            <wp:extent cx="4762500" cy="4762500"/>
            <wp:effectExtent l="0" t="0" r="0" b="0"/>
            <wp:docPr id="268718985" name="Picture 1" descr="A blue globe with a magnifying glass and a search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18985" name="Picture 1" descr="A blue globe with a magnifying glass and a search ba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3A2CA37" w14:textId="77777777" w:rsidR="00BC15C7" w:rsidRDefault="00BC15C7" w:rsidP="00BF471F">
      <w:pPr>
        <w:rPr>
          <w:b/>
          <w:bCs/>
        </w:rPr>
      </w:pPr>
    </w:p>
    <w:p w14:paraId="02046C8B" w14:textId="1E996B74" w:rsidR="00BC15C7" w:rsidRDefault="00BC15C7" w:rsidP="00BF471F">
      <w:pPr>
        <w:rPr>
          <w:b/>
          <w:bCs/>
        </w:rPr>
      </w:pPr>
      <w:r>
        <w:pict w14:anchorId="6319B68E">
          <v:rect id="_x0000_i1039" style="width:446.35pt;height:.05pt" o:hrpct="989" o:hralign="center" o:bullet="t" o:hrstd="t" o:hr="t" fillcolor="#a0a0a0" stroked="f"/>
        </w:pict>
      </w:r>
    </w:p>
    <w:p w14:paraId="5F28C769" w14:textId="77777777" w:rsidR="00BC15C7" w:rsidRDefault="00BC15C7" w:rsidP="00BF471F">
      <w:pPr>
        <w:rPr>
          <w:b/>
          <w:bCs/>
        </w:rPr>
      </w:pPr>
    </w:p>
    <w:p w14:paraId="4901D0B4" w14:textId="799EAE01" w:rsidR="00BF471F" w:rsidRPr="00BC15C7" w:rsidRDefault="00BF471F" w:rsidP="00BF471F">
      <w:pPr>
        <w:rPr>
          <w:b/>
          <w:bCs/>
          <w:sz w:val="32"/>
          <w:szCs w:val="32"/>
        </w:rPr>
      </w:pPr>
      <w:r w:rsidRPr="00BC15C7">
        <w:rPr>
          <w:b/>
          <w:bCs/>
          <w:sz w:val="32"/>
          <w:szCs w:val="32"/>
        </w:rPr>
        <w:t>Sector</w:t>
      </w:r>
      <w:r w:rsidRPr="00BC15C7">
        <w:rPr>
          <w:b/>
          <w:bCs/>
          <w:sz w:val="32"/>
          <w:szCs w:val="32"/>
        </w:rPr>
        <w:noBreakHyphen/>
        <w:t>7 Whistleblowing Platform Security Guidelines</w:t>
      </w:r>
    </w:p>
    <w:p w14:paraId="0E1A9B4A" w14:textId="355CB13C" w:rsidR="00BC15C7" w:rsidRPr="00BC15C7" w:rsidRDefault="00BF471F" w:rsidP="00BF471F">
      <w:pPr>
        <w:rPr>
          <w:sz w:val="32"/>
          <w:szCs w:val="32"/>
        </w:rPr>
      </w:pPr>
      <w:r w:rsidRPr="00BC15C7">
        <w:rPr>
          <w:b/>
          <w:bCs/>
          <w:sz w:val="32"/>
          <w:szCs w:val="32"/>
        </w:rPr>
        <w:t>Version:</w:t>
      </w:r>
      <w:r w:rsidRPr="00BC15C7">
        <w:rPr>
          <w:sz w:val="32"/>
          <w:szCs w:val="32"/>
        </w:rPr>
        <w:t xml:space="preserve"> 1.0</w:t>
      </w:r>
      <w:r w:rsidRPr="00BC15C7">
        <w:rPr>
          <w:sz w:val="32"/>
          <w:szCs w:val="32"/>
        </w:rPr>
        <w:br/>
      </w:r>
      <w:r w:rsidRPr="00BC15C7">
        <w:rPr>
          <w:b/>
          <w:bCs/>
          <w:sz w:val="32"/>
          <w:szCs w:val="32"/>
        </w:rPr>
        <w:t>Date:</w:t>
      </w:r>
      <w:r w:rsidRPr="00BC15C7">
        <w:rPr>
          <w:sz w:val="32"/>
          <w:szCs w:val="32"/>
        </w:rPr>
        <w:t xml:space="preserve"> March 28, 2025</w:t>
      </w:r>
      <w:r w:rsidRPr="00BC15C7">
        <w:rPr>
          <w:sz w:val="32"/>
          <w:szCs w:val="32"/>
        </w:rPr>
        <w:br/>
      </w:r>
      <w:r w:rsidR="00DB563C" w:rsidRPr="00BC15C7">
        <w:rPr>
          <w:b/>
          <w:bCs/>
          <w:sz w:val="32"/>
          <w:szCs w:val="32"/>
        </w:rPr>
        <w:t>Classification: PUBLIC</w:t>
      </w:r>
      <w:r w:rsidR="00DB563C" w:rsidRPr="00BC15C7">
        <w:rPr>
          <w:b/>
          <w:bCs/>
          <w:sz w:val="32"/>
          <w:szCs w:val="32"/>
        </w:rPr>
        <w:t xml:space="preserve"> </w:t>
      </w:r>
    </w:p>
    <w:p w14:paraId="3E0092E6" w14:textId="77777777" w:rsidR="00BF471F" w:rsidRPr="00BF471F" w:rsidRDefault="00000000" w:rsidP="00BF471F">
      <w:r>
        <w:pict w14:anchorId="4FA60590">
          <v:rect id="_x0000_i1026" style="width:0;height:1.5pt" o:hralign="center" o:hrstd="t" o:hr="t" fillcolor="#a0a0a0" stroked="f"/>
        </w:pict>
      </w:r>
    </w:p>
    <w:p w14:paraId="5D0DFC8B" w14:textId="77777777" w:rsidR="00BC15C7" w:rsidRDefault="00BC15C7" w:rsidP="00BF471F">
      <w:pPr>
        <w:rPr>
          <w:b/>
          <w:bCs/>
        </w:rPr>
      </w:pPr>
    </w:p>
    <w:p w14:paraId="5E925701" w14:textId="77777777" w:rsidR="00BC15C7" w:rsidRDefault="00BC15C7" w:rsidP="00BF471F">
      <w:pPr>
        <w:rPr>
          <w:b/>
          <w:bCs/>
        </w:rPr>
      </w:pPr>
    </w:p>
    <w:p w14:paraId="1566F818" w14:textId="77777777" w:rsidR="00BC15C7" w:rsidRDefault="00BC15C7" w:rsidP="00BF471F">
      <w:pPr>
        <w:rPr>
          <w:b/>
          <w:bCs/>
        </w:rPr>
      </w:pPr>
    </w:p>
    <w:p w14:paraId="37104EE2" w14:textId="360183AA" w:rsidR="00BF471F" w:rsidRPr="00BC15C7" w:rsidRDefault="00BF471F" w:rsidP="00BF471F">
      <w:pPr>
        <w:rPr>
          <w:b/>
          <w:bCs/>
          <w:sz w:val="32"/>
          <w:szCs w:val="32"/>
        </w:rPr>
      </w:pPr>
      <w:r w:rsidRPr="00BC15C7">
        <w:rPr>
          <w:b/>
          <w:bCs/>
          <w:sz w:val="32"/>
          <w:szCs w:val="32"/>
        </w:rPr>
        <w:t>Table of Contents</w:t>
      </w:r>
    </w:p>
    <w:p w14:paraId="07AEF8F7" w14:textId="46EBDB96" w:rsidR="00BF471F" w:rsidRPr="00BC15C7" w:rsidRDefault="00BF471F" w:rsidP="00BF471F">
      <w:pPr>
        <w:numPr>
          <w:ilvl w:val="0"/>
          <w:numId w:val="1"/>
        </w:numPr>
        <w:rPr>
          <w:sz w:val="32"/>
          <w:szCs w:val="32"/>
        </w:rPr>
      </w:pPr>
      <w:r w:rsidRPr="00BC15C7">
        <w:rPr>
          <w:sz w:val="32"/>
          <w:szCs w:val="32"/>
        </w:rPr>
        <w:t>Introduction</w:t>
      </w:r>
    </w:p>
    <w:p w14:paraId="5E91CC6F" w14:textId="6B6FF819" w:rsidR="00BF471F" w:rsidRPr="00BC15C7" w:rsidRDefault="00BF471F" w:rsidP="00BF471F">
      <w:pPr>
        <w:numPr>
          <w:ilvl w:val="0"/>
          <w:numId w:val="1"/>
        </w:numPr>
        <w:rPr>
          <w:sz w:val="32"/>
          <w:szCs w:val="32"/>
        </w:rPr>
      </w:pPr>
      <w:r w:rsidRPr="00BC15C7">
        <w:rPr>
          <w:sz w:val="32"/>
          <w:szCs w:val="32"/>
        </w:rPr>
        <w:t>Guidelines for Submitting Reports</w:t>
      </w:r>
    </w:p>
    <w:p w14:paraId="1A5C9AB7" w14:textId="787AA96B" w:rsidR="00BF471F" w:rsidRPr="00BC15C7" w:rsidRDefault="00BF471F" w:rsidP="00BF471F">
      <w:pPr>
        <w:numPr>
          <w:ilvl w:val="0"/>
          <w:numId w:val="1"/>
        </w:numPr>
        <w:rPr>
          <w:sz w:val="32"/>
          <w:szCs w:val="32"/>
        </w:rPr>
      </w:pPr>
      <w:r w:rsidRPr="00BC15C7">
        <w:rPr>
          <w:sz w:val="32"/>
          <w:szCs w:val="32"/>
        </w:rPr>
        <w:t>Data Handling and Privacy</w:t>
      </w:r>
    </w:p>
    <w:p w14:paraId="6DA81088" w14:textId="038F6EDC" w:rsidR="00BF471F" w:rsidRPr="00BC15C7" w:rsidRDefault="00BF471F" w:rsidP="00BF471F">
      <w:pPr>
        <w:numPr>
          <w:ilvl w:val="0"/>
          <w:numId w:val="1"/>
        </w:numPr>
        <w:rPr>
          <w:sz w:val="32"/>
          <w:szCs w:val="32"/>
        </w:rPr>
      </w:pPr>
      <w:r w:rsidRPr="00BC15C7">
        <w:rPr>
          <w:sz w:val="32"/>
          <w:szCs w:val="32"/>
        </w:rPr>
        <w:t>Incident Response Guidelines</w:t>
      </w:r>
    </w:p>
    <w:p w14:paraId="638F1822" w14:textId="057825C1" w:rsidR="00BF471F" w:rsidRPr="00BC15C7" w:rsidRDefault="00BF471F" w:rsidP="00BF471F">
      <w:pPr>
        <w:numPr>
          <w:ilvl w:val="0"/>
          <w:numId w:val="1"/>
        </w:numPr>
        <w:rPr>
          <w:sz w:val="32"/>
          <w:szCs w:val="32"/>
        </w:rPr>
      </w:pPr>
      <w:r w:rsidRPr="00BC15C7">
        <w:rPr>
          <w:sz w:val="32"/>
          <w:szCs w:val="32"/>
        </w:rPr>
        <w:t>How to Stay Anonymous</w:t>
      </w:r>
    </w:p>
    <w:p w14:paraId="039DAB65" w14:textId="40D59EC7" w:rsidR="00BF471F" w:rsidRPr="00BC15C7" w:rsidRDefault="00BF471F" w:rsidP="00BF471F">
      <w:pPr>
        <w:numPr>
          <w:ilvl w:val="0"/>
          <w:numId w:val="1"/>
        </w:numPr>
        <w:rPr>
          <w:sz w:val="32"/>
          <w:szCs w:val="32"/>
        </w:rPr>
      </w:pPr>
      <w:r w:rsidRPr="00BC15C7">
        <w:rPr>
          <w:sz w:val="32"/>
          <w:szCs w:val="32"/>
        </w:rPr>
        <w:t>Policy Enforcement and Training</w:t>
      </w:r>
    </w:p>
    <w:p w14:paraId="52C4E967" w14:textId="4DC17C4D" w:rsidR="00BF471F" w:rsidRPr="00BC15C7" w:rsidRDefault="00BF471F" w:rsidP="00BF471F">
      <w:pPr>
        <w:numPr>
          <w:ilvl w:val="0"/>
          <w:numId w:val="1"/>
        </w:numPr>
        <w:rPr>
          <w:sz w:val="32"/>
          <w:szCs w:val="32"/>
        </w:rPr>
      </w:pPr>
      <w:r w:rsidRPr="00BC15C7">
        <w:rPr>
          <w:sz w:val="32"/>
          <w:szCs w:val="32"/>
        </w:rPr>
        <w:t>Conclusion</w:t>
      </w:r>
    </w:p>
    <w:p w14:paraId="673AF898" w14:textId="7A671949" w:rsidR="00BF471F" w:rsidRPr="00BC15C7" w:rsidRDefault="00BF471F" w:rsidP="00BF471F">
      <w:pPr>
        <w:numPr>
          <w:ilvl w:val="0"/>
          <w:numId w:val="1"/>
        </w:numPr>
        <w:rPr>
          <w:sz w:val="32"/>
          <w:szCs w:val="32"/>
        </w:rPr>
      </w:pPr>
      <w:r w:rsidRPr="00BC15C7">
        <w:rPr>
          <w:sz w:val="32"/>
          <w:szCs w:val="32"/>
        </w:rPr>
        <w:t>Appendices</w:t>
      </w:r>
    </w:p>
    <w:p w14:paraId="5C5FD9CD" w14:textId="77777777" w:rsidR="00BF471F" w:rsidRPr="00BF471F" w:rsidRDefault="00000000" w:rsidP="00BF471F">
      <w:r w:rsidRPr="00BC15C7">
        <w:rPr>
          <w:sz w:val="32"/>
          <w:szCs w:val="32"/>
        </w:rPr>
        <w:pict w14:anchorId="2F305867">
          <v:rect id="_x0000_i1027" style="width:0;height:1.5pt" o:hralign="center" o:hrstd="t" o:hr="t" fillcolor="#a0a0a0" stroked="f"/>
        </w:pict>
      </w:r>
    </w:p>
    <w:p w14:paraId="10977A78" w14:textId="77777777" w:rsidR="00BC15C7" w:rsidRDefault="00BC15C7" w:rsidP="00BF471F">
      <w:pPr>
        <w:rPr>
          <w:b/>
          <w:bCs/>
        </w:rPr>
      </w:pPr>
    </w:p>
    <w:p w14:paraId="658EBCF1" w14:textId="77777777" w:rsidR="00BC15C7" w:rsidRDefault="00BC15C7" w:rsidP="00BF471F">
      <w:pPr>
        <w:rPr>
          <w:b/>
          <w:bCs/>
        </w:rPr>
      </w:pPr>
    </w:p>
    <w:p w14:paraId="24F9A7A5" w14:textId="77777777" w:rsidR="00BC15C7" w:rsidRDefault="00BC15C7" w:rsidP="00BF471F">
      <w:pPr>
        <w:rPr>
          <w:b/>
          <w:bCs/>
        </w:rPr>
      </w:pPr>
    </w:p>
    <w:p w14:paraId="7AAACA94" w14:textId="77777777" w:rsidR="00BC15C7" w:rsidRDefault="00BC15C7" w:rsidP="00BF471F">
      <w:pPr>
        <w:rPr>
          <w:b/>
          <w:bCs/>
        </w:rPr>
      </w:pPr>
    </w:p>
    <w:p w14:paraId="4BB41C7F" w14:textId="77777777" w:rsidR="00BC15C7" w:rsidRDefault="00BC15C7" w:rsidP="00BF471F">
      <w:pPr>
        <w:rPr>
          <w:b/>
          <w:bCs/>
        </w:rPr>
      </w:pPr>
    </w:p>
    <w:p w14:paraId="7C23B9EE" w14:textId="77777777" w:rsidR="00BC15C7" w:rsidRDefault="00BC15C7" w:rsidP="00BF471F">
      <w:pPr>
        <w:rPr>
          <w:b/>
          <w:bCs/>
        </w:rPr>
      </w:pPr>
    </w:p>
    <w:p w14:paraId="155D9B2A" w14:textId="77777777" w:rsidR="00BC15C7" w:rsidRDefault="00BC15C7" w:rsidP="00BF471F">
      <w:pPr>
        <w:rPr>
          <w:b/>
          <w:bCs/>
        </w:rPr>
      </w:pPr>
    </w:p>
    <w:p w14:paraId="499723A2" w14:textId="77777777" w:rsidR="00BC15C7" w:rsidRDefault="00BC15C7" w:rsidP="00BF471F">
      <w:pPr>
        <w:rPr>
          <w:b/>
          <w:bCs/>
        </w:rPr>
      </w:pPr>
    </w:p>
    <w:p w14:paraId="75D6BC99" w14:textId="77777777" w:rsidR="00BC15C7" w:rsidRDefault="00BC15C7" w:rsidP="00BF471F">
      <w:pPr>
        <w:rPr>
          <w:b/>
          <w:bCs/>
        </w:rPr>
      </w:pPr>
    </w:p>
    <w:p w14:paraId="1B5EED4A" w14:textId="77777777" w:rsidR="00BC15C7" w:rsidRDefault="00BC15C7" w:rsidP="00BF471F">
      <w:pPr>
        <w:rPr>
          <w:b/>
          <w:bCs/>
        </w:rPr>
      </w:pPr>
    </w:p>
    <w:p w14:paraId="60E5AA76" w14:textId="77777777" w:rsidR="00BC15C7" w:rsidRDefault="00BC15C7" w:rsidP="00BF471F">
      <w:pPr>
        <w:rPr>
          <w:b/>
          <w:bCs/>
        </w:rPr>
      </w:pPr>
    </w:p>
    <w:p w14:paraId="7A01085B" w14:textId="77777777" w:rsidR="00BC15C7" w:rsidRDefault="00BC15C7" w:rsidP="00BF471F">
      <w:pPr>
        <w:rPr>
          <w:b/>
          <w:bCs/>
        </w:rPr>
      </w:pPr>
    </w:p>
    <w:p w14:paraId="6EEC6CCE" w14:textId="77777777" w:rsidR="00BC15C7" w:rsidRDefault="00BC15C7" w:rsidP="00BF471F">
      <w:pPr>
        <w:rPr>
          <w:b/>
          <w:bCs/>
        </w:rPr>
      </w:pPr>
    </w:p>
    <w:p w14:paraId="312AE659" w14:textId="77777777" w:rsidR="00BC15C7" w:rsidRDefault="00BC15C7" w:rsidP="00BF471F">
      <w:pPr>
        <w:rPr>
          <w:b/>
          <w:bCs/>
        </w:rPr>
      </w:pPr>
    </w:p>
    <w:p w14:paraId="3EEDB0CC" w14:textId="77777777" w:rsidR="00BC15C7" w:rsidRDefault="00BC15C7" w:rsidP="00BF471F">
      <w:pPr>
        <w:rPr>
          <w:b/>
          <w:bCs/>
        </w:rPr>
      </w:pPr>
    </w:p>
    <w:p w14:paraId="64336D9B" w14:textId="451E8554" w:rsidR="00BF471F" w:rsidRPr="00BF471F" w:rsidRDefault="00BF471F" w:rsidP="00BF471F">
      <w:pPr>
        <w:rPr>
          <w:b/>
          <w:bCs/>
        </w:rPr>
      </w:pPr>
      <w:r w:rsidRPr="00BF471F">
        <w:rPr>
          <w:b/>
          <w:bCs/>
        </w:rPr>
        <w:lastRenderedPageBreak/>
        <w:t>1. Introduction</w:t>
      </w:r>
    </w:p>
    <w:p w14:paraId="2400AEDF" w14:textId="77777777" w:rsidR="00BF471F" w:rsidRPr="00BF471F" w:rsidRDefault="00BF471F" w:rsidP="00BF471F">
      <w:r w:rsidRPr="00BF471F">
        <w:rPr>
          <w:b/>
          <w:bCs/>
        </w:rPr>
        <w:t>Overview:</w:t>
      </w:r>
      <w:r w:rsidRPr="00BF471F">
        <w:br/>
        <w:t>Sector</w:t>
      </w:r>
      <w:r w:rsidRPr="00BF471F">
        <w:noBreakHyphen/>
        <w:t>7 is committed to maintaining the highest standards of security, confidentiality, and transparency for anyone reporting unethical or illegal practices. Our whistleblowing platform ensures that all submissions are handled with robust data protection and clear incident response procedures.</w:t>
      </w:r>
    </w:p>
    <w:p w14:paraId="49417980" w14:textId="77777777" w:rsidR="00BF471F" w:rsidRPr="00BF471F" w:rsidRDefault="00BF471F" w:rsidP="00BF471F">
      <w:r w:rsidRPr="00BF471F">
        <w:rPr>
          <w:b/>
          <w:bCs/>
        </w:rPr>
        <w:t>Purpose:</w:t>
      </w:r>
      <w:r w:rsidRPr="00BF471F">
        <w:br/>
        <w:t>This document outlines the security guidelines governing the submission of reports, the management and privacy of collected data, incident response protocols (both internal and external), and best practices for maintaining anonymity when reporting.</w:t>
      </w:r>
    </w:p>
    <w:p w14:paraId="6FDF1131" w14:textId="77777777" w:rsidR="00BF471F" w:rsidRPr="00BF471F" w:rsidRDefault="00BF471F" w:rsidP="00BF471F">
      <w:r w:rsidRPr="00BF471F">
        <w:rPr>
          <w:b/>
          <w:bCs/>
        </w:rPr>
        <w:t>Scope &amp; Audience:</w:t>
      </w:r>
      <w:r w:rsidRPr="00BF471F">
        <w:br/>
        <w:t>These guidelines apply to all employees, contractors, and external stakeholders using the Sector</w:t>
      </w:r>
      <w:r w:rsidRPr="00BF471F">
        <w:noBreakHyphen/>
        <w:t>7 platform. The document is intended for both reporting users and internal teams responsible for managing and investigating reports.</w:t>
      </w:r>
    </w:p>
    <w:p w14:paraId="5BA38201" w14:textId="77777777" w:rsidR="00BF471F" w:rsidRPr="00BF471F" w:rsidRDefault="00000000" w:rsidP="00BF471F">
      <w:r>
        <w:pict w14:anchorId="6CBC4141">
          <v:rect id="_x0000_i1028" style="width:0;height:1.5pt" o:hralign="center" o:hrstd="t" o:hr="t" fillcolor="#a0a0a0" stroked="f"/>
        </w:pict>
      </w:r>
    </w:p>
    <w:p w14:paraId="2ABF4E49" w14:textId="77777777" w:rsidR="00BF471F" w:rsidRPr="00BF471F" w:rsidRDefault="00BF471F" w:rsidP="00BF471F">
      <w:pPr>
        <w:rPr>
          <w:b/>
          <w:bCs/>
        </w:rPr>
      </w:pPr>
      <w:r w:rsidRPr="00BF471F">
        <w:rPr>
          <w:b/>
          <w:bCs/>
        </w:rPr>
        <w:t>2. Guidelines for Submitting Reports</w:t>
      </w:r>
    </w:p>
    <w:p w14:paraId="082B0BE8" w14:textId="77777777" w:rsidR="00BF471F" w:rsidRPr="00BF471F" w:rsidRDefault="00BF471F" w:rsidP="00BF471F">
      <w:pPr>
        <w:rPr>
          <w:b/>
          <w:bCs/>
        </w:rPr>
      </w:pPr>
      <w:r w:rsidRPr="00BF471F">
        <w:rPr>
          <w:b/>
          <w:bCs/>
        </w:rPr>
        <w:t>Overview</w:t>
      </w:r>
    </w:p>
    <w:p w14:paraId="76747E66" w14:textId="77777777" w:rsidR="00BF471F" w:rsidRPr="00BF471F" w:rsidRDefault="00BF471F" w:rsidP="00BF471F">
      <w:r w:rsidRPr="00BF471F">
        <w:t>Reporting misconduct promptly and securely is essential for a transparent and ethical environment. Sector</w:t>
      </w:r>
      <w:r w:rsidRPr="00BF471F">
        <w:noBreakHyphen/>
        <w:t>7 provides secure channels that ensure reports remain confidential and are processed promptly.</w:t>
      </w:r>
    </w:p>
    <w:p w14:paraId="6E21F4F4" w14:textId="77777777" w:rsidR="00BF471F" w:rsidRPr="00BF471F" w:rsidRDefault="00BF471F" w:rsidP="00BF471F">
      <w:pPr>
        <w:rPr>
          <w:b/>
          <w:bCs/>
        </w:rPr>
      </w:pPr>
      <w:r w:rsidRPr="00BF471F">
        <w:rPr>
          <w:b/>
          <w:bCs/>
        </w:rPr>
        <w:t>Reporting Channels</w:t>
      </w:r>
    </w:p>
    <w:p w14:paraId="27BF360B" w14:textId="77777777" w:rsidR="00BF471F" w:rsidRPr="00BF471F" w:rsidRDefault="00BF471F" w:rsidP="00BF471F">
      <w:pPr>
        <w:numPr>
          <w:ilvl w:val="0"/>
          <w:numId w:val="2"/>
        </w:numPr>
      </w:pPr>
      <w:r w:rsidRPr="00BF471F">
        <w:rPr>
          <w:b/>
          <w:bCs/>
        </w:rPr>
        <w:t>Secure Web Portal:</w:t>
      </w:r>
      <w:r w:rsidRPr="00BF471F">
        <w:t xml:space="preserve"> Use our encrypted online submission form.</w:t>
      </w:r>
    </w:p>
    <w:p w14:paraId="3E8A0097" w14:textId="276E01A6" w:rsidR="00BF471F" w:rsidRPr="00BF471F" w:rsidRDefault="00FB283A" w:rsidP="00BF471F">
      <w:pPr>
        <w:numPr>
          <w:ilvl w:val="0"/>
          <w:numId w:val="2"/>
        </w:numPr>
      </w:pPr>
      <w:r>
        <w:rPr>
          <w:b/>
          <w:bCs/>
          <w:noProof/>
        </w:rPr>
        <mc:AlternateContent>
          <mc:Choice Requires="wps">
            <w:drawing>
              <wp:anchor distT="0" distB="0" distL="114300" distR="114300" simplePos="0" relativeHeight="251658240" behindDoc="1" locked="0" layoutInCell="1" allowOverlap="1" wp14:anchorId="12CE5641" wp14:editId="719865EC">
                <wp:simplePos x="0" y="0"/>
                <wp:positionH relativeFrom="column">
                  <wp:posOffset>2613660</wp:posOffset>
                </wp:positionH>
                <wp:positionV relativeFrom="paragraph">
                  <wp:posOffset>42545</wp:posOffset>
                </wp:positionV>
                <wp:extent cx="601980" cy="121920"/>
                <wp:effectExtent l="0" t="0" r="26670" b="11430"/>
                <wp:wrapSquare wrapText="bothSides"/>
                <wp:docPr id="1597600351" name="Rectangle 2"/>
                <wp:cNvGraphicFramePr/>
                <a:graphic xmlns:a="http://schemas.openxmlformats.org/drawingml/2006/main">
                  <a:graphicData uri="http://schemas.microsoft.com/office/word/2010/wordprocessingShape">
                    <wps:wsp>
                      <wps:cNvSpPr/>
                      <wps:spPr>
                        <a:xfrm>
                          <a:off x="0" y="0"/>
                          <a:ext cx="601980" cy="121920"/>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8E341" id="Rectangle 2" o:spid="_x0000_s1026" style="position:absolute;margin-left:205.8pt;margin-top:3.35pt;width:47.4pt;height:9.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" fillcolor="black [3213]" strokecolor="black [3213]" strokeweight="1.5pt">
                <w10:wrap type="square"/>
              </v:rect>
            </w:pict>
          </mc:Fallback>
        </mc:AlternateContent>
      </w:r>
      <w:r w:rsidR="00BF471F" w:rsidRPr="00BF471F">
        <w:rPr>
          <w:b/>
          <w:bCs/>
        </w:rPr>
        <w:t>Secure Email:</w:t>
      </w:r>
      <w:r w:rsidR="00BF471F" w:rsidRPr="00BF471F">
        <w:t xml:space="preserve"> Email reports to</w:t>
      </w:r>
      <w:r>
        <w:t xml:space="preserve"> </w:t>
      </w:r>
      <w:r w:rsidR="00BF471F" w:rsidRPr="00BF471F">
        <w:t>using PGP encryption.</w:t>
      </w:r>
    </w:p>
    <w:p w14:paraId="4F45711A" w14:textId="3865C1FA" w:rsidR="00BF471F" w:rsidRPr="00BF471F" w:rsidRDefault="00BF471F" w:rsidP="00BF471F">
      <w:pPr>
        <w:rPr>
          <w:b/>
          <w:bCs/>
        </w:rPr>
      </w:pPr>
      <w:r w:rsidRPr="00BF471F">
        <w:rPr>
          <w:b/>
          <w:bCs/>
        </w:rPr>
        <w:t>Steps for Submitting a Report</w:t>
      </w:r>
    </w:p>
    <w:p w14:paraId="3610E0E4" w14:textId="77777777" w:rsidR="00BF471F" w:rsidRPr="00BF471F" w:rsidRDefault="00BF471F" w:rsidP="00BF471F">
      <w:pPr>
        <w:numPr>
          <w:ilvl w:val="0"/>
          <w:numId w:val="3"/>
        </w:numPr>
      </w:pPr>
      <w:r w:rsidRPr="00BF471F">
        <w:rPr>
          <w:b/>
          <w:bCs/>
        </w:rPr>
        <w:t>Access the Platform:</w:t>
      </w:r>
      <w:r w:rsidRPr="00BF471F">
        <w:t xml:space="preserve"> Log in to your account using multi-factor authentication.</w:t>
      </w:r>
    </w:p>
    <w:p w14:paraId="40905AA1" w14:textId="77777777" w:rsidR="00BF471F" w:rsidRPr="00BF471F" w:rsidRDefault="00BF471F" w:rsidP="00BF471F">
      <w:pPr>
        <w:numPr>
          <w:ilvl w:val="0"/>
          <w:numId w:val="3"/>
        </w:numPr>
      </w:pPr>
      <w:r w:rsidRPr="00BF471F">
        <w:rPr>
          <w:b/>
          <w:bCs/>
        </w:rPr>
        <w:t>Complete the Reporting Form:</w:t>
      </w:r>
      <w:r w:rsidRPr="00BF471F">
        <w:t xml:space="preserve"> Provide a detailed description of the incident, including date, time, location, and any supporting evidence.</w:t>
      </w:r>
    </w:p>
    <w:p w14:paraId="7CF1971F" w14:textId="77777777" w:rsidR="00BF471F" w:rsidRPr="00BF471F" w:rsidRDefault="00BF471F" w:rsidP="00BF471F">
      <w:pPr>
        <w:numPr>
          <w:ilvl w:val="0"/>
          <w:numId w:val="3"/>
        </w:numPr>
      </w:pPr>
      <w:r w:rsidRPr="00BF471F">
        <w:rPr>
          <w:b/>
          <w:bCs/>
        </w:rPr>
        <w:t>Choose Reporting Mode:</w:t>
      </w:r>
      <w:r w:rsidRPr="00BF471F">
        <w:t xml:space="preserve"> Select whether to report anonymously or with your identity attached.</w:t>
      </w:r>
    </w:p>
    <w:p w14:paraId="5B3F68C9" w14:textId="77777777" w:rsidR="00BF471F" w:rsidRPr="00BF471F" w:rsidRDefault="00BF471F" w:rsidP="00BF471F">
      <w:pPr>
        <w:numPr>
          <w:ilvl w:val="0"/>
          <w:numId w:val="3"/>
        </w:numPr>
      </w:pPr>
      <w:r w:rsidRPr="00BF471F">
        <w:rPr>
          <w:b/>
          <w:bCs/>
        </w:rPr>
        <w:t>Submit Securely:</w:t>
      </w:r>
      <w:r w:rsidRPr="00BF471F">
        <w:t xml:space="preserve"> Confirm submission and receive a unique tracking number.</w:t>
      </w:r>
    </w:p>
    <w:p w14:paraId="1D5D227D" w14:textId="77777777" w:rsidR="00BC15C7" w:rsidRDefault="00BC15C7" w:rsidP="00BF471F">
      <w:pPr>
        <w:rPr>
          <w:b/>
          <w:bCs/>
        </w:rPr>
      </w:pPr>
    </w:p>
    <w:p w14:paraId="09C687A9" w14:textId="77777777" w:rsidR="003057FB" w:rsidRDefault="003057FB" w:rsidP="00BF471F">
      <w:pPr>
        <w:rPr>
          <w:b/>
          <w:bCs/>
        </w:rPr>
      </w:pPr>
    </w:p>
    <w:p w14:paraId="2AA3CFD9" w14:textId="0972878B" w:rsidR="00BF471F" w:rsidRPr="00BF471F" w:rsidRDefault="00BF471F" w:rsidP="00BF471F">
      <w:pPr>
        <w:rPr>
          <w:b/>
          <w:bCs/>
        </w:rPr>
      </w:pPr>
      <w:r w:rsidRPr="00BF471F">
        <w:rPr>
          <w:b/>
          <w:bCs/>
        </w:rPr>
        <w:lastRenderedPageBreak/>
        <w:t>Best Practices</w:t>
      </w:r>
    </w:p>
    <w:p w14:paraId="69696FBA" w14:textId="77777777" w:rsidR="00BF471F" w:rsidRPr="00BF471F" w:rsidRDefault="00BF471F" w:rsidP="00BF471F">
      <w:pPr>
        <w:numPr>
          <w:ilvl w:val="0"/>
          <w:numId w:val="4"/>
        </w:numPr>
      </w:pPr>
      <w:r w:rsidRPr="00BF471F">
        <w:rPr>
          <w:b/>
          <w:bCs/>
        </w:rPr>
        <w:t>Double-Check Your Details:</w:t>
      </w:r>
      <w:r w:rsidRPr="00BF471F">
        <w:t xml:space="preserve"> Ensure all information is accurate before submission.</w:t>
      </w:r>
    </w:p>
    <w:p w14:paraId="0CF01FBF" w14:textId="77777777" w:rsidR="00BF471F" w:rsidRPr="00BF471F" w:rsidRDefault="00BF471F" w:rsidP="00BF471F">
      <w:pPr>
        <w:numPr>
          <w:ilvl w:val="0"/>
          <w:numId w:val="4"/>
        </w:numPr>
      </w:pPr>
      <w:r w:rsidRPr="00BF471F">
        <w:rPr>
          <w:b/>
          <w:bCs/>
        </w:rPr>
        <w:t>Use Encrypted Channels:</w:t>
      </w:r>
      <w:r w:rsidRPr="00BF471F">
        <w:t xml:space="preserve"> Always use the designated secure options to avoid data leaks.</w:t>
      </w:r>
    </w:p>
    <w:p w14:paraId="72FE8873" w14:textId="77777777" w:rsidR="00BF471F" w:rsidRPr="00BF471F" w:rsidRDefault="00BF471F" w:rsidP="00BF471F">
      <w:pPr>
        <w:numPr>
          <w:ilvl w:val="0"/>
          <w:numId w:val="4"/>
        </w:numPr>
      </w:pPr>
      <w:r w:rsidRPr="00BF471F">
        <w:rPr>
          <w:b/>
          <w:bCs/>
        </w:rPr>
        <w:t>Report Timely:</w:t>
      </w:r>
      <w:r w:rsidRPr="00BF471F">
        <w:t xml:space="preserve"> Report as soon as you become aware of any potential wrongdoing.</w:t>
      </w:r>
    </w:p>
    <w:p w14:paraId="29C5881C" w14:textId="77777777" w:rsidR="00BF471F" w:rsidRPr="00BF471F" w:rsidRDefault="00BF471F" w:rsidP="00BF471F">
      <w:pPr>
        <w:rPr>
          <w:b/>
          <w:bCs/>
        </w:rPr>
      </w:pPr>
      <w:r w:rsidRPr="00BF471F">
        <w:rPr>
          <w:b/>
          <w:bCs/>
        </w:rPr>
        <w:t>Frequently Asked Questions</w:t>
      </w:r>
    </w:p>
    <w:p w14:paraId="1A03560B" w14:textId="77777777" w:rsidR="00BF471F" w:rsidRPr="00BF471F" w:rsidRDefault="00BF471F" w:rsidP="00BF471F">
      <w:pPr>
        <w:numPr>
          <w:ilvl w:val="0"/>
          <w:numId w:val="5"/>
        </w:numPr>
      </w:pPr>
      <w:r w:rsidRPr="00BF471F">
        <w:rPr>
          <w:b/>
          <w:bCs/>
        </w:rPr>
        <w:t>Q:</w:t>
      </w:r>
      <w:r w:rsidRPr="00BF471F">
        <w:t xml:space="preserve"> How is my identity protected?</w:t>
      </w:r>
      <w:r w:rsidRPr="00BF471F">
        <w:br/>
      </w:r>
      <w:r w:rsidRPr="00BF471F">
        <w:rPr>
          <w:b/>
          <w:bCs/>
        </w:rPr>
        <w:t>A:</w:t>
      </w:r>
      <w:r w:rsidRPr="00BF471F">
        <w:t xml:space="preserve"> Reports can be submitted anonymously, and even if you choose to disclose your identity, strict confidentiality measures are in place.</w:t>
      </w:r>
    </w:p>
    <w:p w14:paraId="0D089C7F" w14:textId="77777777" w:rsidR="00BF471F" w:rsidRPr="00BF471F" w:rsidRDefault="00BF471F" w:rsidP="00BF471F">
      <w:pPr>
        <w:numPr>
          <w:ilvl w:val="0"/>
          <w:numId w:val="5"/>
        </w:numPr>
      </w:pPr>
      <w:r w:rsidRPr="00BF471F">
        <w:rPr>
          <w:b/>
          <w:bCs/>
        </w:rPr>
        <w:t>Q:</w:t>
      </w:r>
      <w:r w:rsidRPr="00BF471F">
        <w:t xml:space="preserve"> Can I attach documents securely?</w:t>
      </w:r>
      <w:r w:rsidRPr="00BF471F">
        <w:br/>
      </w:r>
      <w:r w:rsidRPr="00BF471F">
        <w:rPr>
          <w:b/>
          <w:bCs/>
        </w:rPr>
        <w:t>A:</w:t>
      </w:r>
      <w:r w:rsidRPr="00BF471F">
        <w:t xml:space="preserve"> Yes, the portal supports encrypted file uploads.</w:t>
      </w:r>
    </w:p>
    <w:p w14:paraId="1E6865F7" w14:textId="77777777" w:rsidR="00BF471F" w:rsidRPr="00BF471F" w:rsidRDefault="00000000" w:rsidP="00BF471F">
      <w:r>
        <w:pict w14:anchorId="0D2052A7">
          <v:rect id="_x0000_i1029" style="width:0;height:1.5pt" o:hralign="center" o:hrstd="t" o:hr="t" fillcolor="#a0a0a0" stroked="f"/>
        </w:pict>
      </w:r>
    </w:p>
    <w:p w14:paraId="261C868E" w14:textId="77777777" w:rsidR="00BF471F" w:rsidRPr="00BF471F" w:rsidRDefault="00BF471F" w:rsidP="00BF471F">
      <w:pPr>
        <w:rPr>
          <w:b/>
          <w:bCs/>
        </w:rPr>
      </w:pPr>
      <w:r w:rsidRPr="00BF471F">
        <w:rPr>
          <w:b/>
          <w:bCs/>
        </w:rPr>
        <w:t>3. Data Handling and Privacy</w:t>
      </w:r>
    </w:p>
    <w:p w14:paraId="2F62B68D" w14:textId="77777777" w:rsidR="00BF471F" w:rsidRPr="00BF471F" w:rsidRDefault="00BF471F" w:rsidP="00BF471F">
      <w:pPr>
        <w:rPr>
          <w:b/>
          <w:bCs/>
        </w:rPr>
      </w:pPr>
      <w:r w:rsidRPr="00BF471F">
        <w:rPr>
          <w:b/>
          <w:bCs/>
        </w:rPr>
        <w:t>Overview</w:t>
      </w:r>
    </w:p>
    <w:p w14:paraId="79020534" w14:textId="77777777" w:rsidR="00BF471F" w:rsidRPr="00BF471F" w:rsidRDefault="00BF471F" w:rsidP="00BF471F">
      <w:r w:rsidRPr="00BF471F">
        <w:t>Sector</w:t>
      </w:r>
      <w:r w:rsidRPr="00BF471F">
        <w:noBreakHyphen/>
        <w:t>7 is committed to safeguarding all data provided by whistleblowers. We adhere to global data protection standards (including GDPR and ISO 27001) to ensure the confidentiality, integrity, and availability of sensitive information.</w:t>
      </w:r>
    </w:p>
    <w:p w14:paraId="5D8E8EC1" w14:textId="77777777" w:rsidR="00BF471F" w:rsidRPr="00BF471F" w:rsidRDefault="00BF471F" w:rsidP="00BF471F">
      <w:pPr>
        <w:rPr>
          <w:b/>
          <w:bCs/>
        </w:rPr>
      </w:pPr>
      <w:r w:rsidRPr="00BF471F">
        <w:rPr>
          <w:b/>
          <w:bCs/>
        </w:rPr>
        <w:t>Data Collection</w:t>
      </w:r>
    </w:p>
    <w:p w14:paraId="41076D7C" w14:textId="77777777" w:rsidR="00BF471F" w:rsidRPr="00BF471F" w:rsidRDefault="00BF471F" w:rsidP="00BF471F">
      <w:pPr>
        <w:numPr>
          <w:ilvl w:val="0"/>
          <w:numId w:val="6"/>
        </w:numPr>
      </w:pPr>
      <w:r w:rsidRPr="00BF471F">
        <w:rPr>
          <w:b/>
          <w:bCs/>
        </w:rPr>
        <w:t>What We Collect:</w:t>
      </w:r>
      <w:r w:rsidRPr="00BF471F">
        <w:t xml:space="preserve"> Personal identifiers (if provided), incident details, and any attached evidence.</w:t>
      </w:r>
    </w:p>
    <w:p w14:paraId="5500130D" w14:textId="77777777" w:rsidR="00BF471F" w:rsidRPr="00BF471F" w:rsidRDefault="00BF471F" w:rsidP="00BF471F">
      <w:pPr>
        <w:numPr>
          <w:ilvl w:val="0"/>
          <w:numId w:val="6"/>
        </w:numPr>
      </w:pPr>
      <w:r w:rsidRPr="00BF471F">
        <w:rPr>
          <w:b/>
          <w:bCs/>
        </w:rPr>
        <w:t>Purpose:</w:t>
      </w:r>
      <w:r w:rsidRPr="00BF471F">
        <w:t xml:space="preserve"> To verify and investigate the reported misconduct while protecting the rights of all involved.</w:t>
      </w:r>
    </w:p>
    <w:p w14:paraId="7EE7ADDD" w14:textId="77777777" w:rsidR="00BF471F" w:rsidRPr="00BF471F" w:rsidRDefault="00BF471F" w:rsidP="00BF471F">
      <w:pPr>
        <w:rPr>
          <w:b/>
          <w:bCs/>
        </w:rPr>
      </w:pPr>
      <w:r w:rsidRPr="00BF471F">
        <w:rPr>
          <w:b/>
          <w:bCs/>
        </w:rPr>
        <w:t>Data Storage &amp; Encryption</w:t>
      </w:r>
    </w:p>
    <w:p w14:paraId="1905F6D1" w14:textId="77777777" w:rsidR="00BF471F" w:rsidRPr="00BF471F" w:rsidRDefault="00BF471F" w:rsidP="00BF471F">
      <w:pPr>
        <w:numPr>
          <w:ilvl w:val="0"/>
          <w:numId w:val="7"/>
        </w:numPr>
      </w:pPr>
      <w:r w:rsidRPr="00BF471F">
        <w:rPr>
          <w:b/>
          <w:bCs/>
        </w:rPr>
        <w:t>Storage:</w:t>
      </w:r>
      <w:r w:rsidRPr="00BF471F">
        <w:t xml:space="preserve"> All data is stored on secure, encrypted servers.</w:t>
      </w:r>
    </w:p>
    <w:p w14:paraId="14DA6966" w14:textId="77777777" w:rsidR="00BF471F" w:rsidRPr="00BF471F" w:rsidRDefault="00BF471F" w:rsidP="00BF471F">
      <w:pPr>
        <w:numPr>
          <w:ilvl w:val="0"/>
          <w:numId w:val="7"/>
        </w:numPr>
      </w:pPr>
      <w:r w:rsidRPr="00BF471F">
        <w:rPr>
          <w:b/>
          <w:bCs/>
        </w:rPr>
        <w:t>Encryption:</w:t>
      </w:r>
      <w:r w:rsidRPr="00BF471F">
        <w:t xml:space="preserve"> Data is encrypted at rest and in transit using industry-standard protocols.</w:t>
      </w:r>
    </w:p>
    <w:p w14:paraId="1A0A2DBF" w14:textId="77777777" w:rsidR="00BF471F" w:rsidRPr="00BF471F" w:rsidRDefault="00BF471F" w:rsidP="00BF471F">
      <w:pPr>
        <w:rPr>
          <w:b/>
          <w:bCs/>
        </w:rPr>
      </w:pPr>
      <w:r w:rsidRPr="00BF471F">
        <w:rPr>
          <w:b/>
          <w:bCs/>
        </w:rPr>
        <w:t>Access Control</w:t>
      </w:r>
    </w:p>
    <w:p w14:paraId="1389BB00" w14:textId="77777777" w:rsidR="00BF471F" w:rsidRPr="00BF471F" w:rsidRDefault="00BF471F" w:rsidP="00BF471F">
      <w:pPr>
        <w:numPr>
          <w:ilvl w:val="0"/>
          <w:numId w:val="8"/>
        </w:numPr>
      </w:pPr>
      <w:r w:rsidRPr="00BF471F">
        <w:rPr>
          <w:b/>
          <w:bCs/>
        </w:rPr>
        <w:t>Restricted Access:</w:t>
      </w:r>
      <w:r w:rsidRPr="00BF471F">
        <w:t xml:space="preserve"> Only authorized personnel with a need-to-know basis may access the data.</w:t>
      </w:r>
    </w:p>
    <w:p w14:paraId="25D7B4D6" w14:textId="77777777" w:rsidR="00BF471F" w:rsidRPr="00BF471F" w:rsidRDefault="00BF471F" w:rsidP="00BF471F">
      <w:pPr>
        <w:numPr>
          <w:ilvl w:val="0"/>
          <w:numId w:val="8"/>
        </w:numPr>
      </w:pPr>
      <w:r w:rsidRPr="00BF471F">
        <w:rPr>
          <w:b/>
          <w:bCs/>
        </w:rPr>
        <w:t>Audit Trails:</w:t>
      </w:r>
      <w:r w:rsidRPr="00BF471F">
        <w:t xml:space="preserve"> All data access is logged and periodically reviewed.</w:t>
      </w:r>
    </w:p>
    <w:p w14:paraId="5F41344E" w14:textId="77777777" w:rsidR="00BF471F" w:rsidRPr="00BF471F" w:rsidRDefault="00BF471F" w:rsidP="00BF471F">
      <w:pPr>
        <w:rPr>
          <w:b/>
          <w:bCs/>
        </w:rPr>
      </w:pPr>
      <w:r w:rsidRPr="00BF471F">
        <w:rPr>
          <w:b/>
          <w:bCs/>
        </w:rPr>
        <w:lastRenderedPageBreak/>
        <w:t>Data Retention and Disposal</w:t>
      </w:r>
    </w:p>
    <w:p w14:paraId="638087E0" w14:textId="77777777" w:rsidR="00BF471F" w:rsidRPr="00BF471F" w:rsidRDefault="00BF471F" w:rsidP="00BF471F">
      <w:pPr>
        <w:numPr>
          <w:ilvl w:val="0"/>
          <w:numId w:val="9"/>
        </w:numPr>
      </w:pPr>
      <w:r w:rsidRPr="00BF471F">
        <w:rPr>
          <w:b/>
          <w:bCs/>
        </w:rPr>
        <w:t>Retention Period:</w:t>
      </w:r>
      <w:r w:rsidRPr="00BF471F">
        <w:t xml:space="preserve"> Data is retained only as long as necessary to complete investigations and meet legal requirements.</w:t>
      </w:r>
    </w:p>
    <w:p w14:paraId="54E979A9" w14:textId="77777777" w:rsidR="00BF471F" w:rsidRPr="00BF471F" w:rsidRDefault="00BF471F" w:rsidP="00BF471F">
      <w:pPr>
        <w:numPr>
          <w:ilvl w:val="0"/>
          <w:numId w:val="9"/>
        </w:numPr>
      </w:pPr>
      <w:r w:rsidRPr="00BF471F">
        <w:rPr>
          <w:b/>
          <w:bCs/>
        </w:rPr>
        <w:t>Secure Deletion:</w:t>
      </w:r>
      <w:r w:rsidRPr="00BF471F">
        <w:t xml:space="preserve"> Once data is no longer required, it is securely deleted using certified deletion protocols.</w:t>
      </w:r>
    </w:p>
    <w:p w14:paraId="1BED27B5" w14:textId="77777777" w:rsidR="00BF471F" w:rsidRPr="00BF471F" w:rsidRDefault="00BF471F" w:rsidP="00BF471F">
      <w:pPr>
        <w:rPr>
          <w:b/>
          <w:bCs/>
        </w:rPr>
      </w:pPr>
      <w:r w:rsidRPr="00BF471F">
        <w:rPr>
          <w:b/>
          <w:bCs/>
        </w:rPr>
        <w:t>Compliance &amp; Audits</w:t>
      </w:r>
    </w:p>
    <w:p w14:paraId="74190006" w14:textId="77777777" w:rsidR="00BF471F" w:rsidRPr="00BF471F" w:rsidRDefault="00BF471F" w:rsidP="00BF471F">
      <w:pPr>
        <w:numPr>
          <w:ilvl w:val="0"/>
          <w:numId w:val="10"/>
        </w:numPr>
      </w:pPr>
      <w:r w:rsidRPr="00BF471F">
        <w:rPr>
          <w:b/>
          <w:bCs/>
        </w:rPr>
        <w:t>Regular Audits:</w:t>
      </w:r>
      <w:r w:rsidRPr="00BF471F">
        <w:t xml:space="preserve"> Conducted internally and by third parties to ensure compliance with data protection laws.</w:t>
      </w:r>
    </w:p>
    <w:p w14:paraId="7E22EC00" w14:textId="77777777" w:rsidR="00BF471F" w:rsidRPr="00BF471F" w:rsidRDefault="00BF471F" w:rsidP="00BF471F">
      <w:pPr>
        <w:numPr>
          <w:ilvl w:val="0"/>
          <w:numId w:val="10"/>
        </w:numPr>
      </w:pPr>
      <w:r w:rsidRPr="00BF471F">
        <w:rPr>
          <w:b/>
          <w:bCs/>
        </w:rPr>
        <w:t>Incident Reviews:</w:t>
      </w:r>
      <w:r w:rsidRPr="00BF471F">
        <w:t xml:space="preserve"> Data handling processes are reviewed regularly to improve our security posture.</w:t>
      </w:r>
    </w:p>
    <w:p w14:paraId="1CC4A5BA" w14:textId="77777777" w:rsidR="00BF471F" w:rsidRPr="00BF471F" w:rsidRDefault="00000000" w:rsidP="00BF471F">
      <w:r>
        <w:pict w14:anchorId="2C0F83D8">
          <v:rect id="_x0000_i1030" style="width:0;height:1.5pt" o:hralign="center" o:hrstd="t" o:hr="t" fillcolor="#a0a0a0" stroked="f"/>
        </w:pict>
      </w:r>
    </w:p>
    <w:p w14:paraId="3F168F6F" w14:textId="77777777" w:rsidR="00BF471F" w:rsidRPr="00BF471F" w:rsidRDefault="00BF471F" w:rsidP="00BF471F">
      <w:pPr>
        <w:rPr>
          <w:b/>
          <w:bCs/>
        </w:rPr>
      </w:pPr>
      <w:r w:rsidRPr="00BF471F">
        <w:rPr>
          <w:b/>
          <w:bCs/>
        </w:rPr>
        <w:t>4. Incident Response Guidelines</w:t>
      </w:r>
    </w:p>
    <w:p w14:paraId="5F897E5F" w14:textId="77777777" w:rsidR="00BF471F" w:rsidRPr="00BF471F" w:rsidRDefault="00BF471F" w:rsidP="00BF471F">
      <w:pPr>
        <w:rPr>
          <w:b/>
          <w:bCs/>
        </w:rPr>
      </w:pPr>
      <w:r w:rsidRPr="00BF471F">
        <w:rPr>
          <w:b/>
          <w:bCs/>
        </w:rPr>
        <w:t>Overview</w:t>
      </w:r>
    </w:p>
    <w:p w14:paraId="38C1F5AD" w14:textId="77777777" w:rsidR="00BF471F" w:rsidRPr="00BF471F" w:rsidRDefault="00BF471F" w:rsidP="00BF471F">
      <w:r w:rsidRPr="00BF471F">
        <w:t>Sector</w:t>
      </w:r>
      <w:r w:rsidRPr="00BF471F">
        <w:noBreakHyphen/>
        <w:t>7 maintains robust protocols to address security incidents. Whether the incident is internal (affecting our systems) or external (related to a whistleblower submission), swift and effective measures are in place.</w:t>
      </w:r>
    </w:p>
    <w:p w14:paraId="03FACEA9" w14:textId="77777777" w:rsidR="00BF471F" w:rsidRPr="00BF471F" w:rsidRDefault="00BF471F" w:rsidP="00BF471F">
      <w:pPr>
        <w:rPr>
          <w:b/>
          <w:bCs/>
        </w:rPr>
      </w:pPr>
      <w:r w:rsidRPr="00BF471F">
        <w:rPr>
          <w:b/>
          <w:bCs/>
        </w:rPr>
        <w:t>Incident Identification</w:t>
      </w:r>
    </w:p>
    <w:p w14:paraId="47D6D095" w14:textId="77777777" w:rsidR="00BF471F" w:rsidRPr="00BF471F" w:rsidRDefault="00BF471F" w:rsidP="00BF471F">
      <w:pPr>
        <w:numPr>
          <w:ilvl w:val="0"/>
          <w:numId w:val="11"/>
        </w:numPr>
      </w:pPr>
      <w:r w:rsidRPr="00BF471F">
        <w:rPr>
          <w:b/>
          <w:bCs/>
        </w:rPr>
        <w:t>Detection Tools:</w:t>
      </w:r>
      <w:r w:rsidRPr="00BF471F">
        <w:t xml:space="preserve"> Automated monitoring systems alert our security team to any anomalous activities.</w:t>
      </w:r>
    </w:p>
    <w:p w14:paraId="170CBDE5" w14:textId="77777777" w:rsidR="00BF471F" w:rsidRPr="00BF471F" w:rsidRDefault="00BF471F" w:rsidP="00BF471F">
      <w:pPr>
        <w:numPr>
          <w:ilvl w:val="0"/>
          <w:numId w:val="11"/>
        </w:numPr>
      </w:pPr>
      <w:r w:rsidRPr="00BF471F">
        <w:rPr>
          <w:b/>
          <w:bCs/>
        </w:rPr>
        <w:t>Reporting Channels:</w:t>
      </w:r>
      <w:r w:rsidRPr="00BF471F">
        <w:t xml:space="preserve"> Users are encouraged to report suspected incidents via the secure channels provided.</w:t>
      </w:r>
    </w:p>
    <w:p w14:paraId="5EDDC4E5" w14:textId="77777777" w:rsidR="00BF471F" w:rsidRPr="00BF471F" w:rsidRDefault="00BF471F" w:rsidP="00BF471F">
      <w:pPr>
        <w:rPr>
          <w:b/>
          <w:bCs/>
        </w:rPr>
      </w:pPr>
      <w:r w:rsidRPr="00BF471F">
        <w:rPr>
          <w:b/>
          <w:bCs/>
        </w:rPr>
        <w:t>Response Procedures</w:t>
      </w:r>
    </w:p>
    <w:p w14:paraId="7CD762B3" w14:textId="77777777" w:rsidR="00BF471F" w:rsidRPr="00BF471F" w:rsidRDefault="00BF471F" w:rsidP="00BF471F">
      <w:pPr>
        <w:numPr>
          <w:ilvl w:val="0"/>
          <w:numId w:val="12"/>
        </w:numPr>
      </w:pPr>
      <w:r w:rsidRPr="00BF471F">
        <w:rPr>
          <w:b/>
          <w:bCs/>
        </w:rPr>
        <w:t>Initial Assessment:</w:t>
      </w:r>
      <w:r w:rsidRPr="00BF471F">
        <w:t xml:space="preserve"> The security team verifies the incident and assesses its severity.</w:t>
      </w:r>
    </w:p>
    <w:p w14:paraId="6DF2613D" w14:textId="77777777" w:rsidR="00BF471F" w:rsidRPr="00BF471F" w:rsidRDefault="00BF471F" w:rsidP="00BF471F">
      <w:pPr>
        <w:numPr>
          <w:ilvl w:val="0"/>
          <w:numId w:val="12"/>
        </w:numPr>
      </w:pPr>
      <w:r w:rsidRPr="00BF471F">
        <w:rPr>
          <w:b/>
          <w:bCs/>
        </w:rPr>
        <w:t>Containment:</w:t>
      </w:r>
      <w:r w:rsidRPr="00BF471F">
        <w:t xml:space="preserve"> Immediate actions are taken to isolate affected systems and prevent further data loss.</w:t>
      </w:r>
    </w:p>
    <w:p w14:paraId="068956E0" w14:textId="77777777" w:rsidR="00BF471F" w:rsidRPr="00BF471F" w:rsidRDefault="00BF471F" w:rsidP="00BF471F">
      <w:pPr>
        <w:numPr>
          <w:ilvl w:val="0"/>
          <w:numId w:val="12"/>
        </w:numPr>
      </w:pPr>
      <w:r w:rsidRPr="00BF471F">
        <w:rPr>
          <w:b/>
          <w:bCs/>
        </w:rPr>
        <w:t>Investigation:</w:t>
      </w:r>
      <w:r w:rsidRPr="00BF471F">
        <w:t xml:space="preserve"> A thorough investigation is conducted to determine the root cause and scope of the breach.</w:t>
      </w:r>
    </w:p>
    <w:p w14:paraId="5DD690A3" w14:textId="77777777" w:rsidR="00BF471F" w:rsidRPr="00BF471F" w:rsidRDefault="00BF471F" w:rsidP="00BF471F">
      <w:pPr>
        <w:numPr>
          <w:ilvl w:val="0"/>
          <w:numId w:val="12"/>
        </w:numPr>
      </w:pPr>
      <w:r w:rsidRPr="00BF471F">
        <w:rPr>
          <w:b/>
          <w:bCs/>
        </w:rPr>
        <w:t>Remediation:</w:t>
      </w:r>
      <w:r w:rsidRPr="00BF471F">
        <w:t xml:space="preserve"> Steps are implemented to mitigate damage and restore normal operations.</w:t>
      </w:r>
    </w:p>
    <w:p w14:paraId="0B779F13" w14:textId="77777777" w:rsidR="00BF471F" w:rsidRPr="00BF471F" w:rsidRDefault="00BF471F" w:rsidP="00BF471F">
      <w:pPr>
        <w:numPr>
          <w:ilvl w:val="0"/>
          <w:numId w:val="12"/>
        </w:numPr>
      </w:pPr>
      <w:r w:rsidRPr="00BF471F">
        <w:rPr>
          <w:b/>
          <w:bCs/>
        </w:rPr>
        <w:t>Documentation:</w:t>
      </w:r>
      <w:r w:rsidRPr="00BF471F">
        <w:t xml:space="preserve"> Every step is logged in an incident response report for accountability and future reference.</w:t>
      </w:r>
    </w:p>
    <w:p w14:paraId="071E57EC" w14:textId="77777777" w:rsidR="00BF471F" w:rsidRPr="00BF471F" w:rsidRDefault="00BF471F" w:rsidP="00BF471F">
      <w:pPr>
        <w:rPr>
          <w:b/>
          <w:bCs/>
        </w:rPr>
      </w:pPr>
      <w:r w:rsidRPr="00BF471F">
        <w:rPr>
          <w:b/>
          <w:bCs/>
        </w:rPr>
        <w:lastRenderedPageBreak/>
        <w:t>Internal vs. External Incidents</w:t>
      </w:r>
    </w:p>
    <w:p w14:paraId="321FBF2B" w14:textId="77777777" w:rsidR="00BF471F" w:rsidRPr="00BF471F" w:rsidRDefault="00BF471F" w:rsidP="00BF471F">
      <w:pPr>
        <w:numPr>
          <w:ilvl w:val="0"/>
          <w:numId w:val="13"/>
        </w:numPr>
      </w:pPr>
      <w:r w:rsidRPr="00BF471F">
        <w:rPr>
          <w:b/>
          <w:bCs/>
        </w:rPr>
        <w:t>Internal Incidents:</w:t>
      </w:r>
      <w:r w:rsidRPr="00BF471F">
        <w:t xml:space="preserve"> Handled by our dedicated IT and cybersecurity teams with strict internal controls.</w:t>
      </w:r>
    </w:p>
    <w:p w14:paraId="06F5A493" w14:textId="77777777" w:rsidR="00BF471F" w:rsidRPr="00BF471F" w:rsidRDefault="00BF471F" w:rsidP="00BF471F">
      <w:pPr>
        <w:numPr>
          <w:ilvl w:val="0"/>
          <w:numId w:val="13"/>
        </w:numPr>
      </w:pPr>
      <w:r w:rsidRPr="00BF471F">
        <w:rPr>
          <w:b/>
          <w:bCs/>
        </w:rPr>
        <w:t>External Incidents:</w:t>
      </w:r>
      <w:r w:rsidRPr="00BF471F">
        <w:t xml:space="preserve"> Coordinated with law enforcement and regulatory bodies as necessary, with clear communication protocols for stakeholders.</w:t>
      </w:r>
    </w:p>
    <w:p w14:paraId="18B7479D" w14:textId="77777777" w:rsidR="00BF471F" w:rsidRPr="00BF471F" w:rsidRDefault="00BF471F" w:rsidP="00BF471F">
      <w:pPr>
        <w:rPr>
          <w:b/>
          <w:bCs/>
        </w:rPr>
      </w:pPr>
      <w:r w:rsidRPr="00BF471F">
        <w:rPr>
          <w:b/>
          <w:bCs/>
        </w:rPr>
        <w:t>Communication Plan</w:t>
      </w:r>
    </w:p>
    <w:p w14:paraId="4A430BF4" w14:textId="77777777" w:rsidR="00BF471F" w:rsidRPr="00BF471F" w:rsidRDefault="00BF471F" w:rsidP="00BF471F">
      <w:pPr>
        <w:numPr>
          <w:ilvl w:val="0"/>
          <w:numId w:val="14"/>
        </w:numPr>
      </w:pPr>
      <w:r w:rsidRPr="00BF471F">
        <w:rPr>
          <w:b/>
          <w:bCs/>
        </w:rPr>
        <w:t>Internal Notifications:</w:t>
      </w:r>
      <w:r w:rsidRPr="00BF471F">
        <w:t xml:space="preserve"> Immediate alerts are sent to key personnel.</w:t>
      </w:r>
    </w:p>
    <w:p w14:paraId="092E7925" w14:textId="77777777" w:rsidR="00BF471F" w:rsidRPr="00BF471F" w:rsidRDefault="00BF471F" w:rsidP="00BF471F">
      <w:pPr>
        <w:numPr>
          <w:ilvl w:val="0"/>
          <w:numId w:val="14"/>
        </w:numPr>
      </w:pPr>
      <w:r w:rsidRPr="00BF471F">
        <w:rPr>
          <w:b/>
          <w:bCs/>
        </w:rPr>
        <w:t>External Communication:</w:t>
      </w:r>
      <w:r w:rsidRPr="00BF471F">
        <w:t xml:space="preserve"> A predefined statement is released if necessary, ensuring sensitive details remain confidential.</w:t>
      </w:r>
    </w:p>
    <w:p w14:paraId="56EA2A53" w14:textId="77777777" w:rsidR="00BF471F" w:rsidRPr="00BF471F" w:rsidRDefault="00BF471F" w:rsidP="00BF471F">
      <w:pPr>
        <w:rPr>
          <w:b/>
          <w:bCs/>
        </w:rPr>
      </w:pPr>
      <w:r w:rsidRPr="00BF471F">
        <w:rPr>
          <w:b/>
          <w:bCs/>
        </w:rPr>
        <w:t>Post-Incident Analysis</w:t>
      </w:r>
    </w:p>
    <w:p w14:paraId="7066A098" w14:textId="41B1677D" w:rsidR="00BF471F" w:rsidRPr="00BF471F" w:rsidRDefault="00BF471F" w:rsidP="00BF471F">
      <w:pPr>
        <w:numPr>
          <w:ilvl w:val="0"/>
          <w:numId w:val="15"/>
        </w:numPr>
      </w:pPr>
      <w:r w:rsidRPr="00BF471F">
        <w:rPr>
          <w:b/>
          <w:bCs/>
        </w:rPr>
        <w:t>Lessons Learned:</w:t>
      </w:r>
      <w:r w:rsidRPr="00BF471F">
        <w:t xml:space="preserve"> A review meeting is conducted to </w:t>
      </w:r>
      <w:r w:rsidR="005201D0" w:rsidRPr="00BF471F">
        <w:t>analyse</w:t>
      </w:r>
      <w:r w:rsidRPr="00BF471F">
        <w:t xml:space="preserve"> the incident and update policies accordingly.</w:t>
      </w:r>
    </w:p>
    <w:p w14:paraId="2C2BDD62" w14:textId="77777777" w:rsidR="00BF471F" w:rsidRPr="00BF471F" w:rsidRDefault="00BF471F" w:rsidP="00BF471F">
      <w:pPr>
        <w:numPr>
          <w:ilvl w:val="0"/>
          <w:numId w:val="15"/>
        </w:numPr>
      </w:pPr>
      <w:r w:rsidRPr="00BF471F">
        <w:rPr>
          <w:b/>
          <w:bCs/>
        </w:rPr>
        <w:t>Preventative Measures:</w:t>
      </w:r>
      <w:r w:rsidRPr="00BF471F">
        <w:t xml:space="preserve"> Recommendations for improved security practices are implemented to prevent recurrence.</w:t>
      </w:r>
    </w:p>
    <w:p w14:paraId="29D8BD50" w14:textId="77777777" w:rsidR="00BF471F" w:rsidRPr="00BF471F" w:rsidRDefault="00000000" w:rsidP="00BF471F">
      <w:r>
        <w:pict w14:anchorId="6A41D1A1">
          <v:rect id="_x0000_i1031" style="width:0;height:1.5pt" o:hralign="center" o:hrstd="t" o:hr="t" fillcolor="#a0a0a0" stroked="f"/>
        </w:pict>
      </w:r>
    </w:p>
    <w:p w14:paraId="7AE36F30" w14:textId="77777777" w:rsidR="00BF471F" w:rsidRPr="00BF471F" w:rsidRDefault="00BF471F" w:rsidP="00BF471F">
      <w:pPr>
        <w:rPr>
          <w:b/>
          <w:bCs/>
        </w:rPr>
      </w:pPr>
      <w:r w:rsidRPr="00BF471F">
        <w:rPr>
          <w:b/>
          <w:bCs/>
        </w:rPr>
        <w:t>5. How to Stay Anonymous</w:t>
      </w:r>
    </w:p>
    <w:p w14:paraId="022D8F6F" w14:textId="77777777" w:rsidR="00BF471F" w:rsidRPr="00BF471F" w:rsidRDefault="00BF471F" w:rsidP="00BF471F">
      <w:pPr>
        <w:rPr>
          <w:b/>
          <w:bCs/>
        </w:rPr>
      </w:pPr>
      <w:r w:rsidRPr="00BF471F">
        <w:rPr>
          <w:b/>
          <w:bCs/>
        </w:rPr>
        <w:t>Overview</w:t>
      </w:r>
    </w:p>
    <w:p w14:paraId="28E446B4" w14:textId="77777777" w:rsidR="00BF471F" w:rsidRPr="00BF471F" w:rsidRDefault="00BF471F" w:rsidP="00BF471F">
      <w:r w:rsidRPr="00BF471F">
        <w:t>Maintaining anonymity is critical to protect the identity of whistleblowers. Sector</w:t>
      </w:r>
      <w:r w:rsidRPr="00BF471F">
        <w:noBreakHyphen/>
        <w:t>7 employs both technological and procedural safeguards to ensure users can report without fear.</w:t>
      </w:r>
    </w:p>
    <w:p w14:paraId="587935C4" w14:textId="77777777" w:rsidR="00BF471F" w:rsidRPr="00BF471F" w:rsidRDefault="00BF471F" w:rsidP="00BF471F">
      <w:pPr>
        <w:rPr>
          <w:b/>
          <w:bCs/>
        </w:rPr>
      </w:pPr>
      <w:r w:rsidRPr="00BF471F">
        <w:rPr>
          <w:b/>
          <w:bCs/>
        </w:rPr>
        <w:t>Tools &amp; Technologies</w:t>
      </w:r>
    </w:p>
    <w:p w14:paraId="3D1090E5" w14:textId="77777777" w:rsidR="00BF471F" w:rsidRPr="00BF471F" w:rsidRDefault="00BF471F" w:rsidP="00BF471F">
      <w:pPr>
        <w:numPr>
          <w:ilvl w:val="0"/>
          <w:numId w:val="16"/>
        </w:numPr>
      </w:pPr>
      <w:r w:rsidRPr="00BF471F">
        <w:rPr>
          <w:b/>
          <w:bCs/>
        </w:rPr>
        <w:t>VPNs &amp; Tor:</w:t>
      </w:r>
      <w:r w:rsidRPr="00BF471F">
        <w:t xml:space="preserve"> Users are encouraged to use a VPN or access the platform via the Tor network for additional anonymity.</w:t>
      </w:r>
    </w:p>
    <w:p w14:paraId="3F938239" w14:textId="77777777" w:rsidR="00BF471F" w:rsidRPr="00BF471F" w:rsidRDefault="00BF471F" w:rsidP="00BF471F">
      <w:pPr>
        <w:numPr>
          <w:ilvl w:val="0"/>
          <w:numId w:val="16"/>
        </w:numPr>
      </w:pPr>
      <w:r w:rsidRPr="00BF471F">
        <w:rPr>
          <w:b/>
          <w:bCs/>
        </w:rPr>
        <w:t>Encrypted Communications:</w:t>
      </w:r>
      <w:r w:rsidRPr="00BF471F">
        <w:t xml:space="preserve"> All data exchanges are secured with end-to-end encryption.</w:t>
      </w:r>
    </w:p>
    <w:p w14:paraId="18F7A72A" w14:textId="77777777" w:rsidR="00BF471F" w:rsidRPr="00BF471F" w:rsidRDefault="00BF471F" w:rsidP="00BF471F">
      <w:pPr>
        <w:numPr>
          <w:ilvl w:val="0"/>
          <w:numId w:val="16"/>
        </w:numPr>
      </w:pPr>
      <w:r w:rsidRPr="00BF471F">
        <w:rPr>
          <w:b/>
          <w:bCs/>
        </w:rPr>
        <w:t>Secure Browsers:</w:t>
      </w:r>
      <w:r w:rsidRPr="00BF471F">
        <w:t xml:space="preserve"> We recommend using privacy-focused browsers (e.g., Firefox with privacy add-ons).</w:t>
      </w:r>
    </w:p>
    <w:p w14:paraId="6FD4C3A8" w14:textId="77777777" w:rsidR="00BF471F" w:rsidRPr="00BF471F" w:rsidRDefault="00BF471F" w:rsidP="00BF471F">
      <w:pPr>
        <w:rPr>
          <w:b/>
          <w:bCs/>
        </w:rPr>
      </w:pPr>
      <w:r w:rsidRPr="00BF471F">
        <w:rPr>
          <w:b/>
          <w:bCs/>
        </w:rPr>
        <w:t>Best Practices for Anonymity</w:t>
      </w:r>
    </w:p>
    <w:p w14:paraId="5062F639" w14:textId="77777777" w:rsidR="00BF471F" w:rsidRPr="00BF471F" w:rsidRDefault="00BF471F" w:rsidP="00BF471F">
      <w:pPr>
        <w:numPr>
          <w:ilvl w:val="0"/>
          <w:numId w:val="17"/>
        </w:numPr>
      </w:pPr>
      <w:r w:rsidRPr="00BF471F">
        <w:rPr>
          <w:b/>
          <w:bCs/>
        </w:rPr>
        <w:t>Avoid Personal Identifiers:</w:t>
      </w:r>
      <w:r w:rsidRPr="00BF471F">
        <w:t xml:space="preserve"> When possible, do not include personally identifying details in your report.</w:t>
      </w:r>
    </w:p>
    <w:p w14:paraId="7F8CBBA6" w14:textId="77777777" w:rsidR="00BF471F" w:rsidRPr="00BF471F" w:rsidRDefault="00BF471F" w:rsidP="00BF471F">
      <w:pPr>
        <w:numPr>
          <w:ilvl w:val="0"/>
          <w:numId w:val="17"/>
        </w:numPr>
      </w:pPr>
      <w:r w:rsidRPr="00BF471F">
        <w:rPr>
          <w:b/>
          <w:bCs/>
        </w:rPr>
        <w:t>Use Pseudonyms:</w:t>
      </w:r>
      <w:r w:rsidRPr="00BF471F">
        <w:t xml:space="preserve"> Choose an alias when submitting reports if you prefer to remain anonymous.</w:t>
      </w:r>
    </w:p>
    <w:p w14:paraId="5507D26E" w14:textId="77777777" w:rsidR="00BF471F" w:rsidRPr="00BF471F" w:rsidRDefault="00BF471F" w:rsidP="00BF471F">
      <w:pPr>
        <w:numPr>
          <w:ilvl w:val="0"/>
          <w:numId w:val="17"/>
        </w:numPr>
      </w:pPr>
      <w:r w:rsidRPr="00BF471F">
        <w:rPr>
          <w:b/>
          <w:bCs/>
        </w:rPr>
        <w:lastRenderedPageBreak/>
        <w:t>Secure Your Devices:</w:t>
      </w:r>
      <w:r w:rsidRPr="00BF471F">
        <w:t xml:space="preserve"> Ensure your device is updated with the latest security patches and antivirus software.</w:t>
      </w:r>
    </w:p>
    <w:p w14:paraId="28209B02" w14:textId="77777777" w:rsidR="00BF471F" w:rsidRPr="00BF471F" w:rsidRDefault="00BF471F" w:rsidP="00BF471F">
      <w:pPr>
        <w:numPr>
          <w:ilvl w:val="0"/>
          <w:numId w:val="17"/>
        </w:numPr>
      </w:pPr>
      <w:r w:rsidRPr="00BF471F">
        <w:rPr>
          <w:b/>
          <w:bCs/>
        </w:rPr>
        <w:t>Separate Accounts:</w:t>
      </w:r>
      <w:r w:rsidRPr="00BF471F">
        <w:t xml:space="preserve"> Use a separate, anonymous email or account solely for whistleblowing purposes.</w:t>
      </w:r>
    </w:p>
    <w:p w14:paraId="05E7556D" w14:textId="77777777" w:rsidR="00BF471F" w:rsidRPr="00BF471F" w:rsidRDefault="00BF471F" w:rsidP="00BF471F">
      <w:pPr>
        <w:rPr>
          <w:b/>
          <w:bCs/>
        </w:rPr>
      </w:pPr>
      <w:r w:rsidRPr="00BF471F">
        <w:rPr>
          <w:b/>
          <w:bCs/>
        </w:rPr>
        <w:t>Platform Features</w:t>
      </w:r>
    </w:p>
    <w:p w14:paraId="16C4E4D5" w14:textId="77777777" w:rsidR="00BF471F" w:rsidRPr="00BF471F" w:rsidRDefault="00BF471F" w:rsidP="00BF471F">
      <w:pPr>
        <w:numPr>
          <w:ilvl w:val="0"/>
          <w:numId w:val="18"/>
        </w:numPr>
      </w:pPr>
      <w:r w:rsidRPr="00BF471F">
        <w:rPr>
          <w:b/>
          <w:bCs/>
        </w:rPr>
        <w:t>Anonymous Submission Option:</w:t>
      </w:r>
      <w:r w:rsidRPr="00BF471F">
        <w:t xml:space="preserve"> Our platform allows you to choose complete anonymity.</w:t>
      </w:r>
    </w:p>
    <w:p w14:paraId="1A8B75A1" w14:textId="77777777" w:rsidR="00BF471F" w:rsidRPr="00BF471F" w:rsidRDefault="00BF471F" w:rsidP="00BF471F">
      <w:pPr>
        <w:numPr>
          <w:ilvl w:val="0"/>
          <w:numId w:val="18"/>
        </w:numPr>
      </w:pPr>
      <w:r w:rsidRPr="00BF471F">
        <w:rPr>
          <w:b/>
          <w:bCs/>
        </w:rPr>
        <w:t>Encryption &amp; Masking:</w:t>
      </w:r>
      <w:r w:rsidRPr="00BF471F">
        <w:t xml:space="preserve"> All submitted data is encrypted, and metadata that could reveal your identity is automatically stripped.</w:t>
      </w:r>
    </w:p>
    <w:p w14:paraId="732C6871" w14:textId="77777777" w:rsidR="00BF471F" w:rsidRPr="00BF471F" w:rsidRDefault="00BF471F" w:rsidP="00BF471F">
      <w:pPr>
        <w:numPr>
          <w:ilvl w:val="0"/>
          <w:numId w:val="18"/>
        </w:numPr>
      </w:pPr>
      <w:r w:rsidRPr="00BF471F">
        <w:rPr>
          <w:b/>
          <w:bCs/>
        </w:rPr>
        <w:t>User Guidance:</w:t>
      </w:r>
      <w:r w:rsidRPr="00BF471F">
        <w:t xml:space="preserve"> Step-by-step instructions are provided on how to maximize anonymity while using the platform.</w:t>
      </w:r>
    </w:p>
    <w:p w14:paraId="09AFB7C8" w14:textId="77777777" w:rsidR="00BF471F" w:rsidRPr="00BF471F" w:rsidRDefault="00000000" w:rsidP="00BF471F">
      <w:r>
        <w:pict w14:anchorId="7A13F75C">
          <v:rect id="_x0000_i1032" style="width:0;height:1.5pt" o:hralign="center" o:hrstd="t" o:hr="t" fillcolor="#a0a0a0" stroked="f"/>
        </w:pict>
      </w:r>
    </w:p>
    <w:p w14:paraId="352A2988" w14:textId="77777777" w:rsidR="00BF471F" w:rsidRPr="00BF471F" w:rsidRDefault="00BF471F" w:rsidP="00BF471F">
      <w:pPr>
        <w:rPr>
          <w:b/>
          <w:bCs/>
        </w:rPr>
      </w:pPr>
      <w:r w:rsidRPr="00BF471F">
        <w:rPr>
          <w:b/>
          <w:bCs/>
        </w:rPr>
        <w:t>6. Policy Enforcement and Training</w:t>
      </w:r>
    </w:p>
    <w:p w14:paraId="2D8810E3" w14:textId="77777777" w:rsidR="00BF471F" w:rsidRPr="00BF471F" w:rsidRDefault="00BF471F" w:rsidP="00BF471F">
      <w:pPr>
        <w:rPr>
          <w:b/>
          <w:bCs/>
        </w:rPr>
      </w:pPr>
      <w:r w:rsidRPr="00BF471F">
        <w:rPr>
          <w:b/>
          <w:bCs/>
        </w:rPr>
        <w:t>Overview</w:t>
      </w:r>
    </w:p>
    <w:p w14:paraId="57FC9D12" w14:textId="77777777" w:rsidR="00BF471F" w:rsidRPr="00BF471F" w:rsidRDefault="00BF471F" w:rsidP="00BF471F">
      <w:r w:rsidRPr="00BF471F">
        <w:t>To ensure adherence to these guidelines, Sector</w:t>
      </w:r>
      <w:r w:rsidRPr="00BF471F">
        <w:noBreakHyphen/>
        <w:t>7 implements strict enforcement measures and ongoing training for all personnel.</w:t>
      </w:r>
    </w:p>
    <w:p w14:paraId="112295C2" w14:textId="77777777" w:rsidR="00BF471F" w:rsidRPr="00BF471F" w:rsidRDefault="00BF471F" w:rsidP="00BF471F">
      <w:pPr>
        <w:rPr>
          <w:b/>
          <w:bCs/>
        </w:rPr>
      </w:pPr>
      <w:r w:rsidRPr="00BF471F">
        <w:rPr>
          <w:b/>
          <w:bCs/>
        </w:rPr>
        <w:t>Roles &amp; Responsibilities</w:t>
      </w:r>
    </w:p>
    <w:p w14:paraId="76D7DB43" w14:textId="77777777" w:rsidR="00BF471F" w:rsidRPr="00BF471F" w:rsidRDefault="00BF471F" w:rsidP="00BF471F">
      <w:pPr>
        <w:numPr>
          <w:ilvl w:val="0"/>
          <w:numId w:val="19"/>
        </w:numPr>
      </w:pPr>
      <w:r w:rsidRPr="00BF471F">
        <w:rPr>
          <w:b/>
          <w:bCs/>
        </w:rPr>
        <w:t>Data Protection Officer (DPO):</w:t>
      </w:r>
      <w:r w:rsidRPr="00BF471F">
        <w:t xml:space="preserve"> Oversees all aspects of data security and privacy.</w:t>
      </w:r>
    </w:p>
    <w:p w14:paraId="5203847D" w14:textId="77777777" w:rsidR="00BF471F" w:rsidRPr="00BF471F" w:rsidRDefault="00BF471F" w:rsidP="00BF471F">
      <w:pPr>
        <w:numPr>
          <w:ilvl w:val="0"/>
          <w:numId w:val="19"/>
        </w:numPr>
      </w:pPr>
      <w:r w:rsidRPr="00BF471F">
        <w:rPr>
          <w:b/>
          <w:bCs/>
        </w:rPr>
        <w:t>Incident Response Team:</w:t>
      </w:r>
      <w:r w:rsidRPr="00BF471F">
        <w:t xml:space="preserve"> Responsible for managing and resolving security incidents.</w:t>
      </w:r>
    </w:p>
    <w:p w14:paraId="6BFE7FA8" w14:textId="77777777" w:rsidR="00BF471F" w:rsidRPr="00BF471F" w:rsidRDefault="00BF471F" w:rsidP="00BF471F">
      <w:pPr>
        <w:numPr>
          <w:ilvl w:val="0"/>
          <w:numId w:val="19"/>
        </w:numPr>
      </w:pPr>
      <w:r w:rsidRPr="00BF471F">
        <w:rPr>
          <w:b/>
          <w:bCs/>
        </w:rPr>
        <w:t>Compliance Team:</w:t>
      </w:r>
      <w:r w:rsidRPr="00BF471F">
        <w:t xml:space="preserve"> Ensures all processes meet regulatory standards.</w:t>
      </w:r>
    </w:p>
    <w:p w14:paraId="1D743E7A" w14:textId="77777777" w:rsidR="00BF471F" w:rsidRPr="00BF471F" w:rsidRDefault="00BF471F" w:rsidP="00BF471F">
      <w:pPr>
        <w:rPr>
          <w:b/>
          <w:bCs/>
        </w:rPr>
      </w:pPr>
      <w:r w:rsidRPr="00BF471F">
        <w:rPr>
          <w:b/>
          <w:bCs/>
        </w:rPr>
        <w:t>Training Programs</w:t>
      </w:r>
    </w:p>
    <w:p w14:paraId="0F8D9E46" w14:textId="77777777" w:rsidR="00BF471F" w:rsidRPr="00BF471F" w:rsidRDefault="00BF471F" w:rsidP="00BF471F">
      <w:pPr>
        <w:numPr>
          <w:ilvl w:val="0"/>
          <w:numId w:val="20"/>
        </w:numPr>
      </w:pPr>
      <w:r w:rsidRPr="00BF471F">
        <w:rPr>
          <w:b/>
          <w:bCs/>
        </w:rPr>
        <w:t>Regular Security Training:</w:t>
      </w:r>
      <w:r w:rsidRPr="00BF471F">
        <w:t xml:space="preserve"> All employees undergo periodic training on data security and incident response.</w:t>
      </w:r>
    </w:p>
    <w:p w14:paraId="46FD8FA3" w14:textId="77777777" w:rsidR="00BF471F" w:rsidRPr="00BF471F" w:rsidRDefault="00BF471F" w:rsidP="00BF471F">
      <w:pPr>
        <w:numPr>
          <w:ilvl w:val="0"/>
          <w:numId w:val="20"/>
        </w:numPr>
      </w:pPr>
      <w:r w:rsidRPr="00BF471F">
        <w:rPr>
          <w:b/>
          <w:bCs/>
        </w:rPr>
        <w:t>Whistleblowing Workshops:</w:t>
      </w:r>
      <w:r w:rsidRPr="00BF471F">
        <w:t xml:space="preserve"> Specialized sessions to educate users on how to report securely and maintain anonymity.</w:t>
      </w:r>
    </w:p>
    <w:p w14:paraId="087C4080" w14:textId="77777777" w:rsidR="00BF471F" w:rsidRPr="00BF471F" w:rsidRDefault="00BF471F" w:rsidP="00BF471F">
      <w:pPr>
        <w:numPr>
          <w:ilvl w:val="0"/>
          <w:numId w:val="20"/>
        </w:numPr>
      </w:pPr>
      <w:r w:rsidRPr="00BF471F">
        <w:rPr>
          <w:b/>
          <w:bCs/>
        </w:rPr>
        <w:t>Policy Updates:</w:t>
      </w:r>
      <w:r w:rsidRPr="00BF471F">
        <w:t xml:space="preserve"> Updates are communicated promptly to ensure everyone is aware of new protocols or changes.</w:t>
      </w:r>
    </w:p>
    <w:p w14:paraId="21C331A3" w14:textId="77777777" w:rsidR="00BF471F" w:rsidRPr="00BF471F" w:rsidRDefault="00BF471F" w:rsidP="00BF471F">
      <w:pPr>
        <w:rPr>
          <w:b/>
          <w:bCs/>
        </w:rPr>
      </w:pPr>
      <w:r w:rsidRPr="00BF471F">
        <w:rPr>
          <w:b/>
          <w:bCs/>
        </w:rPr>
        <w:t>Consequences for Non-Compliance</w:t>
      </w:r>
    </w:p>
    <w:p w14:paraId="58540A76" w14:textId="77777777" w:rsidR="00BF471F" w:rsidRPr="00BF471F" w:rsidRDefault="00BF471F" w:rsidP="00BF471F">
      <w:pPr>
        <w:numPr>
          <w:ilvl w:val="0"/>
          <w:numId w:val="21"/>
        </w:numPr>
      </w:pPr>
      <w:r w:rsidRPr="00BF471F">
        <w:rPr>
          <w:b/>
          <w:bCs/>
        </w:rPr>
        <w:t>Internal Disciplinary Action:</w:t>
      </w:r>
      <w:r w:rsidRPr="00BF471F">
        <w:t xml:space="preserve"> Violations of these guidelines may result in disciplinary action, up to and including termination.</w:t>
      </w:r>
    </w:p>
    <w:p w14:paraId="2B223F50" w14:textId="77777777" w:rsidR="00BF471F" w:rsidRPr="00BF471F" w:rsidRDefault="00BF471F" w:rsidP="00BF471F">
      <w:pPr>
        <w:numPr>
          <w:ilvl w:val="0"/>
          <w:numId w:val="21"/>
        </w:numPr>
      </w:pPr>
      <w:r w:rsidRPr="00BF471F">
        <w:rPr>
          <w:b/>
          <w:bCs/>
        </w:rPr>
        <w:lastRenderedPageBreak/>
        <w:t>Legal Repercussions:</w:t>
      </w:r>
      <w:r w:rsidRPr="00BF471F">
        <w:t xml:space="preserve"> Breaches may also lead to legal consequences under relevant data protection laws.</w:t>
      </w:r>
    </w:p>
    <w:p w14:paraId="5BE3AFDC" w14:textId="77777777" w:rsidR="00BF471F" w:rsidRPr="00BF471F" w:rsidRDefault="00000000" w:rsidP="00BF471F">
      <w:r>
        <w:pict w14:anchorId="6B057782">
          <v:rect id="_x0000_i1033" style="width:0;height:1.5pt" o:hralign="center" o:hrstd="t" o:hr="t" fillcolor="#a0a0a0" stroked="f"/>
        </w:pict>
      </w:r>
    </w:p>
    <w:p w14:paraId="48DE75EB" w14:textId="77777777" w:rsidR="00BF471F" w:rsidRPr="00BF471F" w:rsidRDefault="00BF471F" w:rsidP="00BF471F">
      <w:pPr>
        <w:rPr>
          <w:b/>
          <w:bCs/>
        </w:rPr>
      </w:pPr>
      <w:r w:rsidRPr="00BF471F">
        <w:rPr>
          <w:b/>
          <w:bCs/>
        </w:rPr>
        <w:t>7. Conclusion</w:t>
      </w:r>
    </w:p>
    <w:p w14:paraId="195EA0E6" w14:textId="77777777" w:rsidR="00BF471F" w:rsidRPr="00BF471F" w:rsidRDefault="00BF471F" w:rsidP="00BF471F">
      <w:r w:rsidRPr="00BF471F">
        <w:t>Sector</w:t>
      </w:r>
      <w:r w:rsidRPr="00BF471F">
        <w:noBreakHyphen/>
        <w:t>7 remains committed to fostering a secure, transparent, and ethical environment. By adhering to these guidelines, we ensure that all whistleblower reports are handled with the utmost care, protecting both the individuals who report misconduct and the integrity of our organization. Future updates will be provided as necessary, and our support team is always available for any inquiries or further assistance.</w:t>
      </w:r>
    </w:p>
    <w:p w14:paraId="5E4F59F1" w14:textId="73D5046E" w:rsidR="00BF471F" w:rsidRPr="00BF471F" w:rsidRDefault="00BF471F" w:rsidP="00BF471F"/>
    <w:p w14:paraId="253A49D8" w14:textId="77777777" w:rsidR="00BF471F" w:rsidRPr="00BF471F" w:rsidRDefault="00000000" w:rsidP="00BF471F">
      <w:r>
        <w:pict w14:anchorId="4BC6B66E">
          <v:rect id="_x0000_i1034" style="width:0;height:1.5pt" o:hralign="center" o:hrstd="t" o:hr="t" fillcolor="#a0a0a0" stroked="f"/>
        </w:pict>
      </w:r>
    </w:p>
    <w:p w14:paraId="482FAE66" w14:textId="77777777" w:rsidR="00BF471F" w:rsidRPr="00BF471F" w:rsidRDefault="00BF471F" w:rsidP="00BF471F">
      <w:pPr>
        <w:rPr>
          <w:b/>
          <w:bCs/>
        </w:rPr>
      </w:pPr>
      <w:r w:rsidRPr="00BF471F">
        <w:rPr>
          <w:b/>
          <w:bCs/>
        </w:rPr>
        <w:t>8. Appendices</w:t>
      </w:r>
    </w:p>
    <w:p w14:paraId="68424B1B" w14:textId="77777777" w:rsidR="00BF471F" w:rsidRPr="00BF471F" w:rsidRDefault="00BF471F" w:rsidP="00BF471F">
      <w:pPr>
        <w:rPr>
          <w:b/>
          <w:bCs/>
        </w:rPr>
      </w:pPr>
      <w:r w:rsidRPr="00BF471F">
        <w:rPr>
          <w:b/>
          <w:bCs/>
        </w:rPr>
        <w:t>Glossary of Terms</w:t>
      </w:r>
    </w:p>
    <w:p w14:paraId="524832A9" w14:textId="77777777" w:rsidR="00BF471F" w:rsidRPr="00BF471F" w:rsidRDefault="00BF471F" w:rsidP="00BF471F">
      <w:pPr>
        <w:numPr>
          <w:ilvl w:val="0"/>
          <w:numId w:val="22"/>
        </w:numPr>
      </w:pPr>
      <w:r w:rsidRPr="00BF471F">
        <w:rPr>
          <w:b/>
          <w:bCs/>
        </w:rPr>
        <w:t>Whistleblowing:</w:t>
      </w:r>
      <w:r w:rsidRPr="00BF471F">
        <w:t xml:space="preserve"> The act of reporting unethical or illegal activities within an organization.</w:t>
      </w:r>
    </w:p>
    <w:p w14:paraId="36CC4DCB" w14:textId="77777777" w:rsidR="00BF471F" w:rsidRPr="00BF471F" w:rsidRDefault="00BF471F" w:rsidP="00BF471F">
      <w:pPr>
        <w:numPr>
          <w:ilvl w:val="0"/>
          <w:numId w:val="22"/>
        </w:numPr>
      </w:pPr>
      <w:r w:rsidRPr="00BF471F">
        <w:rPr>
          <w:b/>
          <w:bCs/>
        </w:rPr>
        <w:t>Encryption:</w:t>
      </w:r>
      <w:r w:rsidRPr="00BF471F">
        <w:t xml:space="preserve"> The process of encoding information to protect it from unauthorized access.</w:t>
      </w:r>
    </w:p>
    <w:p w14:paraId="56D13AC3" w14:textId="77777777" w:rsidR="00BF471F" w:rsidRPr="00BF471F" w:rsidRDefault="00BF471F" w:rsidP="00BF471F">
      <w:pPr>
        <w:numPr>
          <w:ilvl w:val="0"/>
          <w:numId w:val="22"/>
        </w:numPr>
      </w:pPr>
      <w:r w:rsidRPr="00BF471F">
        <w:rPr>
          <w:b/>
          <w:bCs/>
        </w:rPr>
        <w:t>VPN:</w:t>
      </w:r>
      <w:r w:rsidRPr="00BF471F">
        <w:t xml:space="preserve"> Virtual Private Network, a tool used to secure internet connections.</w:t>
      </w:r>
    </w:p>
    <w:p w14:paraId="33C838C3" w14:textId="77777777" w:rsidR="00BF471F" w:rsidRPr="00BF471F" w:rsidRDefault="00BF471F" w:rsidP="00BF471F">
      <w:pPr>
        <w:numPr>
          <w:ilvl w:val="0"/>
          <w:numId w:val="22"/>
        </w:numPr>
      </w:pPr>
      <w:r w:rsidRPr="00BF471F">
        <w:rPr>
          <w:b/>
          <w:bCs/>
        </w:rPr>
        <w:t>DPO:</w:t>
      </w:r>
      <w:r w:rsidRPr="00BF471F">
        <w:t xml:space="preserve"> Data Protection Officer, responsible for overseeing data protection strategies.</w:t>
      </w:r>
    </w:p>
    <w:p w14:paraId="2336563A" w14:textId="77777777" w:rsidR="00BF471F" w:rsidRPr="00BF471F" w:rsidRDefault="00BF471F" w:rsidP="00BF471F">
      <w:pPr>
        <w:rPr>
          <w:b/>
          <w:bCs/>
        </w:rPr>
      </w:pPr>
      <w:r w:rsidRPr="00BF471F">
        <w:rPr>
          <w:b/>
          <w:bCs/>
        </w:rPr>
        <w:t>Legal and Regulatory References</w:t>
      </w:r>
    </w:p>
    <w:p w14:paraId="7696AA30" w14:textId="77777777" w:rsidR="00BF471F" w:rsidRPr="00BF471F" w:rsidRDefault="00BF471F" w:rsidP="00BF471F">
      <w:pPr>
        <w:numPr>
          <w:ilvl w:val="0"/>
          <w:numId w:val="23"/>
        </w:numPr>
      </w:pPr>
      <w:r w:rsidRPr="00BF471F">
        <w:t>General Data Protection Regulation (GDPR)</w:t>
      </w:r>
    </w:p>
    <w:p w14:paraId="0D0BD958" w14:textId="77777777" w:rsidR="00BF471F" w:rsidRPr="00BF471F" w:rsidRDefault="00BF471F" w:rsidP="00BF471F">
      <w:pPr>
        <w:numPr>
          <w:ilvl w:val="0"/>
          <w:numId w:val="23"/>
        </w:numPr>
      </w:pPr>
      <w:r w:rsidRPr="00BF471F">
        <w:t>ISO 27001 Information Security Standard</w:t>
      </w:r>
    </w:p>
    <w:p w14:paraId="1A9DB9A5" w14:textId="77777777" w:rsidR="00BF471F" w:rsidRPr="00BF471F" w:rsidRDefault="00BF471F" w:rsidP="00BF471F">
      <w:pPr>
        <w:numPr>
          <w:ilvl w:val="0"/>
          <w:numId w:val="23"/>
        </w:numPr>
      </w:pPr>
      <w:r w:rsidRPr="00BF471F">
        <w:t>Relevant national and local data protection laws</w:t>
      </w:r>
    </w:p>
    <w:p w14:paraId="319B37AC" w14:textId="0B259D30" w:rsidR="00BF471F" w:rsidRDefault="006C4531" w:rsidP="00BF471F">
      <w:pPr>
        <w:rPr>
          <w:b/>
          <w:bCs/>
        </w:rPr>
      </w:pPr>
      <w:r>
        <w:rPr>
          <w:b/>
          <w:bCs/>
        </w:rPr>
        <w:t>A</w:t>
      </w:r>
      <w:r w:rsidR="00BF471F" w:rsidRPr="00BF471F">
        <w:rPr>
          <w:b/>
          <w:bCs/>
        </w:rPr>
        <w:t>dditional Resources and Templates</w:t>
      </w:r>
      <w:r>
        <w:rPr>
          <w:b/>
          <w:bCs/>
        </w:rPr>
        <w:t xml:space="preserve"> are available on the </w:t>
      </w:r>
      <w:r w:rsidR="00041DC4">
        <w:rPr>
          <w:b/>
          <w:bCs/>
        </w:rPr>
        <w:t>Resources page.</w:t>
      </w:r>
    </w:p>
    <w:p w14:paraId="34D39982" w14:textId="072CD963" w:rsidR="006C4531" w:rsidRPr="00BF471F" w:rsidRDefault="006C4531" w:rsidP="00BF471F">
      <w:pPr>
        <w:rPr>
          <w:b/>
          <w:bCs/>
        </w:rPr>
      </w:pPr>
    </w:p>
    <w:p w14:paraId="324C50E3" w14:textId="77777777" w:rsidR="00BF471F" w:rsidRPr="00BF471F" w:rsidRDefault="00000000" w:rsidP="00BF471F">
      <w:r>
        <w:pict w14:anchorId="21516BB6">
          <v:rect id="_x0000_i1035" style="width:0;height:1.5pt" o:hralign="center" o:hrstd="t" o:hr="t" fillcolor="#a0a0a0" stroked="f"/>
        </w:pict>
      </w:r>
    </w:p>
    <w:p w14:paraId="04757803" w14:textId="77777777" w:rsidR="00BF471F" w:rsidRDefault="00BF471F"/>
    <w:sectPr w:rsidR="00BF471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F4432" w14:textId="77777777" w:rsidR="00BA067B" w:rsidRDefault="00BA067B" w:rsidP="00583927">
      <w:pPr>
        <w:spacing w:after="0" w:line="240" w:lineRule="auto"/>
      </w:pPr>
      <w:r>
        <w:separator/>
      </w:r>
    </w:p>
  </w:endnote>
  <w:endnote w:type="continuationSeparator" w:id="0">
    <w:p w14:paraId="038DAD12" w14:textId="77777777" w:rsidR="00BA067B" w:rsidRDefault="00BA067B" w:rsidP="00583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1C0FF" w14:textId="2FD56D05" w:rsidR="00DB563C" w:rsidRPr="00851828" w:rsidRDefault="00DB563C" w:rsidP="00851828">
    <w:pPr>
      <w:pStyle w:val="Footer"/>
      <w:jc w:val="center"/>
      <w:rPr>
        <w:color w:val="FF0000"/>
        <w:sz w:val="28"/>
        <w:szCs w:val="28"/>
      </w:rPr>
    </w:pPr>
    <w:r w:rsidRPr="00851828">
      <w:rPr>
        <w:color w:val="FF0000"/>
        <w:sz w:val="28"/>
        <w:szCs w:val="28"/>
      </w:rPr>
      <w:t>SECTOR-7</w:t>
    </w:r>
    <w:r w:rsidR="00851828">
      <w:rPr>
        <w:color w:val="FF0000"/>
        <w:sz w:val="28"/>
        <w:szCs w:val="28"/>
      </w:rPr>
      <w:t>-</w:t>
    </w:r>
    <w:r w:rsidR="00851828" w:rsidRPr="00851828">
      <w:rPr>
        <w:color w:val="FF0000"/>
        <w:sz w:val="28"/>
        <w:szCs w:val="28"/>
      </w:rPr>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C183B6" w14:textId="77777777" w:rsidR="00BA067B" w:rsidRDefault="00BA067B" w:rsidP="00583927">
      <w:pPr>
        <w:spacing w:after="0" w:line="240" w:lineRule="auto"/>
      </w:pPr>
      <w:r>
        <w:separator/>
      </w:r>
    </w:p>
  </w:footnote>
  <w:footnote w:type="continuationSeparator" w:id="0">
    <w:p w14:paraId="6FAC33AA" w14:textId="77777777" w:rsidR="00BA067B" w:rsidRDefault="00BA067B" w:rsidP="00583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10D47" w14:textId="4C8D2C56" w:rsidR="00DB563C" w:rsidRPr="00DB563C" w:rsidRDefault="00DB563C" w:rsidP="00DB563C">
    <w:pPr>
      <w:pStyle w:val="Header"/>
      <w:jc w:val="center"/>
      <w:rPr>
        <w:b/>
        <w:bCs/>
        <w:color w:val="FF0000"/>
        <w:sz w:val="28"/>
        <w:szCs w:val="28"/>
      </w:rPr>
    </w:pPr>
    <w:r w:rsidRPr="00DB563C">
      <w:rPr>
        <w:b/>
        <w:bCs/>
        <w:color w:val="FF0000"/>
        <w:sz w:val="28"/>
        <w:szCs w:val="28"/>
      </w:rPr>
      <w:t>PUBLIC</w:t>
    </w:r>
  </w:p>
  <w:p w14:paraId="71B80784" w14:textId="54926080" w:rsidR="00DB563C" w:rsidRPr="00DB563C" w:rsidRDefault="00DB563C" w:rsidP="00DB563C">
    <w:pPr>
      <w:pStyle w:val="Header"/>
      <w:jc w:val="center"/>
      <w:rPr>
        <w:color w:val="FF0000"/>
        <w:sz w:val="28"/>
        <w:szCs w:val="28"/>
      </w:rPr>
    </w:pPr>
    <w:r w:rsidRPr="00DB563C">
      <w:rPr>
        <w:b/>
        <w:bCs/>
        <w:color w:val="FF0000"/>
        <w:sz w:val="28"/>
        <w:szCs w:val="28"/>
      </w:rPr>
      <w:t>Open Distribution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65B1"/>
    <w:multiLevelType w:val="multilevel"/>
    <w:tmpl w:val="1266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328D4"/>
    <w:multiLevelType w:val="multilevel"/>
    <w:tmpl w:val="F952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061E9"/>
    <w:multiLevelType w:val="multilevel"/>
    <w:tmpl w:val="F3AA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47CD2"/>
    <w:multiLevelType w:val="multilevel"/>
    <w:tmpl w:val="D0D6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568C2"/>
    <w:multiLevelType w:val="multilevel"/>
    <w:tmpl w:val="4B64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2739B"/>
    <w:multiLevelType w:val="multilevel"/>
    <w:tmpl w:val="7E180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3E14A2"/>
    <w:multiLevelType w:val="multilevel"/>
    <w:tmpl w:val="86EC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216F4"/>
    <w:multiLevelType w:val="multilevel"/>
    <w:tmpl w:val="6434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169C4"/>
    <w:multiLevelType w:val="multilevel"/>
    <w:tmpl w:val="8564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22647"/>
    <w:multiLevelType w:val="multilevel"/>
    <w:tmpl w:val="6372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3450A"/>
    <w:multiLevelType w:val="multilevel"/>
    <w:tmpl w:val="C21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A576F"/>
    <w:multiLevelType w:val="multilevel"/>
    <w:tmpl w:val="FC8C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9125F"/>
    <w:multiLevelType w:val="multilevel"/>
    <w:tmpl w:val="FB48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82EB7"/>
    <w:multiLevelType w:val="multilevel"/>
    <w:tmpl w:val="99B8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E47C5"/>
    <w:multiLevelType w:val="multilevel"/>
    <w:tmpl w:val="37F8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E28DE"/>
    <w:multiLevelType w:val="multilevel"/>
    <w:tmpl w:val="FAF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11430"/>
    <w:multiLevelType w:val="multilevel"/>
    <w:tmpl w:val="5E8E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5343D3"/>
    <w:multiLevelType w:val="multilevel"/>
    <w:tmpl w:val="77D0D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D22792"/>
    <w:multiLevelType w:val="multilevel"/>
    <w:tmpl w:val="6DC8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BC5EF1"/>
    <w:multiLevelType w:val="multilevel"/>
    <w:tmpl w:val="1E96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7B06AC"/>
    <w:multiLevelType w:val="multilevel"/>
    <w:tmpl w:val="44E2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2F6736"/>
    <w:multiLevelType w:val="multilevel"/>
    <w:tmpl w:val="B25A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5279A"/>
    <w:multiLevelType w:val="multilevel"/>
    <w:tmpl w:val="E344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94012B"/>
    <w:multiLevelType w:val="multilevel"/>
    <w:tmpl w:val="EEDE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2B5DFE"/>
    <w:multiLevelType w:val="multilevel"/>
    <w:tmpl w:val="429C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5034341">
    <w:abstractNumId w:val="24"/>
  </w:num>
  <w:num w:numId="2" w16cid:durableId="1184367459">
    <w:abstractNumId w:val="2"/>
  </w:num>
  <w:num w:numId="3" w16cid:durableId="810514224">
    <w:abstractNumId w:val="5"/>
  </w:num>
  <w:num w:numId="4" w16cid:durableId="1345589540">
    <w:abstractNumId w:val="10"/>
  </w:num>
  <w:num w:numId="5" w16cid:durableId="1565601669">
    <w:abstractNumId w:val="19"/>
  </w:num>
  <w:num w:numId="6" w16cid:durableId="1926651339">
    <w:abstractNumId w:val="18"/>
  </w:num>
  <w:num w:numId="7" w16cid:durableId="1244335192">
    <w:abstractNumId w:val="1"/>
  </w:num>
  <w:num w:numId="8" w16cid:durableId="97217021">
    <w:abstractNumId w:val="14"/>
  </w:num>
  <w:num w:numId="9" w16cid:durableId="779373200">
    <w:abstractNumId w:val="21"/>
  </w:num>
  <w:num w:numId="10" w16cid:durableId="1645743097">
    <w:abstractNumId w:val="16"/>
  </w:num>
  <w:num w:numId="11" w16cid:durableId="1014763255">
    <w:abstractNumId w:val="0"/>
  </w:num>
  <w:num w:numId="12" w16cid:durableId="118572829">
    <w:abstractNumId w:val="17"/>
  </w:num>
  <w:num w:numId="13" w16cid:durableId="411854498">
    <w:abstractNumId w:val="20"/>
  </w:num>
  <w:num w:numId="14" w16cid:durableId="1677461034">
    <w:abstractNumId w:val="3"/>
  </w:num>
  <w:num w:numId="15" w16cid:durableId="97913250">
    <w:abstractNumId w:val="11"/>
  </w:num>
  <w:num w:numId="16" w16cid:durableId="104932047">
    <w:abstractNumId w:val="13"/>
  </w:num>
  <w:num w:numId="17" w16cid:durableId="2144686996">
    <w:abstractNumId w:val="8"/>
  </w:num>
  <w:num w:numId="18" w16cid:durableId="448667652">
    <w:abstractNumId w:val="7"/>
  </w:num>
  <w:num w:numId="19" w16cid:durableId="267274505">
    <w:abstractNumId w:val="23"/>
  </w:num>
  <w:num w:numId="20" w16cid:durableId="1785464729">
    <w:abstractNumId w:val="9"/>
  </w:num>
  <w:num w:numId="21" w16cid:durableId="461189941">
    <w:abstractNumId w:val="4"/>
  </w:num>
  <w:num w:numId="22" w16cid:durableId="841433517">
    <w:abstractNumId w:val="6"/>
  </w:num>
  <w:num w:numId="23" w16cid:durableId="1741781372">
    <w:abstractNumId w:val="15"/>
  </w:num>
  <w:num w:numId="24" w16cid:durableId="244145976">
    <w:abstractNumId w:val="22"/>
  </w:num>
  <w:num w:numId="25" w16cid:durableId="16493581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71F"/>
    <w:rsid w:val="00041DC4"/>
    <w:rsid w:val="003057FB"/>
    <w:rsid w:val="003E7F87"/>
    <w:rsid w:val="005201D0"/>
    <w:rsid w:val="00583927"/>
    <w:rsid w:val="0062481C"/>
    <w:rsid w:val="006C4531"/>
    <w:rsid w:val="007C6334"/>
    <w:rsid w:val="00851828"/>
    <w:rsid w:val="0094276E"/>
    <w:rsid w:val="00BA067B"/>
    <w:rsid w:val="00BC15C7"/>
    <w:rsid w:val="00BF471F"/>
    <w:rsid w:val="00DB563C"/>
    <w:rsid w:val="00FB283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008D1"/>
  <w15:chartTrackingRefBased/>
  <w15:docId w15:val="{222703C9-AF27-49D1-82FF-0A201486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7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7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7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7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7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7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7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7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7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7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7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7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7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7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71F"/>
    <w:rPr>
      <w:rFonts w:eastAsiaTheme="majorEastAsia" w:cstheme="majorBidi"/>
      <w:color w:val="272727" w:themeColor="text1" w:themeTint="D8"/>
    </w:rPr>
  </w:style>
  <w:style w:type="paragraph" w:styleId="Title">
    <w:name w:val="Title"/>
    <w:basedOn w:val="Normal"/>
    <w:next w:val="Normal"/>
    <w:link w:val="TitleChar"/>
    <w:uiPriority w:val="10"/>
    <w:qFormat/>
    <w:rsid w:val="00BF4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7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71F"/>
    <w:pPr>
      <w:spacing w:before="160"/>
      <w:jc w:val="center"/>
    </w:pPr>
    <w:rPr>
      <w:i/>
      <w:iCs/>
      <w:color w:val="404040" w:themeColor="text1" w:themeTint="BF"/>
    </w:rPr>
  </w:style>
  <w:style w:type="character" w:customStyle="1" w:styleId="QuoteChar">
    <w:name w:val="Quote Char"/>
    <w:basedOn w:val="DefaultParagraphFont"/>
    <w:link w:val="Quote"/>
    <w:uiPriority w:val="29"/>
    <w:rsid w:val="00BF471F"/>
    <w:rPr>
      <w:i/>
      <w:iCs/>
      <w:color w:val="404040" w:themeColor="text1" w:themeTint="BF"/>
    </w:rPr>
  </w:style>
  <w:style w:type="paragraph" w:styleId="ListParagraph">
    <w:name w:val="List Paragraph"/>
    <w:basedOn w:val="Normal"/>
    <w:uiPriority w:val="34"/>
    <w:qFormat/>
    <w:rsid w:val="00BF471F"/>
    <w:pPr>
      <w:ind w:left="720"/>
      <w:contextualSpacing/>
    </w:pPr>
  </w:style>
  <w:style w:type="character" w:styleId="IntenseEmphasis">
    <w:name w:val="Intense Emphasis"/>
    <w:basedOn w:val="DefaultParagraphFont"/>
    <w:uiPriority w:val="21"/>
    <w:qFormat/>
    <w:rsid w:val="00BF471F"/>
    <w:rPr>
      <w:i/>
      <w:iCs/>
      <w:color w:val="0F4761" w:themeColor="accent1" w:themeShade="BF"/>
    </w:rPr>
  </w:style>
  <w:style w:type="paragraph" w:styleId="IntenseQuote">
    <w:name w:val="Intense Quote"/>
    <w:basedOn w:val="Normal"/>
    <w:next w:val="Normal"/>
    <w:link w:val="IntenseQuoteChar"/>
    <w:uiPriority w:val="30"/>
    <w:qFormat/>
    <w:rsid w:val="00BF47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71F"/>
    <w:rPr>
      <w:i/>
      <w:iCs/>
      <w:color w:val="0F4761" w:themeColor="accent1" w:themeShade="BF"/>
    </w:rPr>
  </w:style>
  <w:style w:type="character" w:styleId="IntenseReference">
    <w:name w:val="Intense Reference"/>
    <w:basedOn w:val="DefaultParagraphFont"/>
    <w:uiPriority w:val="32"/>
    <w:qFormat/>
    <w:rsid w:val="00BF471F"/>
    <w:rPr>
      <w:b/>
      <w:bCs/>
      <w:smallCaps/>
      <w:color w:val="0F4761" w:themeColor="accent1" w:themeShade="BF"/>
      <w:spacing w:val="5"/>
    </w:rPr>
  </w:style>
  <w:style w:type="character" w:styleId="Hyperlink">
    <w:name w:val="Hyperlink"/>
    <w:basedOn w:val="DefaultParagraphFont"/>
    <w:uiPriority w:val="99"/>
    <w:unhideWhenUsed/>
    <w:rsid w:val="00BF471F"/>
    <w:rPr>
      <w:color w:val="467886" w:themeColor="hyperlink"/>
      <w:u w:val="single"/>
    </w:rPr>
  </w:style>
  <w:style w:type="character" w:styleId="UnresolvedMention">
    <w:name w:val="Unresolved Mention"/>
    <w:basedOn w:val="DefaultParagraphFont"/>
    <w:uiPriority w:val="99"/>
    <w:semiHidden/>
    <w:unhideWhenUsed/>
    <w:rsid w:val="00BF471F"/>
    <w:rPr>
      <w:color w:val="605E5C"/>
      <w:shd w:val="clear" w:color="auto" w:fill="E1DFDD"/>
    </w:rPr>
  </w:style>
  <w:style w:type="paragraph" w:styleId="Header">
    <w:name w:val="header"/>
    <w:basedOn w:val="Normal"/>
    <w:link w:val="HeaderChar"/>
    <w:uiPriority w:val="99"/>
    <w:unhideWhenUsed/>
    <w:rsid w:val="005839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927"/>
  </w:style>
  <w:style w:type="paragraph" w:styleId="Footer">
    <w:name w:val="footer"/>
    <w:basedOn w:val="Normal"/>
    <w:link w:val="FooterChar"/>
    <w:uiPriority w:val="99"/>
    <w:unhideWhenUsed/>
    <w:rsid w:val="005839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237251">
      <w:bodyDiv w:val="1"/>
      <w:marLeft w:val="0"/>
      <w:marRight w:val="0"/>
      <w:marTop w:val="0"/>
      <w:marBottom w:val="0"/>
      <w:divBdr>
        <w:top w:val="none" w:sz="0" w:space="0" w:color="auto"/>
        <w:left w:val="none" w:sz="0" w:space="0" w:color="auto"/>
        <w:bottom w:val="none" w:sz="0" w:space="0" w:color="auto"/>
        <w:right w:val="none" w:sz="0" w:space="0" w:color="auto"/>
      </w:divBdr>
    </w:div>
    <w:div w:id="213963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1334</Words>
  <Characters>7605</Characters>
  <Application>Microsoft Office Word</Application>
  <DocSecurity>0</DocSecurity>
  <Lines>63</Lines>
  <Paragraphs>17</Paragraphs>
  <ScaleCrop>false</ScaleCrop>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 Angus</dc:creator>
  <cp:keywords/>
  <dc:description/>
  <cp:lastModifiedBy>DAY Angus</cp:lastModifiedBy>
  <cp:revision>12</cp:revision>
  <dcterms:created xsi:type="dcterms:W3CDTF">2025-03-28T02:35:00Z</dcterms:created>
  <dcterms:modified xsi:type="dcterms:W3CDTF">2025-03-28T02:58:00Z</dcterms:modified>
</cp:coreProperties>
</file>