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918" w:rsidRPr="008F6918" w:rsidRDefault="008F6918" w:rsidP="008F6918">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8F6918">
        <w:rPr>
          <w:rFonts w:ascii="Times New Roman" w:eastAsia="Times New Roman" w:hAnsi="Times New Roman" w:cs="Times New Roman"/>
          <w:b/>
          <w:bCs/>
          <w:kern w:val="36"/>
          <w:sz w:val="48"/>
          <w:szCs w:val="48"/>
          <w:lang w:eastAsia="de-DE"/>
        </w:rPr>
        <w:t>Optimistische Sperrverfahren</w:t>
      </w:r>
    </w:p>
    <w:p w:rsidR="008F6918" w:rsidRPr="008F6918" w:rsidRDefault="008F6918" w:rsidP="008F6918">
      <w:pPr>
        <w:spacing w:after="0" w:line="240" w:lineRule="auto"/>
        <w:rPr>
          <w:rFonts w:ascii="Times New Roman" w:eastAsia="Times New Roman" w:hAnsi="Times New Roman" w:cs="Times New Roman"/>
          <w:sz w:val="24"/>
          <w:szCs w:val="24"/>
          <w:lang w:eastAsia="de-DE"/>
        </w:rPr>
      </w:pPr>
      <w:r w:rsidRPr="008F6918">
        <w:rPr>
          <w:rFonts w:ascii="Times New Roman" w:eastAsia="Times New Roman" w:hAnsi="Times New Roman" w:cs="Times New Roman"/>
          <w:noProof/>
          <w:sz w:val="24"/>
          <w:szCs w:val="24"/>
          <w:lang w:eastAsia="de-DE"/>
        </w:rPr>
        <w:drawing>
          <wp:inline distT="0" distB="0" distL="0" distR="0">
            <wp:extent cx="9525" cy="9525"/>
            <wp:effectExtent l="0" t="0" r="0" b="0"/>
            <wp:docPr id="2" name="Grafik 2" descr="http://de-gmtdmp.mookie1.com/t/v2/learn?tagid=V2_4153&amp;src.rand=1487405130&amp;src.visitorid=7kfDSLf%2FCHiHmEs6PF1dIqtE%2FQ8W5PoHXvUxKS4SrJc%3D&amp;src.id=datenbanken-verstehe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e-gmtdmp.mookie1.com/t/v2/learn?tagid=V2_4153&amp;src.rand=1487405130&amp;src.visitorid=7kfDSLf%2FCHiHmEs6PF1dIqtE%2FQ8W5PoHXvUxKS4SrJc%3D&amp;src.id=datenbanken-verstehen.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8F6918" w:rsidRPr="008F6918" w:rsidRDefault="008F6918" w:rsidP="008F6918">
      <w:pPr>
        <w:spacing w:after="0" w:line="240" w:lineRule="auto"/>
        <w:rPr>
          <w:rFonts w:ascii="Times New Roman" w:eastAsia="Times New Roman" w:hAnsi="Times New Roman" w:cs="Times New Roman"/>
          <w:sz w:val="24"/>
          <w:szCs w:val="24"/>
          <w:lang w:eastAsia="de-DE"/>
        </w:rPr>
      </w:pPr>
      <w:r w:rsidRPr="008F6918">
        <w:rPr>
          <w:rFonts w:ascii="Times New Roman" w:eastAsia="Times New Roman" w:hAnsi="Times New Roman" w:cs="Times New Roman"/>
          <w:sz w:val="24"/>
          <w:szCs w:val="24"/>
          <w:lang w:eastAsia="de-DE"/>
        </w:rPr>
        <w:t xml:space="preserve">Die validierenden bzw. </w:t>
      </w:r>
      <w:r w:rsidRPr="008F6918">
        <w:rPr>
          <w:rFonts w:ascii="Times New Roman" w:eastAsia="Times New Roman" w:hAnsi="Times New Roman" w:cs="Times New Roman"/>
          <w:b/>
          <w:bCs/>
          <w:sz w:val="24"/>
          <w:szCs w:val="24"/>
          <w:lang w:eastAsia="de-DE"/>
        </w:rPr>
        <w:t>optimistischen Sperrverfahren</w:t>
      </w:r>
      <w:r w:rsidRPr="008F6918">
        <w:rPr>
          <w:rFonts w:ascii="Times New Roman" w:eastAsia="Times New Roman" w:hAnsi="Times New Roman" w:cs="Times New Roman"/>
          <w:sz w:val="24"/>
          <w:szCs w:val="24"/>
          <w:lang w:eastAsia="de-DE"/>
        </w:rPr>
        <w:t xml:space="preserve">, auch bekannt als Optimistische-Lockverfahren, verwenden im Gegensatz zu den </w:t>
      </w:r>
      <w:r w:rsidRPr="008F6918">
        <w:rPr>
          <w:rFonts w:ascii="Times New Roman" w:eastAsia="Times New Roman" w:hAnsi="Times New Roman" w:cs="Times New Roman"/>
          <w:b/>
          <w:bCs/>
          <w:sz w:val="24"/>
          <w:szCs w:val="24"/>
          <w:lang w:eastAsia="de-DE"/>
        </w:rPr>
        <w:t>pessimistischen Sperrverfahre</w:t>
      </w:r>
      <w:r w:rsidRPr="008F6918">
        <w:rPr>
          <w:rFonts w:ascii="Times New Roman" w:eastAsia="Times New Roman" w:hAnsi="Times New Roman" w:cs="Times New Roman"/>
          <w:sz w:val="24"/>
          <w:szCs w:val="24"/>
          <w:lang w:eastAsia="de-DE"/>
        </w:rPr>
        <w:t>n keine verzögerte Transaktionsausführung.</w:t>
      </w:r>
    </w:p>
    <w:p w:rsidR="008F6918" w:rsidRPr="008F6918" w:rsidRDefault="008F6918" w:rsidP="008F6918">
      <w:pPr>
        <w:spacing w:before="100" w:beforeAutospacing="1" w:after="100" w:afterAutospacing="1" w:line="240" w:lineRule="auto"/>
        <w:rPr>
          <w:rFonts w:ascii="Times New Roman" w:eastAsia="Times New Roman" w:hAnsi="Times New Roman" w:cs="Times New Roman"/>
          <w:sz w:val="24"/>
          <w:szCs w:val="24"/>
          <w:lang w:eastAsia="de-DE"/>
        </w:rPr>
      </w:pPr>
      <w:r w:rsidRPr="008F6918">
        <w:rPr>
          <w:rFonts w:ascii="Times New Roman" w:eastAsia="Times New Roman" w:hAnsi="Times New Roman" w:cs="Times New Roman"/>
          <w:sz w:val="24"/>
          <w:szCs w:val="24"/>
          <w:lang w:eastAsia="de-DE"/>
        </w:rPr>
        <w:t xml:space="preserve">Die </w:t>
      </w:r>
      <w:r w:rsidRPr="008F6918">
        <w:rPr>
          <w:rFonts w:ascii="Times New Roman" w:eastAsia="Times New Roman" w:hAnsi="Times New Roman" w:cs="Times New Roman"/>
          <w:b/>
          <w:bCs/>
          <w:sz w:val="24"/>
          <w:szCs w:val="24"/>
          <w:lang w:eastAsia="de-DE"/>
        </w:rPr>
        <w:t>Gültigkeit einer Transaktion</w:t>
      </w:r>
      <w:r w:rsidRPr="008F6918">
        <w:rPr>
          <w:rFonts w:ascii="Times New Roman" w:eastAsia="Times New Roman" w:hAnsi="Times New Roman" w:cs="Times New Roman"/>
          <w:sz w:val="24"/>
          <w:szCs w:val="24"/>
          <w:lang w:eastAsia="de-DE"/>
        </w:rPr>
        <w:t xml:space="preserve"> wird erst am </w:t>
      </w:r>
      <w:r w:rsidRPr="008F6918">
        <w:rPr>
          <w:rFonts w:ascii="Times New Roman" w:eastAsia="Times New Roman" w:hAnsi="Times New Roman" w:cs="Times New Roman"/>
          <w:b/>
          <w:bCs/>
          <w:sz w:val="24"/>
          <w:szCs w:val="24"/>
          <w:lang w:eastAsia="de-DE"/>
        </w:rPr>
        <w:t>Ende geprüft</w:t>
      </w:r>
      <w:r w:rsidRPr="008F6918">
        <w:rPr>
          <w:rFonts w:ascii="Times New Roman" w:eastAsia="Times New Roman" w:hAnsi="Times New Roman" w:cs="Times New Roman"/>
          <w:sz w:val="24"/>
          <w:szCs w:val="24"/>
          <w:lang w:eastAsia="de-DE"/>
        </w:rPr>
        <w:t>, wenn es zu einer Festschreibung (Commit) auf der Datenbank kommt. Ist die Transaktion aufgrund einer nicht-</w:t>
      </w:r>
      <w:proofErr w:type="spellStart"/>
      <w:r w:rsidRPr="008F6918">
        <w:rPr>
          <w:rFonts w:ascii="Times New Roman" w:eastAsia="Times New Roman" w:hAnsi="Times New Roman" w:cs="Times New Roman"/>
          <w:sz w:val="24"/>
          <w:szCs w:val="24"/>
          <w:lang w:eastAsia="de-DE"/>
        </w:rPr>
        <w:t>serialisierbaren</w:t>
      </w:r>
      <w:proofErr w:type="spellEnd"/>
      <w:r w:rsidRPr="008F6918">
        <w:rPr>
          <w:rFonts w:ascii="Times New Roman" w:eastAsia="Times New Roman" w:hAnsi="Times New Roman" w:cs="Times New Roman"/>
          <w:sz w:val="24"/>
          <w:szCs w:val="24"/>
          <w:lang w:eastAsia="de-DE"/>
        </w:rPr>
        <w:t xml:space="preserve"> Ausführung ungültig, wird sie zurückgenommen (Rollback).</w:t>
      </w:r>
    </w:p>
    <w:p w:rsidR="008F6918" w:rsidRPr="008F6918" w:rsidRDefault="008F6918" w:rsidP="008F6918">
      <w:pPr>
        <w:spacing w:before="100" w:beforeAutospacing="1" w:after="100" w:afterAutospacing="1" w:line="240" w:lineRule="auto"/>
        <w:rPr>
          <w:rFonts w:ascii="Times New Roman" w:eastAsia="Times New Roman" w:hAnsi="Times New Roman" w:cs="Times New Roman"/>
          <w:sz w:val="24"/>
          <w:szCs w:val="24"/>
          <w:lang w:eastAsia="de-DE"/>
        </w:rPr>
      </w:pPr>
      <w:r w:rsidRPr="008F6918">
        <w:rPr>
          <w:rFonts w:ascii="Times New Roman" w:eastAsia="Times New Roman" w:hAnsi="Times New Roman" w:cs="Times New Roman"/>
          <w:b/>
          <w:bCs/>
          <w:sz w:val="24"/>
          <w:szCs w:val="24"/>
          <w:lang w:eastAsia="de-DE"/>
        </w:rPr>
        <w:t>Optimistische Sperrverfahren</w:t>
      </w:r>
      <w:r w:rsidRPr="008F6918">
        <w:rPr>
          <w:rFonts w:ascii="Times New Roman" w:eastAsia="Times New Roman" w:hAnsi="Times New Roman" w:cs="Times New Roman"/>
          <w:sz w:val="24"/>
          <w:szCs w:val="24"/>
          <w:lang w:eastAsia="de-DE"/>
        </w:rPr>
        <w:t xml:space="preserve"> kommen dann zum Einsatz, wenn die Wahrscheinlichkeit für Transaktionskonflikte bzw. nicht-</w:t>
      </w:r>
      <w:proofErr w:type="spellStart"/>
      <w:r w:rsidRPr="008F6918">
        <w:rPr>
          <w:rFonts w:ascii="Times New Roman" w:eastAsia="Times New Roman" w:hAnsi="Times New Roman" w:cs="Times New Roman"/>
          <w:sz w:val="24"/>
          <w:szCs w:val="24"/>
          <w:lang w:eastAsia="de-DE"/>
        </w:rPr>
        <w:t>serialisierbare</w:t>
      </w:r>
      <w:proofErr w:type="spellEnd"/>
      <w:r w:rsidRPr="008F6918">
        <w:rPr>
          <w:rFonts w:ascii="Times New Roman" w:eastAsia="Times New Roman" w:hAnsi="Times New Roman" w:cs="Times New Roman"/>
          <w:sz w:val="24"/>
          <w:szCs w:val="24"/>
          <w:lang w:eastAsia="de-DE"/>
        </w:rPr>
        <w:t xml:space="preserve"> Transaktionen gering ist. Dadurch wird der Aufwand für das Ermitteln von Objekten und Setzen von Sperren eingespart. Zurückgesetzte Transaktionen werden einfach erneut ausgeführt, bis die Transaktion erfolgreich ist.</w:t>
      </w:r>
    </w:p>
    <w:p w:rsidR="008F6918" w:rsidRPr="008F6918" w:rsidRDefault="008F6918" w:rsidP="008F6918">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8F6918">
        <w:rPr>
          <w:rFonts w:ascii="Times New Roman" w:eastAsia="Times New Roman" w:hAnsi="Times New Roman" w:cs="Times New Roman"/>
          <w:b/>
          <w:bCs/>
          <w:sz w:val="36"/>
          <w:szCs w:val="36"/>
          <w:lang w:eastAsia="de-DE"/>
        </w:rPr>
        <w:t>Beispiel für ein optimistisches Sperrverfahren</w:t>
      </w:r>
    </w:p>
    <w:p w:rsidR="008F6918" w:rsidRPr="008F6918" w:rsidRDefault="008F6918" w:rsidP="008F6918">
      <w:pPr>
        <w:spacing w:before="100" w:beforeAutospacing="1" w:after="100" w:afterAutospacing="1" w:line="240" w:lineRule="auto"/>
        <w:rPr>
          <w:rFonts w:ascii="Times New Roman" w:eastAsia="Times New Roman" w:hAnsi="Times New Roman" w:cs="Times New Roman"/>
          <w:sz w:val="24"/>
          <w:szCs w:val="24"/>
          <w:lang w:eastAsia="de-DE"/>
        </w:rPr>
      </w:pPr>
      <w:r w:rsidRPr="008F6918">
        <w:rPr>
          <w:rFonts w:ascii="Times New Roman" w:eastAsia="Times New Roman" w:hAnsi="Times New Roman" w:cs="Times New Roman"/>
          <w:sz w:val="24"/>
          <w:szCs w:val="24"/>
          <w:lang w:eastAsia="de-DE"/>
        </w:rPr>
        <w:t xml:space="preserve">Jede Transaktion durchläuft die drei Phasen: </w:t>
      </w:r>
      <w:r w:rsidRPr="008F6918">
        <w:rPr>
          <w:rFonts w:ascii="Times New Roman" w:eastAsia="Times New Roman" w:hAnsi="Times New Roman" w:cs="Times New Roman"/>
          <w:b/>
          <w:bCs/>
          <w:sz w:val="24"/>
          <w:szCs w:val="24"/>
          <w:lang w:eastAsia="de-DE"/>
        </w:rPr>
        <w:t>Arbeitsphase, Validationsphase und Schreibphase</w:t>
      </w:r>
      <w:r w:rsidRPr="008F6918">
        <w:rPr>
          <w:rFonts w:ascii="Times New Roman" w:eastAsia="Times New Roman" w:hAnsi="Times New Roman" w:cs="Times New Roman"/>
          <w:sz w:val="24"/>
          <w:szCs w:val="24"/>
          <w:lang w:eastAsia="de-DE"/>
        </w:rPr>
        <w:t>. Nur wenn die Transaktion die Validation besteht, werden Änderungen auf der Datenbank festgeschrieben (Commit). Durch diese Vorgehensweise ist das Zurücknehmen (Rollback) von Änderungen nicht notwendig.</w:t>
      </w:r>
    </w:p>
    <w:p w:rsidR="008F6918" w:rsidRPr="008F6918" w:rsidRDefault="008F6918" w:rsidP="008F6918">
      <w:pPr>
        <w:spacing w:before="100" w:beforeAutospacing="1" w:after="100" w:afterAutospacing="1" w:line="240" w:lineRule="auto"/>
        <w:rPr>
          <w:rFonts w:ascii="Times New Roman" w:eastAsia="Times New Roman" w:hAnsi="Times New Roman" w:cs="Times New Roman"/>
          <w:sz w:val="24"/>
          <w:szCs w:val="24"/>
          <w:lang w:eastAsia="de-DE"/>
        </w:rPr>
      </w:pPr>
      <w:r w:rsidRPr="008F6918">
        <w:rPr>
          <w:rFonts w:ascii="Times New Roman" w:eastAsia="Times New Roman" w:hAnsi="Times New Roman" w:cs="Times New Roman"/>
          <w:noProof/>
          <w:color w:val="0000FF"/>
          <w:sz w:val="24"/>
          <w:szCs w:val="24"/>
          <w:lang w:eastAsia="de-DE"/>
        </w:rPr>
        <w:drawing>
          <wp:inline distT="0" distB="0" distL="0" distR="0">
            <wp:extent cx="4429125" cy="1181100"/>
            <wp:effectExtent l="0" t="0" r="0" b="0"/>
            <wp:docPr id="1" name="Grafik 1" descr="Beispiel Optimistisches Sperrverfahren | Datenbank Lexikon">
              <a:hlinkClick xmlns:a="http://schemas.openxmlformats.org/drawingml/2006/main" r:id="rId5" tooltip="&quot;Optimistischen Sperrverfahren Beispi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ispiel Optimistisches Sperrverfahren | Datenbank Lexikon">
                      <a:hlinkClick r:id="rId5" tooltip="&quot;Optimistischen Sperrverfahren Beispiel&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125" cy="1181100"/>
                    </a:xfrm>
                    <a:prstGeom prst="rect">
                      <a:avLst/>
                    </a:prstGeom>
                    <a:noFill/>
                    <a:ln>
                      <a:noFill/>
                    </a:ln>
                  </pic:spPr>
                </pic:pic>
              </a:graphicData>
            </a:graphic>
          </wp:inline>
        </w:drawing>
      </w:r>
      <w:r w:rsidRPr="008F6918">
        <w:rPr>
          <w:rFonts w:ascii="Times New Roman" w:eastAsia="Times New Roman" w:hAnsi="Times New Roman" w:cs="Times New Roman"/>
          <w:sz w:val="24"/>
          <w:szCs w:val="24"/>
          <w:lang w:eastAsia="de-DE"/>
        </w:rPr>
        <w:br/>
        <w:t>Die Besonderheit besteht darin, dass Änderungen zunächst nicht auf der Datenbank vorgenommen werden, da jede Transaktion ihre Operationen in einem separaten Speicherbereich (Workspace) durchführt. Dadurch werden Änderungen während der Arbeitsphase für andere Transaktionen nicht sichtbar. Erst mit dem Festschreiben in der Datenbank, können andere Transaktionen mit der Änderung arbeiten.</w:t>
      </w:r>
    </w:p>
    <w:p w:rsidR="008F6918" w:rsidRPr="008F6918" w:rsidRDefault="008F6918" w:rsidP="008F6918">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8F6918">
        <w:rPr>
          <w:rFonts w:ascii="Times New Roman" w:eastAsia="Times New Roman" w:hAnsi="Times New Roman" w:cs="Times New Roman"/>
          <w:b/>
          <w:bCs/>
          <w:sz w:val="36"/>
          <w:szCs w:val="36"/>
          <w:lang w:eastAsia="de-DE"/>
        </w:rPr>
        <w:t>Vorteile optimistischer Sperrverfahren</w:t>
      </w:r>
    </w:p>
    <w:p w:rsidR="008F6918" w:rsidRPr="008F6918" w:rsidRDefault="008F6918" w:rsidP="008F6918">
      <w:pPr>
        <w:spacing w:before="100" w:beforeAutospacing="1" w:after="100" w:afterAutospacing="1" w:line="240" w:lineRule="auto"/>
        <w:rPr>
          <w:rFonts w:ascii="Times New Roman" w:eastAsia="Times New Roman" w:hAnsi="Times New Roman" w:cs="Times New Roman"/>
          <w:sz w:val="24"/>
          <w:szCs w:val="24"/>
          <w:lang w:eastAsia="de-DE"/>
        </w:rPr>
      </w:pPr>
      <w:r w:rsidRPr="008F6918">
        <w:rPr>
          <w:rFonts w:ascii="Times New Roman" w:eastAsia="Times New Roman" w:hAnsi="Times New Roman" w:cs="Times New Roman"/>
          <w:b/>
          <w:bCs/>
          <w:sz w:val="24"/>
          <w:szCs w:val="24"/>
          <w:lang w:eastAsia="de-DE"/>
        </w:rPr>
        <w:t>Synchronisationsverfahren</w:t>
      </w:r>
      <w:r w:rsidRPr="008F6918">
        <w:rPr>
          <w:rFonts w:ascii="Times New Roman" w:eastAsia="Times New Roman" w:hAnsi="Times New Roman" w:cs="Times New Roman"/>
          <w:sz w:val="24"/>
          <w:szCs w:val="24"/>
          <w:lang w:eastAsia="de-DE"/>
        </w:rPr>
        <w:t xml:space="preserve"> mit optimistischem Ansatz eignen sich nicht für Datenbanken, die häufig Änderungen auf einem Datenbestand durchführen. Dabei handelt es sich meist um </w:t>
      </w:r>
      <w:r w:rsidRPr="008F6918">
        <w:rPr>
          <w:rFonts w:ascii="Times New Roman" w:eastAsia="Times New Roman" w:hAnsi="Times New Roman" w:cs="Times New Roman"/>
          <w:b/>
          <w:bCs/>
          <w:sz w:val="24"/>
          <w:szCs w:val="24"/>
          <w:lang w:eastAsia="de-DE"/>
        </w:rPr>
        <w:t>Transaktionssysteme</w:t>
      </w:r>
      <w:r w:rsidRPr="008F6918">
        <w:rPr>
          <w:rFonts w:ascii="Times New Roman" w:eastAsia="Times New Roman" w:hAnsi="Times New Roman" w:cs="Times New Roman"/>
          <w:sz w:val="24"/>
          <w:szCs w:val="24"/>
          <w:lang w:eastAsia="de-DE"/>
        </w:rPr>
        <w:t>, die bspw. Bestellungen und Reservierungen abwickeln. Angenommen wir haben ein Hotelreservierungsportal bei dem eine Vielzahl an Benutzern gleichzeitig ein Hotel reservieren wollen.</w:t>
      </w:r>
    </w:p>
    <w:p w:rsidR="008F6918" w:rsidRPr="008F6918" w:rsidRDefault="008F6918" w:rsidP="008F6918">
      <w:pPr>
        <w:spacing w:before="100" w:beforeAutospacing="1" w:after="100" w:afterAutospacing="1" w:line="240" w:lineRule="auto"/>
        <w:rPr>
          <w:rFonts w:ascii="Times New Roman" w:eastAsia="Times New Roman" w:hAnsi="Times New Roman" w:cs="Times New Roman"/>
          <w:sz w:val="24"/>
          <w:szCs w:val="24"/>
          <w:lang w:eastAsia="de-DE"/>
        </w:rPr>
      </w:pPr>
      <w:r w:rsidRPr="008F6918">
        <w:rPr>
          <w:rFonts w:ascii="Times New Roman" w:eastAsia="Times New Roman" w:hAnsi="Times New Roman" w:cs="Times New Roman"/>
          <w:sz w:val="24"/>
          <w:szCs w:val="24"/>
          <w:lang w:eastAsia="de-DE"/>
        </w:rPr>
        <w:t>Sobald ein Reservierungsprozess ausgelöst wird und der Benutzer beginnt, seine Daten anzugeben, muss mindestens eine Sperre auf Zimmerebene vorliegen. Sonst könnte der Fall eintreten, dass bei Ende der Reservierung kein Zimmer mehr verfügbar ist, weil andere Benutzer ihre Daten schneller erfasst haben.</w:t>
      </w:r>
    </w:p>
    <w:p w:rsidR="008F6918" w:rsidRPr="008F6918" w:rsidRDefault="008F6918" w:rsidP="008F6918">
      <w:pPr>
        <w:spacing w:before="100" w:beforeAutospacing="1" w:after="100" w:afterAutospacing="1" w:line="240" w:lineRule="auto"/>
        <w:rPr>
          <w:rFonts w:ascii="Times New Roman" w:eastAsia="Times New Roman" w:hAnsi="Times New Roman" w:cs="Times New Roman"/>
          <w:sz w:val="24"/>
          <w:szCs w:val="24"/>
          <w:lang w:eastAsia="de-DE"/>
        </w:rPr>
      </w:pPr>
      <w:r w:rsidRPr="008F6918">
        <w:rPr>
          <w:rFonts w:ascii="Times New Roman" w:eastAsia="Times New Roman" w:hAnsi="Times New Roman" w:cs="Times New Roman"/>
          <w:sz w:val="24"/>
          <w:szCs w:val="24"/>
          <w:lang w:eastAsia="de-DE"/>
        </w:rPr>
        <w:lastRenderedPageBreak/>
        <w:t xml:space="preserve">Bei Datenbanken mit wenigen parallelen Änderungen an Datensätzen trägt das Verfahren zur </w:t>
      </w:r>
      <w:r w:rsidRPr="008F6918">
        <w:rPr>
          <w:rFonts w:ascii="Times New Roman" w:eastAsia="Times New Roman" w:hAnsi="Times New Roman" w:cs="Times New Roman"/>
          <w:b/>
          <w:bCs/>
          <w:sz w:val="24"/>
          <w:szCs w:val="24"/>
          <w:lang w:eastAsia="de-DE"/>
        </w:rPr>
        <w:t>schnelleren Verarbeitung der Daten</w:t>
      </w:r>
      <w:r w:rsidRPr="008F6918">
        <w:rPr>
          <w:rFonts w:ascii="Times New Roman" w:eastAsia="Times New Roman" w:hAnsi="Times New Roman" w:cs="Times New Roman"/>
          <w:sz w:val="24"/>
          <w:szCs w:val="24"/>
          <w:lang w:eastAsia="de-DE"/>
        </w:rPr>
        <w:t xml:space="preserve"> bei. Eine Einsatzmöglichkeit wäre die Beladung von </w:t>
      </w:r>
      <w:r w:rsidRPr="008F6918">
        <w:rPr>
          <w:rFonts w:ascii="Times New Roman" w:eastAsia="Times New Roman" w:hAnsi="Times New Roman" w:cs="Times New Roman"/>
          <w:b/>
          <w:bCs/>
          <w:sz w:val="24"/>
          <w:szCs w:val="24"/>
          <w:lang w:eastAsia="de-DE"/>
        </w:rPr>
        <w:t>Eingangstabellen</w:t>
      </w:r>
      <w:r w:rsidRPr="008F6918">
        <w:rPr>
          <w:rFonts w:ascii="Times New Roman" w:eastAsia="Times New Roman" w:hAnsi="Times New Roman" w:cs="Times New Roman"/>
          <w:sz w:val="24"/>
          <w:szCs w:val="24"/>
          <w:lang w:eastAsia="de-DE"/>
        </w:rPr>
        <w:t xml:space="preserve"> in einem </w:t>
      </w:r>
      <w:r w:rsidRPr="008F6918">
        <w:rPr>
          <w:rFonts w:ascii="Times New Roman" w:eastAsia="Times New Roman" w:hAnsi="Times New Roman" w:cs="Times New Roman"/>
          <w:b/>
          <w:bCs/>
          <w:sz w:val="24"/>
          <w:szCs w:val="24"/>
          <w:lang w:eastAsia="de-DE"/>
        </w:rPr>
        <w:t>Data Warehouse</w:t>
      </w:r>
      <w:r w:rsidRPr="008F6918">
        <w:rPr>
          <w:rFonts w:ascii="Times New Roman" w:eastAsia="Times New Roman" w:hAnsi="Times New Roman" w:cs="Times New Roman"/>
          <w:sz w:val="24"/>
          <w:szCs w:val="24"/>
          <w:lang w:eastAsia="de-DE"/>
        </w:rPr>
        <w:t xml:space="preserve">. In den dort verwendeten Schichten </w:t>
      </w:r>
      <w:r w:rsidRPr="008F6918">
        <w:rPr>
          <w:rFonts w:ascii="Times New Roman" w:eastAsia="Times New Roman" w:hAnsi="Times New Roman" w:cs="Times New Roman"/>
          <w:b/>
          <w:bCs/>
          <w:sz w:val="24"/>
          <w:szCs w:val="24"/>
          <w:lang w:eastAsia="de-DE"/>
        </w:rPr>
        <w:t>Stage</w:t>
      </w:r>
      <w:r w:rsidRPr="008F6918">
        <w:rPr>
          <w:rFonts w:ascii="Times New Roman" w:eastAsia="Times New Roman" w:hAnsi="Times New Roman" w:cs="Times New Roman"/>
          <w:sz w:val="24"/>
          <w:szCs w:val="24"/>
          <w:lang w:eastAsia="de-DE"/>
        </w:rPr>
        <w:t xml:space="preserve"> und </w:t>
      </w:r>
      <w:proofErr w:type="spellStart"/>
      <w:r w:rsidRPr="008F6918">
        <w:rPr>
          <w:rFonts w:ascii="Times New Roman" w:eastAsia="Times New Roman" w:hAnsi="Times New Roman" w:cs="Times New Roman"/>
          <w:b/>
          <w:bCs/>
          <w:sz w:val="24"/>
          <w:szCs w:val="24"/>
          <w:lang w:eastAsia="de-DE"/>
        </w:rPr>
        <w:t>Cleanse</w:t>
      </w:r>
      <w:proofErr w:type="spellEnd"/>
      <w:r w:rsidRPr="008F6918">
        <w:rPr>
          <w:rFonts w:ascii="Times New Roman" w:eastAsia="Times New Roman" w:hAnsi="Times New Roman" w:cs="Times New Roman"/>
          <w:sz w:val="24"/>
          <w:szCs w:val="24"/>
          <w:lang w:eastAsia="de-DE"/>
        </w:rPr>
        <w:t xml:space="preserve">, werden Daten i. d. R. eins zu eins übernommen, da hier noch </w:t>
      </w:r>
      <w:r w:rsidRPr="008F6918">
        <w:rPr>
          <w:rFonts w:ascii="Times New Roman" w:eastAsia="Times New Roman" w:hAnsi="Times New Roman" w:cs="Times New Roman"/>
          <w:b/>
          <w:bCs/>
          <w:sz w:val="24"/>
          <w:szCs w:val="24"/>
          <w:lang w:eastAsia="de-DE"/>
        </w:rPr>
        <w:t>keine Normalisierung</w:t>
      </w:r>
      <w:r w:rsidRPr="008F6918">
        <w:rPr>
          <w:rFonts w:ascii="Times New Roman" w:eastAsia="Times New Roman" w:hAnsi="Times New Roman" w:cs="Times New Roman"/>
          <w:sz w:val="24"/>
          <w:szCs w:val="24"/>
          <w:lang w:eastAsia="de-DE"/>
        </w:rPr>
        <w:t xml:space="preserve"> vorgenommen wird.</w:t>
      </w:r>
    </w:p>
    <w:p w:rsidR="00906A44" w:rsidRDefault="00906A44">
      <w:bookmarkStart w:id="0" w:name="_GoBack"/>
      <w:bookmarkEnd w:id="0"/>
    </w:p>
    <w:sectPr w:rsidR="00906A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918"/>
    <w:rsid w:val="008F6918"/>
    <w:rsid w:val="00906A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F19F7"/>
  <w15:chartTrackingRefBased/>
  <w15:docId w15:val="{CD8E0714-260E-41B7-AD57-F7C5493B4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link w:val="berschrift1Zchn"/>
    <w:uiPriority w:val="9"/>
    <w:qFormat/>
    <w:rsid w:val="008F69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8F691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6918"/>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8F6918"/>
    <w:rPr>
      <w:rFonts w:ascii="Times New Roman" w:eastAsia="Times New Roman" w:hAnsi="Times New Roman" w:cs="Times New Roman"/>
      <w:b/>
      <w:bCs/>
      <w:sz w:val="36"/>
      <w:szCs w:val="36"/>
      <w:lang w:eastAsia="de-DE"/>
    </w:rPr>
  </w:style>
  <w:style w:type="character" w:styleId="Hyperlink">
    <w:name w:val="Hyperlink"/>
    <w:basedOn w:val="Absatz-Standardschriftart"/>
    <w:uiPriority w:val="99"/>
    <w:semiHidden/>
    <w:unhideWhenUsed/>
    <w:rsid w:val="008F6918"/>
    <w:rPr>
      <w:color w:val="0000FF"/>
      <w:u w:val="single"/>
    </w:rPr>
  </w:style>
  <w:style w:type="character" w:customStyle="1" w:styleId="itemtitle">
    <w:name w:val="itemtitle"/>
    <w:basedOn w:val="Absatz-Standardschriftart"/>
    <w:rsid w:val="008F6918"/>
  </w:style>
  <w:style w:type="character" w:customStyle="1" w:styleId="itemtext">
    <w:name w:val="itemtext"/>
    <w:basedOn w:val="Absatz-Standardschriftart"/>
    <w:rsid w:val="008F6918"/>
  </w:style>
  <w:style w:type="character" w:customStyle="1" w:styleId="itemmore">
    <w:name w:val="itemmore"/>
    <w:basedOn w:val="Absatz-Standardschriftart"/>
    <w:rsid w:val="008F6918"/>
  </w:style>
  <w:style w:type="character" w:styleId="Fett">
    <w:name w:val="Strong"/>
    <w:basedOn w:val="Absatz-Standardschriftart"/>
    <w:uiPriority w:val="22"/>
    <w:qFormat/>
    <w:rsid w:val="008F6918"/>
    <w:rPr>
      <w:b/>
      <w:bCs/>
    </w:rPr>
  </w:style>
  <w:style w:type="paragraph" w:styleId="StandardWeb">
    <w:name w:val="Normal (Web)"/>
    <w:basedOn w:val="Standard"/>
    <w:uiPriority w:val="99"/>
    <w:semiHidden/>
    <w:unhideWhenUsed/>
    <w:rsid w:val="008F6918"/>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574953">
      <w:bodyDiv w:val="1"/>
      <w:marLeft w:val="0"/>
      <w:marRight w:val="0"/>
      <w:marTop w:val="0"/>
      <w:marBottom w:val="0"/>
      <w:divBdr>
        <w:top w:val="none" w:sz="0" w:space="0" w:color="auto"/>
        <w:left w:val="none" w:sz="0" w:space="0" w:color="auto"/>
        <w:bottom w:val="none" w:sz="0" w:space="0" w:color="auto"/>
        <w:right w:val="none" w:sz="0" w:space="0" w:color="auto"/>
      </w:divBdr>
      <w:divsChild>
        <w:div w:id="698550345">
          <w:marLeft w:val="0"/>
          <w:marRight w:val="0"/>
          <w:marTop w:val="0"/>
          <w:marBottom w:val="0"/>
          <w:divBdr>
            <w:top w:val="none" w:sz="0" w:space="0" w:color="auto"/>
            <w:left w:val="none" w:sz="0" w:space="0" w:color="auto"/>
            <w:bottom w:val="none" w:sz="0" w:space="0" w:color="auto"/>
            <w:right w:val="none" w:sz="0" w:space="0" w:color="auto"/>
          </w:divBdr>
          <w:divsChild>
            <w:div w:id="1431270272">
              <w:marLeft w:val="0"/>
              <w:marRight w:val="0"/>
              <w:marTop w:val="0"/>
              <w:marBottom w:val="0"/>
              <w:divBdr>
                <w:top w:val="none" w:sz="0" w:space="0" w:color="auto"/>
                <w:left w:val="none" w:sz="0" w:space="0" w:color="auto"/>
                <w:bottom w:val="none" w:sz="0" w:space="0" w:color="auto"/>
                <w:right w:val="none" w:sz="0" w:space="0" w:color="auto"/>
              </w:divBdr>
              <w:divsChild>
                <w:div w:id="583271193">
                  <w:marLeft w:val="0"/>
                  <w:marRight w:val="0"/>
                  <w:marTop w:val="0"/>
                  <w:marBottom w:val="0"/>
                  <w:divBdr>
                    <w:top w:val="none" w:sz="0" w:space="0" w:color="auto"/>
                    <w:left w:val="none" w:sz="0" w:space="0" w:color="auto"/>
                    <w:bottom w:val="none" w:sz="0" w:space="0" w:color="auto"/>
                    <w:right w:val="none" w:sz="0" w:space="0" w:color="auto"/>
                  </w:divBdr>
                  <w:divsChild>
                    <w:div w:id="206722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www.datenbanken-verstehen.de/wordpress/dbv/uploads/optimistischen_sperrverfahren_beispiel.jpg" TargetMode="External"/><Relationship Id="rId4" Type="http://schemas.openxmlformats.org/officeDocument/2006/relationships/image" Target="media/image1.gi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2288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ms776713</dc:creator>
  <cp:keywords/>
  <dc:description/>
  <cp:lastModifiedBy>ms776713</cp:lastModifiedBy>
  <cp:revision>1</cp:revision>
  <dcterms:created xsi:type="dcterms:W3CDTF">2017-02-18T08:16:00Z</dcterms:created>
  <dcterms:modified xsi:type="dcterms:W3CDTF">2017-02-18T08:17:00Z</dcterms:modified>
</cp:coreProperties>
</file>