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审计与可观测·ops-guide·v2.3-cn-intl（操作规程）</w:t>
      </w:r>
    </w:p>
    <w:p>
      <w:pPr>
        <w:pStyle w:val="Heading1"/>
      </w:pPr>
      <w:r>
        <w:t>执行前提</w:t>
      </w:r>
    </w:p>
    <w:p>
      <w:r>
        <w:t>步骤1：校验 核心协议 在 v2.3-cn-intl 下的基线配置，确认 OpenTelemetry、审计日志导出  满足 支持 OpenTelemetry、支持 审计日志导出 的准入条件。</w:t>
      </w:r>
    </w:p>
    <w:p>
      <w:r>
        <w:t>步骤2：为 审计与可观测 下发关于 事件摄取吞吐 的策略，目标值 1500000 events/s，并核对 enterprise-edition、3-node 不越界。</w:t>
      </w:r>
    </w:p>
    <w:p>
      <w:r>
        <w:t>步骤3：在 cn 区域节点执行 API 峰值并发 变更，记录当前 20000 req/s 与限流水位。</w:t>
      </w:r>
    </w:p>
    <w:p>
      <w:r>
        <w:t>步骤4：确认 P95 检索延迟 的审计留存满足 400 天要求，导出 p95、warm 相关日志。</w:t>
      </w:r>
    </w:p>
    <w:p>
      <w:r>
        <w:t>步骤5：完成 审计与可观测 的 最大单文档上传 回归验证，达标口径 48 MB，更新运行台账。</w:t>
      </w:r>
    </w:p>
    <w:p>
      <w:r>
        <w:t>步骤6：校验 日志/审计留存期 在 v2.3-cn-intl 下的基线配置，确认 400 days 满足 默认 的准入条件。</w:t>
      </w:r>
    </w:p>
    <w:p>
      <w:r>
        <w:t>步骤7：为 审计与可观测 下发关于 批量接口吞吐 的策略，目标值 18000 ops/s，并核对 batch=2048 不越界。</w:t>
      </w:r>
    </w:p>
    <w:p>
      <w:r>
        <w:t>步骤8：在 cn 区域节点执行 当前版本线 变更，记录当前 v2.3 version 与限流水位。</w:t>
      </w:r>
    </w:p>
    <w:p>
      <w:r>
        <w:t>步骤9：确认 默认批次大小 的审计留存满足 400 天要求，导出 可配置 相关日志。</w:t>
      </w:r>
    </w:p>
    <w:p>
      <w:r>
        <w:t>步骤10：完成 审计与可观测 的 不支持能力 回归验证，达标口径 不支持旁路抓包式取证 ，更新运行台账。</w:t>
      </w:r>
    </w:p>
    <w:p>
      <w:r>
        <w:t>步骤11：校验 否定事实 在 v2.3-cn-intl 下的基线配置，确认 endpoint 级指标仅企业版  满足 negation、must-not-claim 的准入条件。</w:t>
      </w:r>
    </w:p>
    <w:p>
      <w:r>
        <w:t>步骤12：为 审计与可观测 下发关于 否定事实 的策略，目标值 不支持 pbft 共识审计 ，并核对 negation、must-not-claim 不越界。</w:t>
      </w:r>
    </w:p>
    <w:p>
      <w:r>
        <w:t>步骤13：在 cn 区域节点执行 可用性目标 变更，记录当前 99.9 percent 与限流水位。</w:t>
      </w:r>
    </w:p>
    <w:p>
      <w:r>
        <w:t>步骤14：确认 合规基座 的审计留存满足 400 天要求，导出 zh-cn 相关日志。</w:t>
      </w:r>
    </w:p>
    <w:p>
      <w:r>
        <w:t>步骤15：完成 审计与可观测 的 企业版起价 回归验证，达标口径 26810 cny/月，更新运行台账。</w:t>
      </w:r>
    </w:p>
    <w:p>
      <w:r>
        <w:t>步骤16：校验 主邻接产品 在 v2.3-cn-intl 下的基线配置，确认 P006 product 满足 邻接 P006 的准入条件。</w:t>
      </w:r>
    </w:p>
    <w:p>
      <w:r>
        <w:t>步骤17：为 审计与可观测 下发关于 旧版事件吞吐 的策略，目标值 930000 events/s，并核对 v2.2、legacy 不越界。</w:t>
      </w:r>
    </w:p>
    <w:p>
      <w:r>
        <w:t>步骤18：在 cn 区域节点执行 旧版 P95 延迟 变更，记录当前 13 ms 与限流水位。</w:t>
      </w:r>
    </w:p>
    <w:p>
      <w:r>
        <w:t>步骤19：确认 与 P006 兼容 的审计留存满足 400 天要求，导出 edge P013-&gt;P006 相关日志。</w:t>
      </w:r>
    </w:p>
    <w:p>
      <w:r>
        <w:t>步骤20：完成 审计与可观测 的 与 P020 兼容 回归验证，达标口径 true bool，更新运行台账。</w:t>
      </w:r>
    </w:p>
    <w:p>
      <w:r>
        <w:t>&gt; 警告：不支持旁路抓包式取证；执行变更前务必备份 审计与可观测 当前配置。</w:t>
      </w:r>
    </w:p>
    <w:p>
      <w:pPr>
        <w:pStyle w:val="Heading1"/>
      </w:pPr>
      <w:r>
        <w:t>主操作流程</w:t>
      </w:r>
    </w:p>
    <w:p>
      <w:r>
        <w:t>步骤21：为 审计与可观测 下发关于 事件摄取吞吐 的策略，目标值 1500000 events/s，并核对 enterprise-edition、3-node 不越界。</w:t>
      </w:r>
    </w:p>
    <w:p>
      <w:r>
        <w:t>步骤22：在 cn 区域节点执行 API 峰值并发 变更，记录当前 20000 req/s 与限流水位。</w:t>
      </w:r>
    </w:p>
    <w:p>
      <w:r>
        <w:t>步骤23：确认 P95 检索延迟 的审计留存满足 400 天要求，导出 p95、warm 相关日志。</w:t>
      </w:r>
    </w:p>
    <w:p>
      <w:r>
        <w:t>步骤24：完成 审计与可观测 的 最大单文档上传 回归验证，达标口径 48 MB，更新运行台账。</w:t>
      </w:r>
    </w:p>
    <w:p>
      <w:r>
        <w:t>步骤25：校验 日志/审计留存期 在 v2.3-cn-intl 下的基线配置，确认 400 days 满足 默认 的准入条件。</w:t>
      </w:r>
    </w:p>
    <w:p>
      <w:r>
        <w:t>步骤26：为 审计与可观测 下发关于 批量接口吞吐 的策略，目标值 18000 ops/s，并核对 batch=2048 不越界。</w:t>
      </w:r>
    </w:p>
    <w:p>
      <w:r>
        <w:t>步骤27：在 cn 区域节点执行 当前版本线 变更，记录当前 v2.3 version 与限流水位。</w:t>
      </w:r>
    </w:p>
    <w:p>
      <w:r>
        <w:t>步骤28：确认 默认批次大小 的审计留存满足 400 天要求，导出 可配置 相关日志。</w:t>
      </w:r>
    </w:p>
    <w:p>
      <w:r>
        <w:t>步骤29：完成 审计与可观测 的 不支持能力 回归验证，达标口径 不支持旁路抓包式取证 ，更新运行台账。</w:t>
      </w:r>
    </w:p>
    <w:p>
      <w:r>
        <w:t>步骤30：校验 否定事实 在 v2.3-cn-intl 下的基线配置，确认 endpoint 级指标仅企业版  满足 negation、must-not-claim 的准入条件。</w:t>
      </w:r>
    </w:p>
    <w:p>
      <w:r>
        <w:t>步骤31：为 审计与可观测 下发关于 否定事实 的策略，目标值 不支持 pbft 共识审计 ，并核对 negation、must-not-claim 不越界。</w:t>
      </w:r>
    </w:p>
    <w:p>
      <w:r>
        <w:t>步骤32：在 cn 区域节点执行 可用性目标 变更，记录当前 99.9 percent 与限流水位。</w:t>
      </w:r>
    </w:p>
    <w:p>
      <w:r>
        <w:t>步骤33：确认 合规基座 的审计留存满足 400 天要求，导出 zh-cn 相关日志。</w:t>
      </w:r>
    </w:p>
    <w:p>
      <w:r>
        <w:t>步骤34：完成 审计与可观测 的 企业版起价 回归验证，达标口径 26810 cny/月，更新运行台账。</w:t>
      </w:r>
    </w:p>
    <w:p>
      <w:r>
        <w:t>步骤35：校验 主邻接产品 在 v2.3-cn-intl 下的基线配置，确认 P006 product 满足 邻接 P006 的准入条件。</w:t>
      </w:r>
    </w:p>
    <w:p>
      <w:r>
        <w:t>步骤36：为 审计与可观测 下发关于 旧版事件吞吐 的策略，目标值 930000 events/s，并核对 v2.2、legacy 不越界。</w:t>
      </w:r>
    </w:p>
    <w:p>
      <w:r>
        <w:t>步骤37：在 cn 区域节点执行 旧版 P95 延迟 变更，记录当前 13 ms 与限流水位。</w:t>
      </w:r>
    </w:p>
    <w:p>
      <w:r>
        <w:t>步骤38：确认 与 P006 兼容 的审计留存满足 400 天要求，导出 edge P013-&gt;P006 相关日志。</w:t>
      </w:r>
    </w:p>
    <w:p>
      <w:r>
        <w:t>步骤39：完成 审计与可观测 的 与 P020 兼容 回归验证，达标口径 true bool，更新运行台账。</w:t>
      </w:r>
    </w:p>
    <w:p>
      <w:r>
        <w:t>步骤40：校验 核心协议 在 v2.3-cn-intl 下的基线配置，确认 OpenTelemetry、审计日志导出  满足 支持 OpenTelemetry、支持 审计日志导出 的准入条件。</w:t>
      </w:r>
    </w:p>
    <w:p>
      <w:pPr>
        <w:pStyle w:val="Heading1"/>
      </w:pPr>
      <w:r>
        <w:t>配置与调优</w:t>
      </w:r>
    </w:p>
    <w:p>
      <w:r>
        <w:t>步骤41：在 cn 区域节点执行 API 峰值并发 变更，记录当前 20000 req/s 与限流水位。</w:t>
      </w:r>
    </w:p>
    <w:p>
      <w:r>
        <w:t>步骤42：确认 P95 检索延迟 的审计留存满足 400 天要求，导出 p95、warm 相关日志。</w:t>
      </w:r>
    </w:p>
    <w:p>
      <w:r>
        <w:t>步骤43：完成 审计与可观测 的 最大单文档上传 回归验证，达标口径 48 MB，更新运行台账。</w:t>
      </w:r>
    </w:p>
    <w:p>
      <w:r>
        <w:t>步骤44：校验 日志/审计留存期 在 v2.3-cn-intl 下的基线配置，确认 400 days 满足 默认 的准入条件。</w:t>
      </w:r>
    </w:p>
    <w:p>
      <w:r>
        <w:t>步骤45：为 审计与可观测 下发关于 批量接口吞吐 的策略，目标值 18000 ops/s，并核对 batch=2048 不越界。</w:t>
      </w:r>
    </w:p>
    <w:p>
      <w:r>
        <w:t>步骤46：在 cn 区域节点执行 当前版本线 变更，记录当前 v2.3 version 与限流水位。</w:t>
      </w:r>
    </w:p>
    <w:p>
      <w:r>
        <w:t>步骤47：确认 默认批次大小 的审计留存满足 400 天要求，导出 可配置 相关日志。</w:t>
      </w:r>
    </w:p>
    <w:p>
      <w:r>
        <w:t>步骤48：完成 审计与可观测 的 不支持能力 回归验证，达标口径 不支持旁路抓包式取证 ，更新运行台账。</w:t>
      </w:r>
    </w:p>
    <w:p>
      <w:r>
        <w:t>步骤49：校验 否定事实 在 v2.3-cn-intl 下的基线配置，确认 endpoint 级指标仅企业版  满足 negation、must-not-claim 的准入条件。</w:t>
      </w:r>
    </w:p>
    <w:p>
      <w:r>
        <w:t>步骤50：为 审计与可观测 下发关于 否定事实 的策略，目标值 不支持 pbft 共识审计 ，并核对 negation、must-not-claim 不越界。</w:t>
      </w:r>
    </w:p>
    <w:p>
      <w:r>
        <w:t>步骤51：在 cn 区域节点执行 可用性目标 变更，记录当前 99.9 percent 与限流水位。</w:t>
      </w:r>
    </w:p>
    <w:p>
      <w:r>
        <w:t>步骤52：确认 合规基座 的审计留存满足 400 天要求，导出 zh-cn 相关日志。</w:t>
      </w:r>
    </w:p>
    <w:p>
      <w:r>
        <w:t>步骤53：完成 审计与可观测 的 企业版起价 回归验证，达标口径 26810 cny/月，更新运行台账。</w:t>
      </w:r>
    </w:p>
    <w:p>
      <w:r>
        <w:t>步骤54：校验 主邻接产品 在 v2.3-cn-intl 下的基线配置，确认 P006 product 满足 邻接 P006 的准入条件。</w:t>
      </w:r>
    </w:p>
    <w:p>
      <w:r>
        <w:t>步骤55：为 审计与可观测 下发关于 旧版事件吞吐 的策略，目标值 930000 events/s，并核对 v2.2、legacy 不越界。</w:t>
      </w:r>
    </w:p>
    <w:p>
      <w:r>
        <w:t>步骤56：在 cn 区域节点执行 旧版 P95 延迟 变更，记录当前 13 ms 与限流水位。</w:t>
      </w:r>
    </w:p>
    <w:p>
      <w:r>
        <w:t>步骤57：确认 与 P006 兼容 的审计留存满足 400 天要求，导出 edge P013-&gt;P006 相关日志。</w:t>
      </w:r>
    </w:p>
    <w:p>
      <w:r>
        <w:t>步骤58：完成 审计与可观测 的 与 P020 兼容 回归验证，达标口径 true bool，更新运行台账。</w:t>
      </w:r>
    </w:p>
    <w:p>
      <w:r>
        <w:t>步骤59：校验 核心协议 在 v2.3-cn-intl 下的基线配置，确认 OpenTelemetry、审计日志导出  满足 支持 OpenTelemetry、支持 审计日志导出 的准入条件。</w:t>
      </w:r>
    </w:p>
    <w:p>
      <w:r>
        <w:t>步骤60：为 审计与可观测 下发关于 事件摄取吞吐 的策略，目标值 1500000 events/s，并核对 enterprise-edition、3-node 不越界。</w:t>
      </w:r>
    </w:p>
    <w:p>
      <w:pPr>
        <w:pStyle w:val="Heading1"/>
      </w:pPr>
      <w:r>
        <w:t>验证与试运行</w:t>
      </w:r>
    </w:p>
    <w:p>
      <w:r>
        <w:t>步骤61：确认 P95 检索延迟 的审计留存满足 400 天要求，导出 p95、warm 相关日志。</w:t>
      </w:r>
    </w:p>
    <w:p>
      <w:r>
        <w:t>步骤62：完成 审计与可观测 的 最大单文档上传 回归验证，达标口径 48 MB，更新运行台账。</w:t>
      </w:r>
    </w:p>
    <w:p>
      <w:r>
        <w:t>步骤63：校验 日志/审计留存期 在 v2.3-cn-intl 下的基线配置，确认 400 days 满足 默认 的准入条件。</w:t>
      </w:r>
    </w:p>
    <w:p>
      <w:r>
        <w:t>步骤64：为 审计与可观测 下发关于 批量接口吞吐 的策略，目标值 18000 ops/s，并核对 batch=2048 不越界。</w:t>
      </w:r>
    </w:p>
    <w:p>
      <w:r>
        <w:t>步骤65：在 cn 区域节点执行 当前版本线 变更，记录当前 v2.3 version 与限流水位。</w:t>
      </w:r>
    </w:p>
    <w:p>
      <w:r>
        <w:t>步骤66：确认 默认批次大小 的审计留存满足 400 天要求，导出 可配置 相关日志。</w:t>
      </w:r>
    </w:p>
    <w:p>
      <w:r>
        <w:t>步骤67：完成 审计与可观测 的 不支持能力 回归验证，达标口径 不支持旁路抓包式取证 ，更新运行台账。</w:t>
      </w:r>
    </w:p>
    <w:p>
      <w:r>
        <w:t>步骤68：校验 否定事实 在 v2.3-cn-intl 下的基线配置，确认 endpoint 级指标仅企业版  满足 negation、must-not-claim 的准入条件。</w:t>
      </w:r>
    </w:p>
    <w:p>
      <w:r>
        <w:t>步骤69：为 审计与可观测 下发关于 否定事实 的策略，目标值 不支持 pbft 共识审计 ，并核对 negation、must-not-claim 不越界。</w:t>
      </w:r>
    </w:p>
    <w:p>
      <w:r>
        <w:t>步骤70：在 cn 区域节点执行 可用性目标 变更，记录当前 99.9 percent 与限流水位。</w:t>
      </w:r>
    </w:p>
    <w:p>
      <w:r>
        <w:t>步骤71：确认 合规基座 的审计留存满足 400 天要求，导出 zh-cn 相关日志。</w:t>
      </w:r>
    </w:p>
    <w:p>
      <w:r>
        <w:t>步骤72：完成 审计与可观测 的 企业版起价 回归验证，达标口径 26810 cny/月，更新运行台账。</w:t>
      </w:r>
    </w:p>
    <w:p>
      <w:r>
        <w:t>步骤73：校验 主邻接产品 在 v2.3-cn-intl 下的基线配置，确认 P006 product 满足 邻接 P006 的准入条件。</w:t>
      </w:r>
    </w:p>
    <w:p>
      <w:r>
        <w:t>步骤74：为 审计与可观测 下发关于 旧版事件吞吐 的策略，目标值 930000 events/s，并核对 v2.2、legacy 不越界。</w:t>
      </w:r>
    </w:p>
    <w:p>
      <w:r>
        <w:t>步骤75：在 cn 区域节点执行 旧版 P95 延迟 变更，记录当前 13 ms 与限流水位。</w:t>
      </w:r>
    </w:p>
    <w:p>
      <w:r>
        <w:t>步骤76：确认 与 P006 兼容 的审计留存满足 400 天要求，导出 edge P013-&gt;P006 相关日志。</w:t>
      </w:r>
    </w:p>
    <w:p>
      <w:r>
        <w:t>步骤77：完成 审计与可观测 的 与 P020 兼容 回归验证，达标口径 true bool，更新运行台账。</w:t>
      </w:r>
    </w:p>
    <w:p>
      <w:r>
        <w:t>步骤78：校验 核心协议 在 v2.3-cn-intl 下的基线配置，确认 OpenTelemetry、审计日志导出  满足 支持 OpenTelemetry、支持 审计日志导出 的准入条件。</w:t>
      </w:r>
    </w:p>
    <w:p>
      <w:r>
        <w:t>步骤79：为 审计与可观测 下发关于 事件摄取吞吐 的策略，目标值 1500000 events/s，并核对 enterprise-edition、3-node 不越界。</w:t>
      </w:r>
    </w:p>
    <w:p>
      <w:r>
        <w:t>步骤80：在 cn 区域节点执行 API 峰值并发 变更，记录当前 20000 req/s 与限流水位。</w:t>
      </w:r>
    </w:p>
    <w:p>
      <w:r>
        <w:t>&gt; 警告：不支持旁路抓包式取证；执行变更前务必备份 审计与可观测 当前配置。</w:t>
      </w:r>
    </w:p>
    <w:p>
      <w:pPr>
        <w:pStyle w:val="Heading1"/>
      </w:pPr>
      <w:r>
        <w:t>否定事实与边界</w:t>
      </w:r>
    </w:p>
    <w:p>
      <w:r>
        <w:t>边界事实（must-not-claim）：endpoint 级指标仅企业版。</w:t>
      </w:r>
    </w:p>
    <w:p>
      <w:r>
        <w:t>边界事实：审计与可观测 不支持 不支持旁路抓包式取证（详见 P013-F 系事实）。</w:t>
      </w:r>
    </w:p>
    <w:p>
      <w:r>
        <w:t>边界事实（must-not-claim）：不支持 pbft 共识审计。</w:t>
      </w:r>
    </w:p>
    <w:p>
      <w:r>
        <w:t>边界事实：审计与可观测 不支持 不支持旁路抓包式取证（详见 P013-F 系事实）。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