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commentsExtended+xml" PartName="/word/commentsExtended.xml"/>
  <Override ContentType="application/vnd.openxmlformats-officedocument.wordprocessingml.document.main+xml" PartName="/word/document.xml"/>
  <Override ContentType="application/vnd.openxmlformats-officedocument.wordprocessingml.fontTable+xml" PartName="/word/fontTable.xml"/>
  <Override ContentType="image/png" PartName="/word/media/document_image_rId1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Target="docProps/app.xml" Type="http://schemas.openxmlformats.org/officeDocument/2006/relationships/extended-properties" Id="rId3"/><Relationship Target="docProps/core.xml" Type="http://schemas.openxmlformats.org/package/2006/relationships/metadata/core-properties" Id="rId2"/><Relationship Target="word/document.xml" Type="http://schemas.openxmlformats.org/officeDocument/2006/relationships/officeDocument" Id="rId1"/><Relationship Target="docProps/custom.xml" Type="http://schemas.openxmlformats.org/officeDocument/2006/relationships/custom-properties" Id="rId4"/></Relationships>
</file>

<file path=word/document.xml><?xml version="1.0" encoding="utf-8"?>
<w:document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w14 w15 w16se wp14">
  <w:body>
    <!-- Modified by docx4j 6.1.2 (Apache licensed) using ORACLE_JRE JAXB in Tencent Java 1.8.0_262 on Linux -->
    <w:p>
      <w:pPr>
        <w:snapToGrid w:val="false"/>
        <w:spacing w:before="0" w:after="0" w:line="240" w:lineRule="auto"/>
        <w:ind/>
        <w:jc w:val="center"/>
        <w:rPr>
          <w:rFonts w:ascii="方正兰亭黑简体" w:hAnsi="方正兰亭黑简体" w:eastAsia="方正兰亭黑简体"/>
          <w:color w:val="000000"/>
          <w:sz w:val="32"/>
          <w:szCs w:val="32"/>
        </w:rPr>
      </w:pPr>
      <w:r>
        <w:rPr>
          <w:rFonts w:ascii="方正兰亭黑简体" w:hAnsi="方正兰亭黑简体" w:eastAsia="方正兰亭黑简体"/>
          <w:color w:val="000000"/>
          <w:sz w:val="32"/>
          <w:szCs w:val="32"/>
        </w:rPr>
      </w:r>
    </w:p>
    <w:p>
      <w:pPr>
        <w:snapToGrid w:val="false"/>
        <w:spacing w:before="0" w:after="0" w:line="240" w:lineRule="auto"/>
        <w:ind/>
        <w:jc w:val="center"/>
        <w:rPr>
          <w:rFonts w:ascii="方正兰亭黑简体" w:hAnsi="方正兰亭黑简体" w:eastAsia="方正兰亭黑简体"/>
          <w:color w:val="000000"/>
          <w:sz w:val="72"/>
          <w:szCs w:val="72"/>
        </w:rPr>
      </w:pPr>
      <w:r>
        <w:rPr>
          <w:rFonts w:ascii="方正兰亭黑简体" w:hAnsi="方正兰亭黑简体" w:eastAsia="方正兰亭黑简体"/>
          <w:color w:val="000000"/>
          <w:sz w:val="72"/>
          <w:szCs w:val="72"/>
        </w:rPr>
        <w:t>《软件工程》大作业</w:t>
      </w:r>
    </w:p>
    <w:p>
      <w:pPr>
        <w:snapToGrid w:val="false"/>
        <w:spacing w:before="0" w:after="0" w:line="240" w:lineRule="auto"/>
        <w:ind/>
        <w:jc w:val="center"/>
        <w:rPr>
          <w:rFonts w:ascii="方正兰亭黑简体" w:hAnsi="方正兰亭黑简体" w:eastAsia="方正兰亭黑简体"/>
          <w:color w:val="000000"/>
          <w:sz w:val="32"/>
          <w:szCs w:val="32"/>
        </w:rPr>
      </w:pPr>
      <w:r>
        <w:rPr>
          <w:rFonts w:ascii="方正兰亭黑简体" w:hAnsi="方正兰亭黑简体" w:eastAsia="方正兰亭黑简体"/>
          <w:color w:val="000000"/>
          <w:sz w:val="32"/>
          <w:szCs w:val="32"/>
        </w:rPr>
      </w:r>
    </w:p>
    <w:p>
      <w:pPr>
        <w:snapToGrid w:val="false"/>
        <w:spacing w:before="0" w:after="0" w:line="240" w:lineRule="auto"/>
        <w:ind/>
        <w:jc w:val="center"/>
        <w:rPr>
          <w:rFonts w:ascii="方正兰亭黑简体" w:hAnsi="方正兰亭黑简体" w:eastAsia="方正兰亭黑简体"/>
          <w:color w:val="000000"/>
          <w:sz w:val="32"/>
          <w:szCs w:val="32"/>
        </w:rPr>
      </w:pPr>
      <w:r>
        <w:rPr>
          <w:rFonts w:ascii="方正兰亭黑简体" w:hAnsi="方正兰亭黑简体" w:eastAsia="方正兰亭黑简体"/>
          <w:color w:val="000000"/>
          <w:sz w:val="32"/>
          <w:szCs w:val="32"/>
        </w:rPr>
      </w:r>
    </w:p>
    <w:p>
      <w:pPr>
        <w:pStyle w:val="heading2"/>
        <w:snapToGrid w:val="false"/>
        <w:spacing w:before="600" w:lineRule="auto"/>
        <w:ind/>
        <w:jc w:val="both"/>
        <w:rPr>
          <w:rFonts w:ascii="方正兰亭黑简体" w:hAnsi="方正兰亭黑简体" w:eastAsia="方正兰亭黑简体"/>
          <w:sz w:val="36"/>
          <w:szCs w:val="36"/>
        </w:rPr>
      </w:pPr>
      <w:r>
        <w:rPr>
          <w:rFonts w:ascii="方正兰亭黑简体" w:hAnsi="方正兰亭黑简体" w:eastAsia="方正兰亭黑简体"/>
          <w:sz w:val="36"/>
          <w:szCs w:val="36"/>
        </w:rPr>
        <w:t>简介</w:t>
      </w:r>
    </w:p>
    <w:p>
      <w:pPr>
        <w:snapToGrid w:val="false"/>
        <w:spacing w:before="80" w:after="80" w:line="240" w:lineRule="atLeast"/>
        <w:ind w:left="1381"/>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在华为云DevCloud平台上，通过对一个简单有趣的个人博客软件项目的具体实践，完成软件项目的迭代规划、代码管理、构建和部署，进一步加深对课程介绍的敏捷的软件开发方法和DevOps思想的理解。</w:t>
      </w:r>
    </w:p>
    <w:p>
      <w:pPr>
        <w:snapToGrid w:val="false"/>
        <w:spacing w:before="80" w:after="80" w:line="240" w:lineRule="atLeast"/>
        <w:ind w:left="1381"/>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r>
    </w:p>
    <w:p>
      <w:pPr>
        <w:pStyle w:val="heading2"/>
        <w:snapToGrid w:val="false"/>
        <w:spacing w:before="600" w:lineRule="auto"/>
        <w:ind/>
        <w:jc w:val="both"/>
        <w:rPr>
          <w:rFonts w:ascii="方正兰亭黑简体" w:hAnsi="方正兰亭黑简体" w:eastAsia="方正兰亭黑简体"/>
          <w:sz w:val="36"/>
          <w:szCs w:val="36"/>
        </w:rPr>
      </w:pPr>
      <w:r>
        <w:rPr>
          <w:rFonts w:ascii="方正兰亭黑简体" w:hAnsi="方正兰亭黑简体" w:eastAsia="方正兰亭黑简体"/>
          <w:sz w:val="36"/>
          <w:szCs w:val="36"/>
        </w:rPr>
        <w:t>作业内容和分数比例</w:t>
      </w:r>
    </w:p>
    <w:p>
      <w:pPr>
        <w:snapToGrid w:val="false"/>
        <w:spacing w:before="80" w:after="80" w:line="240" w:lineRule="atLeast"/>
        <w:ind w:left="1381"/>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r>
    </w:p>
    <w:p>
      <w:pPr>
        <w:snapToGrid w:val="false"/>
        <w:spacing w:before="160" w:after="0" w:line="240" w:lineRule="auto"/>
        <w:ind w:left="3541" w:firstLine="239"/>
        <w:jc w:val="left"/>
        <w:rPr>
          <w:rFonts w:ascii="方正兰亭黑简体" w:hAnsi="方正兰亭黑简体" w:eastAsia="方正兰亭黑简体"/>
          <w:color w:val="000000"/>
          <w:sz w:val="24"/>
          <w:szCs w:val="24"/>
        </w:rPr>
      </w:pPr>
      <w:r>
        <w:rPr>
          <w:rFonts w:ascii="方正兰亭黑简体" w:hAnsi="方正兰亭黑简体" w:eastAsia="方正兰亭黑简体"/>
          <w:color w:val="000000"/>
          <w:sz w:val="24"/>
          <w:szCs w:val="24"/>
        </w:rPr>
        <w:t>表1 作业内容和分数比例</w:t>
      </w:r>
    </w:p>
    <w:tbl>
      <w:tblPr>
        <w:tblStyle w:val="a7"/>
        <w:tblW w:w="0" w:type="auto"/>
        <w:tblInd w:w="0"/>
        <w:tblLayout w:type="fixed"/>
        <w:tblCellMar>
          <w:top w:w="120"/>
          <w:left w:w="60"/>
          <w:bottom w:w="120"/>
          <w:right w:w="60"/>
        </w:tblCellMar>
        <w:tblLook w:firstRow="1" w:lastRow="0" w:firstColumn="1" w:lastColumn="0" w:noHBand="0" w:noVBand="1" w:val="04A0"/>
      </w:tblPr>
      <w:tblGrid>
        <w:gridCol w:w="1650"/>
        <w:gridCol w:w="3675"/>
        <w:gridCol w:w="1980"/>
        <w:gridCol w:w="1125"/>
      </w:tblGrid>
      <w:tr>
        <w:trPr>
          <w:trHeight w:val="480" w:hRule="atLeast"/>
        </w:trPr>
        <w:tc>
          <w:tcPr>
            <w:tcW w:w="1650"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所属章节</w:t>
            </w:r>
          </w:p>
        </w:tc>
        <w:tc>
          <w:tcPr>
            <w:tcW w:w="3675"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具体要求</w:t>
            </w:r>
          </w:p>
        </w:tc>
        <w:tc>
          <w:tcPr>
            <w:tcW w:w="1980"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分数比例</w:t>
            </w:r>
          </w:p>
        </w:tc>
        <w:tc>
          <w:tcPr>
            <w:tcW w:w="1125"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难度</w:t>
            </w:r>
          </w:p>
        </w:tc>
      </w:tr>
      <w:tr>
        <w:trPr>
          <w:trHeight w:val="480" w:hRule="atLeast"/>
        </w:trPr>
        <w:tc>
          <w:tcPr>
            <w:tcW w:w="1650" w:type="dxa"/>
            <w:vMerge w:val="restart"/>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项目管理</w:t>
            </w:r>
          </w:p>
        </w:tc>
        <w:tc>
          <w:tcPr>
            <w:tcW w:w="3675"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项目规划</w:t>
            </w:r>
          </w:p>
        </w:tc>
        <w:tc>
          <w:tcPr>
            <w:tcW w:w="1980"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6%</w:t>
            </w:r>
          </w:p>
        </w:tc>
        <w:tc>
          <w:tcPr>
            <w:tcW w:w="1125"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简单</w:t>
            </w:r>
          </w:p>
        </w:tc>
      </w:tr>
      <w:tr>
        <w:trPr>
          <w:trHeight w:val="480" w:hRule="atLeast"/>
        </w:trPr>
        <w:tc>
          <w:tcPr>
            <w:tcW w:w="1650" w:type="dxa"/>
            <w:vMerge w:val="continue"/>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r>
          </w:p>
        </w:tc>
        <w:tc>
          <w:tcPr>
            <w:tcW w:w="3675"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 xml:space="preserve">工作项设置	</w:t>
            </w:r>
          </w:p>
        </w:tc>
        <w:tc>
          <w:tcPr>
            <w:tcW w:w="1980"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6%</w:t>
            </w:r>
          </w:p>
        </w:tc>
        <w:tc>
          <w:tcPr>
            <w:tcW w:w="1125"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简单</w:t>
            </w:r>
          </w:p>
        </w:tc>
      </w:tr>
      <w:tr>
        <w:trPr>
          <w:trHeight w:val="480" w:hRule="atLeast"/>
        </w:trPr>
        <w:tc>
          <w:tcPr>
            <w:tcW w:w="1650" w:type="dxa"/>
            <w:vMerge w:val="continue"/>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r>
          </w:p>
        </w:tc>
        <w:tc>
          <w:tcPr>
            <w:tcW w:w="3675"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迭代</w:t>
            </w:r>
          </w:p>
        </w:tc>
        <w:tc>
          <w:tcPr>
            <w:tcW w:w="1980"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8%</w:t>
            </w:r>
          </w:p>
        </w:tc>
        <w:tc>
          <w:tcPr>
            <w:tcW w:w="1125"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简单</w:t>
            </w:r>
          </w:p>
        </w:tc>
      </w:tr>
      <w:tr>
        <w:trPr>
          <w:trHeight w:val="480" w:hRule="atLeast"/>
        </w:trPr>
        <w:tc>
          <w:tcPr>
            <w:tcW w:w="1650"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代码托管</w:t>
            </w:r>
          </w:p>
        </w:tc>
        <w:tc>
          <w:tcPr>
            <w:tcW w:w="3675"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代码托管</w:t>
            </w:r>
          </w:p>
        </w:tc>
        <w:tc>
          <w:tcPr>
            <w:tcW w:w="1980"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15%</w:t>
            </w:r>
          </w:p>
        </w:tc>
        <w:tc>
          <w:tcPr>
            <w:tcW w:w="1125"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中等</w:t>
            </w:r>
          </w:p>
        </w:tc>
      </w:tr>
      <w:tr>
        <w:trPr>
          <w:trHeight w:val="480" w:hRule="atLeast"/>
        </w:trPr>
        <w:tc>
          <w:tcPr>
            <w:tcW w:w="1650" w:type="dxa"/>
            <w:vMerge w:val="restart"/>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编译构建</w:t>
            </w:r>
          </w:p>
        </w:tc>
        <w:tc>
          <w:tcPr>
            <w:tcW w:w="3675"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构建配置</w:t>
            </w:r>
          </w:p>
        </w:tc>
        <w:tc>
          <w:tcPr>
            <w:tcW w:w="1980"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10%</w:t>
            </w:r>
          </w:p>
        </w:tc>
        <w:tc>
          <w:tcPr>
            <w:tcW w:w="1125"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中等</w:t>
            </w:r>
          </w:p>
        </w:tc>
      </w:tr>
      <w:tr>
        <w:trPr>
          <w:trHeight w:val="480" w:hRule="atLeast"/>
        </w:trPr>
        <w:tc>
          <w:tcPr>
            <w:tcW w:w="1650" w:type="dxa"/>
            <w:vMerge w:val="continue"/>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r>
          </w:p>
        </w:tc>
        <w:tc>
          <w:tcPr>
            <w:tcW w:w="3675"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持续集成</w:t>
            </w:r>
          </w:p>
        </w:tc>
        <w:tc>
          <w:tcPr>
            <w:tcW w:w="1980"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10%</w:t>
            </w:r>
          </w:p>
        </w:tc>
        <w:tc>
          <w:tcPr>
            <w:tcW w:w="1125"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难</w:t>
            </w:r>
          </w:p>
        </w:tc>
      </w:tr>
      <w:tr>
        <w:trPr>
          <w:trHeight w:val="480" w:hRule="atLeast"/>
        </w:trPr>
        <w:tc>
          <w:tcPr>
            <w:tcW w:w="1650" w:type="dxa"/>
            <w:vMerge w:val="restart"/>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部署</w:t>
            </w:r>
          </w:p>
        </w:tc>
        <w:tc>
          <w:tcPr>
            <w:tcW w:w="3675"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主机配置</w:t>
            </w:r>
          </w:p>
        </w:tc>
        <w:tc>
          <w:tcPr>
            <w:tcW w:w="1980"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10%</w:t>
            </w:r>
          </w:p>
        </w:tc>
        <w:tc>
          <w:tcPr>
            <w:tcW w:w="1125"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中等</w:t>
            </w:r>
          </w:p>
        </w:tc>
      </w:tr>
      <w:tr>
        <w:trPr>
          <w:trHeight w:val="480" w:hRule="atLeast"/>
        </w:trPr>
        <w:tc>
          <w:tcPr>
            <w:tcW w:w="1650" w:type="dxa"/>
            <w:vMerge w:val="continue"/>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r>
          </w:p>
        </w:tc>
        <w:tc>
          <w:tcPr>
            <w:tcW w:w="3675"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部署配置</w:t>
            </w:r>
          </w:p>
        </w:tc>
        <w:tc>
          <w:tcPr>
            <w:tcW w:w="1980"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15%</w:t>
            </w:r>
          </w:p>
        </w:tc>
        <w:tc>
          <w:tcPr>
            <w:tcW w:w="1125"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中等</w:t>
            </w:r>
          </w:p>
        </w:tc>
      </w:tr>
      <w:tr>
        <w:trPr>
          <w:trHeight w:val="480" w:hRule="atLeast"/>
        </w:trPr>
        <w:tc>
          <w:tcPr>
            <w:tcW w:w="1650" w:type="dxa"/>
            <w:vMerge w:val="restart"/>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分支合并和持续交付</w:t>
            </w:r>
          </w:p>
        </w:tc>
        <w:tc>
          <w:tcPr>
            <w:tcW w:w="3675"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分支合并</w:t>
            </w:r>
          </w:p>
        </w:tc>
        <w:tc>
          <w:tcPr>
            <w:tcW w:w="1980"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15%</w:t>
            </w:r>
          </w:p>
        </w:tc>
        <w:tc>
          <w:tcPr>
            <w:tcW w:w="1125"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难</w:t>
            </w:r>
          </w:p>
        </w:tc>
      </w:tr>
      <w:tr>
        <w:trPr>
          <w:trHeight w:val="480" w:hRule="atLeast"/>
        </w:trPr>
        <w:tc>
          <w:tcPr>
            <w:tcW w:w="1650" w:type="dxa"/>
            <w:vMerge w:val="continue"/>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r>
          </w:p>
        </w:tc>
        <w:tc>
          <w:tcPr>
            <w:tcW w:w="3675"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持续交付流水线</w:t>
            </w:r>
          </w:p>
        </w:tc>
        <w:tc>
          <w:tcPr>
            <w:tcW w:w="1980"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5%</w:t>
            </w:r>
          </w:p>
        </w:tc>
        <w:tc>
          <w:tcPr>
            <w:tcW w:w="1125" w:type="dxa"/>
            <w:tcBorders>
              <w:top w:val="single" w:color="000000" w:sz="8" w:space="0"/>
              <w:left w:val="single" w:color="000000" w:sz="8" w:space="0"/>
              <w:bottom w:val="single" w:color="000000" w:sz="8" w:space="0"/>
              <w:right w:val="single" w:color="000000" w:sz="8" w:space="0"/>
            </w:tcBorders>
            <w:vAlign w:val="top"/>
          </w:tcPr>
          <w:p>
            <w:pPr>
              <w:snapToGrid w:val="false"/>
              <w:spacing w:before="80" w:after="80" w:line="240" w:lineRule="atLeast"/>
              <w:ind/>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中等</w:t>
            </w:r>
          </w:p>
        </w:tc>
      </w:tr>
    </w:tbl>
    <w:p>
      <w:pPr>
        <w:snapToGrid w:val="false"/>
        <w:spacing w:before="80" w:after="80" w:line="240" w:lineRule="atLeast"/>
        <w:ind w:left="1381"/>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r>
    </w:p>
    <w:p>
      <w:pPr>
        <w:pStyle w:val="heading3"/>
        <w:numPr>
          <w:ilvl w:val="0"/>
          <w:numId w:val="33"/>
        </w:numPr>
        <w:snapToGrid w:val="false"/>
        <w:spacing w:before="200" w:lineRule="auto"/>
        <w:ind w:left="1134" w:hanging="360"/>
        <w:jc w:val="both"/>
        <w:rPr>
          <w:rFonts w:ascii="方正兰亭黑简体" w:hAnsi="方正兰亭黑简体" w:eastAsia="方正兰亭黑简体"/>
          <w:sz w:val="32"/>
          <w:szCs w:val="32"/>
        </w:rPr>
      </w:pPr>
      <w:r>
        <w:rPr>
          <w:rFonts w:hint="eastAsia"/>
        </w:rPr>
      </w:r>
      <w:r>
        <w:rPr>
          <w:rFonts w:ascii="方正兰亭黑简体" w:hAnsi="方正兰亭黑简体" w:eastAsia="方正兰亭黑简体"/>
          <w:sz w:val="32"/>
          <w:szCs w:val="32"/>
        </w:rPr>
        <w:t>项目管理</w:t>
      </w:r>
    </w:p>
    <w:p>
      <w:pPr>
        <w:snapToGrid w:val="false"/>
        <w:spacing w:before="80" w:after="80" w:line="240" w:lineRule="atLeast"/>
        <w:ind w:left="1381"/>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以思维导图的形式将个人独立博客系统软件项目工作项的层级结构展示出来，更直观的看到父子关系，在“规划”中新建的Story (工作项)，会自动生成到后面的”工作项”和”迭代”页面。</w:t>
      </w:r>
    </w:p>
    <w:p>
      <w:pPr>
        <w:pStyle w:val="heading4"/>
        <w:snapToGrid w:val="false"/>
        <w:spacing w:before="80" w:after="80" w:line="240" w:lineRule="atLeast"/>
        <w:ind w:left="1134" w:firstLine="420"/>
        <w:jc w:val="both"/>
        <w:rPr>
          <w:rFonts w:ascii="方正兰亭黑简体" w:hAnsi="方正兰亭黑简体" w:eastAsia="方正兰亭黑简体"/>
          <w:sz w:val="28"/>
          <w:szCs w:val="28"/>
        </w:rPr>
      </w:pPr>
      <w:r>
        <w:rPr>
          <w:rFonts w:ascii="方正兰亭黑简体" w:hAnsi="方正兰亭黑简体" w:eastAsia="方正兰亭黑简体"/>
          <w:sz w:val="28"/>
          <w:szCs w:val="28"/>
        </w:rPr>
        <w:t xml:space="preserve">1.1规划	</w:t>
      </w:r>
    </w:p>
    <w:p>
      <w:pPr>
        <w:snapToGrid w:val="false"/>
        <w:spacing w:before="80" w:after="80" w:line="240" w:lineRule="atLeast"/>
        <w:ind w:left="1381"/>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Product Owner（产品经理）将从客户获取的所有需求信息，逐一落实到项目规划中，分解细化，逐步形成story (工作项)。</w:t>
      </w:r>
    </w:p>
    <w:p>
      <w:pPr>
        <w:snapToGrid w:val="false"/>
        <w:spacing w:before="80" w:after="80" w:line="240" w:lineRule="atLeast"/>
        <w:ind w:left="1381"/>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 xml:space="preserve"> </w:t>
      </w:r>
      <w:r>
        <w:rPr>
          <w:rFonts w:ascii="微软雅黑" w:hAnsi="微软雅黑" w:eastAsia="微软雅黑"/>
          <w:color w:val="000000"/>
          <w:sz w:val="21"/>
          <w:szCs w:val="21"/>
        </w:rPr>
        <w:drawing>
          <wp:inline distT="0" distB="0" distL="0" distR="0">
            <wp:extent cx="4638675" cy="3009900"/>
            <wp:effectExtent l="0" t="0" r="0" b="0"/>
            <wp:docPr id="1" name="" descr=""/>
            <wp:cNvGraphicFramePr>
              <a:graphicFrameLocks noChangeAspect="true"/>
            </wp:cNvGraphicFramePr>
            <a:graphic>
              <a:graphicData uri="http://schemas.openxmlformats.org/drawingml/2006/picture">
                <pic:pic>
                  <pic:nvPicPr>
                    <pic:cNvPr id="1" name=""/>
                    <pic:cNvPicPr/>
                  </pic:nvPicPr>
                  <pic:blipFill>
                    <a:blip r:embed="rId11"/>
                    <a:stretch>
                      <a:fillRect/>
                    </a:stretch>
                  </pic:blipFill>
                  <pic:spPr>
                    <a:xfrm>
                      <a:off x="0" y="0"/>
                      <a:ext cx="4638675" cy="3009900"/>
                    </a:xfrm>
                    <a:prstGeom prst="rect">
                      <a:avLst/>
                    </a:prstGeom>
                  </pic:spPr>
                </pic:pic>
              </a:graphicData>
            </a:graphic>
          </wp:inline>
        </w:drawing>
      </w:r>
    </w:p>
    <w:p>
      <w:pPr>
        <w:pStyle w:val="heading4"/>
        <w:snapToGrid w:val="false"/>
        <w:spacing w:before="80" w:after="80" w:line="240" w:lineRule="atLeast"/>
        <w:ind w:left="1134" w:firstLine="420"/>
        <w:jc w:val="both"/>
        <w:rPr>
          <w:rFonts w:ascii="方正兰亭黑简体" w:hAnsi="方正兰亭黑简体" w:eastAsia="方正兰亭黑简体"/>
          <w:sz w:val="28"/>
          <w:szCs w:val="28"/>
        </w:rPr>
      </w:pPr>
      <w:r>
        <w:rPr>
          <w:rFonts w:ascii="方正兰亭黑简体" w:hAnsi="方正兰亭黑简体" w:eastAsia="方正兰亭黑简体"/>
          <w:sz w:val="28"/>
          <w:szCs w:val="28"/>
        </w:rPr>
        <w:t>1.2 工作项</w:t>
      </w:r>
    </w:p>
    <w:p>
      <w:pPr>
        <w:snapToGrid w:val="false"/>
        <w:spacing w:before="80" w:after="80" w:line="240" w:lineRule="atLeast"/>
        <w:ind w:left="1381"/>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根据需求分析，设置各个Story的优先级。输入用户故事描述信息、开始日期、结束日期、预计工时、优先级、重要程度字段信息。</w:t>
      </w:r>
    </w:p>
    <w:p>
      <w:pPr>
        <w:pStyle w:val="heading4"/>
        <w:snapToGrid w:val="false"/>
        <w:spacing w:before="80" w:after="80" w:line="240" w:lineRule="atLeast"/>
        <w:ind w:left="1134" w:firstLine="420"/>
        <w:jc w:val="both"/>
        <w:rPr>
          <w:rFonts w:ascii="方正兰亭黑简体" w:hAnsi="方正兰亭黑简体" w:eastAsia="方正兰亭黑简体"/>
          <w:sz w:val="28"/>
          <w:szCs w:val="28"/>
        </w:rPr>
      </w:pPr>
      <w:r>
        <w:rPr>
          <w:rFonts w:ascii="方正兰亭黑简体" w:hAnsi="方正兰亭黑简体" w:eastAsia="方正兰亭黑简体"/>
          <w:sz w:val="28"/>
          <w:szCs w:val="28"/>
        </w:rPr>
        <w:t>1.3 迭代</w:t>
      </w:r>
    </w:p>
    <w:p>
      <w:pPr>
        <w:snapToGrid w:val="false"/>
        <w:spacing w:before="80" w:after="80" w:line="240" w:lineRule="atLeast"/>
        <w:ind w:left="1381"/>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本项目研发周期短，只有一次release，划分成四个迭代，迭代周期为一周。</w:t>
      </w:r>
    </w:p>
    <w:p>
      <w:pPr>
        <w:snapToGrid w:val="false"/>
        <w:spacing w:before="80" w:after="80" w:line="240" w:lineRule="atLeast"/>
        <w:ind w:left="1381"/>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创建迭代，根据规划情况，按照优先级从高到低，重要程度减弱的顺序设置迭代开发。</w:t>
      </w:r>
    </w:p>
    <w:p>
      <w:pPr>
        <w:snapToGrid w:val="false"/>
        <w:spacing w:before="80" w:after="80" w:line="240" w:lineRule="atLeast"/>
        <w:ind w:left="1381"/>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r>
    </w:p>
    <w:p>
      <w:pPr>
        <w:pStyle w:val="heading3"/>
        <w:snapToGrid w:val="false"/>
        <w:spacing w:before="200" w:lineRule="auto"/>
        <w:ind w:left="1134"/>
        <w:jc w:val="both"/>
        <w:rPr>
          <w:rFonts w:ascii="方正兰亭黑简体" w:hAnsi="方正兰亭黑简体" w:eastAsia="方正兰亭黑简体"/>
          <w:sz w:val="32"/>
          <w:szCs w:val="32"/>
        </w:rPr>
      </w:pPr>
      <w:r>
        <w:rPr>
          <w:rFonts w:ascii="方正兰亭黑简体" w:hAnsi="方正兰亭黑简体" w:eastAsia="方正兰亭黑简体"/>
          <w:color w:val="000000"/>
          <w:sz w:val="32"/>
          <w:szCs w:val="32"/>
        </w:rPr>
        <w:t xml:space="preserve">2. </w:t>
      </w:r>
      <w:r>
        <w:rPr>
          <w:rFonts w:ascii="方正兰亭黑简体" w:hAnsi="方正兰亭黑简体" w:eastAsia="方正兰亭黑简体"/>
          <w:sz w:val="32"/>
          <w:szCs w:val="32"/>
        </w:rPr>
        <w:t>代码托管</w:t>
      </w:r>
    </w:p>
    <w:p>
      <w:pPr>
        <w:snapToGrid w:val="false"/>
        <w:spacing w:before="80" w:after="80" w:line="240" w:lineRule="atLeast"/>
        <w:ind w:left="1381"/>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课程主要目的是熟悉DevOps流程，因此采用已有开源软件源码。</w:t>
      </w:r>
    </w:p>
    <w:p>
      <w:pPr>
        <w:snapToGrid w:val="false"/>
        <w:spacing w:before="80" w:after="80" w:line="240" w:lineRule="atLeast"/>
        <w:ind w:left="1381"/>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新建代码仓库时，选择“模板新建”，在搜索框中输入“halo-blog”，即可查找到已经被公开为示例模板的Halo个人独立博客系统代码，选择该模板。</w:t>
      </w:r>
    </w:p>
    <w:p>
      <w:pPr>
        <w:pStyle w:val="heading4"/>
        <w:snapToGrid w:val="false"/>
        <w:spacing w:before="80" w:after="80" w:line="240" w:lineRule="atLeast"/>
        <w:ind w:left="1134" w:firstLine="420"/>
        <w:jc w:val="both"/>
        <w:rPr>
          <w:rFonts w:ascii="方正兰亭黑简体" w:hAnsi="方正兰亭黑简体" w:eastAsia="方正兰亭黑简体"/>
          <w:sz w:val="28"/>
          <w:szCs w:val="28"/>
        </w:rPr>
      </w:pPr>
      <w:r>
        <w:rPr>
          <w:rFonts w:ascii="方正兰亭黑简体" w:hAnsi="方正兰亭黑简体" w:eastAsia="方正兰亭黑简体"/>
          <w:color w:val="000000"/>
          <w:sz w:val="28"/>
          <w:szCs w:val="28"/>
        </w:rPr>
        <w:t>2.1</w:t>
      </w:r>
      <w:r>
        <w:rPr>
          <w:rFonts w:ascii="方正兰亭黑简体" w:hAnsi="方正兰亭黑简体" w:eastAsia="方正兰亭黑简体"/>
          <w:sz w:val="28"/>
          <w:szCs w:val="28"/>
        </w:rPr>
        <w:t>开发提交</w:t>
      </w:r>
    </w:p>
    <w:p>
      <w:pPr>
        <w:snapToGrid w:val="false"/>
        <w:spacing w:before="80" w:after="80" w:line="240" w:lineRule="atLeast"/>
        <w:ind w:left="1381"/>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找到gradle项目配置文件”build.gradle”，通过CloudIDE完成编辑提交。</w:t>
      </w:r>
    </w:p>
    <w:p>
      <w:pPr>
        <w:pStyle w:val="heading3"/>
        <w:snapToGrid w:val="false"/>
        <w:spacing w:before="200" w:lineRule="auto"/>
        <w:ind w:left="1134"/>
        <w:jc w:val="both"/>
        <w:rPr>
          <w:rFonts w:ascii="方正兰亭黑简体" w:hAnsi="方正兰亭黑简体" w:eastAsia="方正兰亭黑简体"/>
          <w:sz w:val="32"/>
          <w:szCs w:val="32"/>
        </w:rPr>
      </w:pPr>
      <w:r>
        <w:rPr>
          <w:rFonts w:ascii="方正兰亭黑简体" w:hAnsi="方正兰亭黑简体" w:eastAsia="方正兰亭黑简体"/>
          <w:sz w:val="32"/>
          <w:szCs w:val="32"/>
        </w:rPr>
        <w:t>3. 编译构建</w:t>
      </w:r>
    </w:p>
    <w:p>
      <w:pPr>
        <w:pStyle w:val="heading4"/>
        <w:snapToGrid w:val="false"/>
        <w:spacing w:before="80" w:after="80" w:line="240" w:lineRule="atLeast"/>
        <w:ind w:left="1134" w:firstLine="420"/>
        <w:jc w:val="both"/>
        <w:rPr>
          <w:rFonts w:ascii="方正兰亭黑简体" w:hAnsi="方正兰亭黑简体" w:eastAsia="方正兰亭黑简体"/>
          <w:sz w:val="28"/>
          <w:szCs w:val="28"/>
        </w:rPr>
      </w:pPr>
      <w:r>
        <w:rPr>
          <w:rFonts w:ascii="方正兰亭黑简体" w:hAnsi="方正兰亭黑简体" w:eastAsia="方正兰亭黑简体"/>
          <w:sz w:val="28"/>
          <w:szCs w:val="28"/>
        </w:rPr>
        <w:t>3.1	构建配置</w:t>
      </w:r>
    </w:p>
    <w:p>
      <w:pPr>
        <w:snapToGrid w:val="false"/>
        <w:spacing w:before="80" w:after="80" w:line="240" w:lineRule="atLeast"/>
        <w:ind w:left="1381"/>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创建构建任务，配置构建步骤，执行构建成功并生成发布包。</w:t>
      </w:r>
    </w:p>
    <w:p>
      <w:pPr>
        <w:pStyle w:val="heading4"/>
        <w:snapToGrid w:val="false"/>
        <w:spacing w:before="80" w:after="80" w:line="240" w:lineRule="atLeast"/>
        <w:ind w:left="1134" w:firstLine="420"/>
        <w:jc w:val="both"/>
        <w:rPr>
          <w:rFonts w:ascii="方正兰亭黑简体" w:hAnsi="方正兰亭黑简体" w:eastAsia="方正兰亭黑简体"/>
          <w:sz w:val="28"/>
          <w:szCs w:val="28"/>
        </w:rPr>
      </w:pPr>
      <w:r>
        <w:rPr>
          <w:rFonts w:ascii="方正兰亭黑简体" w:hAnsi="方正兰亭黑简体" w:eastAsia="方正兰亭黑简体"/>
          <w:sz w:val="28"/>
          <w:szCs w:val="28"/>
        </w:rPr>
        <w:t>3.2	持续集成</w:t>
      </w:r>
    </w:p>
    <w:p>
      <w:pPr>
        <w:snapToGrid w:val="false"/>
        <w:spacing w:before="80" w:after="80" w:line="240" w:lineRule="atLeast"/>
        <w:ind w:left="1381"/>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启动持续集成，实现代码变更后自动触发。</w:t>
      </w:r>
    </w:p>
    <w:p>
      <w:pPr>
        <w:snapToGrid w:val="false"/>
        <w:spacing w:before="80" w:after="80" w:line="240" w:lineRule="atLeast"/>
        <w:ind w:left="1381"/>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r>
    </w:p>
    <w:p>
      <w:pPr>
        <w:pStyle w:val="heading3"/>
        <w:numPr>
          <w:ilvl w:val="0"/>
          <w:numId w:val="34"/>
        </w:numPr>
        <w:snapToGrid w:val="false"/>
        <w:spacing w:before="200" w:lineRule="auto"/>
        <w:ind w:left="1134" w:hanging="360"/>
        <w:jc w:val="both"/>
        <w:rPr>
          <w:rFonts w:ascii="方正兰亭黑简体" w:hAnsi="方正兰亭黑简体" w:eastAsia="方正兰亭黑简体"/>
          <w:sz w:val="32"/>
          <w:szCs w:val="32"/>
        </w:rPr>
      </w:pPr>
      <w:r>
        <w:rPr>
          <w:rFonts w:hint="eastAsia"/>
        </w:rPr>
      </w:r>
      <w:r>
        <w:rPr>
          <w:rFonts w:ascii="方正兰亭黑简体" w:hAnsi="方正兰亭黑简体" w:eastAsia="方正兰亭黑简体"/>
          <w:sz w:val="32"/>
          <w:szCs w:val="32"/>
        </w:rPr>
        <w:t>部署</w:t>
      </w:r>
    </w:p>
    <w:p>
      <w:pPr>
        <w:snapToGrid w:val="false"/>
        <w:spacing w:before="80" w:after="80" w:line="240" w:lineRule="atLeast"/>
        <w:ind w:left="1381"/>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“Halo个人独立博客系统”是一个Web项目，需要部署到服务器上才可以运行，采用部署服务器是华为云弹性云主机。DevCloud在使用这台云主机之前需要先对其授信。</w:t>
      </w:r>
    </w:p>
    <w:p>
      <w:pPr>
        <w:pStyle w:val="heading4"/>
        <w:snapToGrid w:val="false"/>
        <w:spacing w:before="80" w:after="80" w:line="240" w:lineRule="atLeast"/>
        <w:ind w:left="1134" w:firstLine="420"/>
        <w:jc w:val="both"/>
        <w:rPr>
          <w:rFonts w:ascii="方正兰亭黑简体" w:hAnsi="方正兰亭黑简体" w:eastAsia="方正兰亭黑简体"/>
          <w:sz w:val="28"/>
          <w:szCs w:val="28"/>
        </w:rPr>
      </w:pPr>
      <w:r>
        <w:rPr>
          <w:rFonts w:ascii="方正兰亭黑简体" w:hAnsi="方正兰亭黑简体" w:eastAsia="方正兰亭黑简体"/>
          <w:sz w:val="28"/>
          <w:szCs w:val="28"/>
        </w:rPr>
        <w:t>4.1主机设置</w:t>
      </w:r>
    </w:p>
    <w:p>
      <w:pPr>
        <w:snapToGrid w:val="false"/>
        <w:spacing w:before="80" w:after="80" w:line="240" w:lineRule="atLeast"/>
        <w:ind w:left="1381"/>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购买设置华为弹性云主机，按需，鲲鹏平台，CentOS操作系统，安全组规则设置。</w:t>
      </w:r>
    </w:p>
    <w:p>
      <w:pPr>
        <w:pStyle w:val="heading4"/>
        <w:snapToGrid w:val="false"/>
        <w:spacing w:before="80" w:after="80" w:line="240" w:lineRule="atLeast"/>
        <w:ind w:left="1134" w:firstLine="420"/>
        <w:jc w:val="both"/>
        <w:rPr>
          <w:rFonts w:ascii="方正兰亭黑简体" w:hAnsi="方正兰亭黑简体" w:eastAsia="方正兰亭黑简体"/>
          <w:sz w:val="28"/>
          <w:szCs w:val="28"/>
        </w:rPr>
      </w:pPr>
      <w:r>
        <w:rPr>
          <w:rFonts w:ascii="方正兰亭黑简体" w:hAnsi="方正兰亭黑简体" w:eastAsia="方正兰亭黑简体"/>
          <w:sz w:val="28"/>
          <w:szCs w:val="28"/>
        </w:rPr>
        <w:t xml:space="preserve">4.2部署配置 </w:t>
      </w:r>
    </w:p>
    <w:p>
      <w:pPr>
        <w:snapToGrid w:val="false"/>
        <w:spacing w:before="80" w:after="80" w:line="240" w:lineRule="atLeast"/>
        <w:ind w:left="1381"/>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创建部署任务，配置部署步骤，执行部署。</w:t>
      </w:r>
    </w:p>
    <w:p>
      <w:pPr>
        <w:snapToGrid w:val="false"/>
        <w:spacing w:before="80" w:after="80" w:line="240" w:lineRule="atLeast"/>
        <w:ind w:left="1381"/>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r>
    </w:p>
    <w:p>
      <w:pPr>
        <w:pStyle w:val="heading3"/>
        <w:snapToGrid w:val="false"/>
        <w:spacing w:before="200" w:lineRule="auto"/>
        <w:ind w:left="1134"/>
        <w:jc w:val="both"/>
        <w:rPr>
          <w:rFonts w:ascii="方正兰亭黑简体" w:hAnsi="方正兰亭黑简体" w:eastAsia="方正兰亭黑简体"/>
          <w:sz w:val="32"/>
          <w:szCs w:val="32"/>
        </w:rPr>
      </w:pPr>
      <w:r>
        <w:rPr>
          <w:rFonts w:ascii="方正兰亭黑简体" w:hAnsi="方正兰亭黑简体" w:eastAsia="方正兰亭黑简体"/>
          <w:sz w:val="32"/>
          <w:szCs w:val="32"/>
        </w:rPr>
        <w:t>5. 分支合并和持续交付</w:t>
      </w:r>
    </w:p>
    <w:p>
      <w:pPr>
        <w:pStyle w:val="heading4"/>
        <w:snapToGrid w:val="false"/>
        <w:spacing w:before="80" w:after="80" w:line="240" w:lineRule="atLeast"/>
        <w:ind w:left="1134" w:firstLine="420"/>
        <w:jc w:val="both"/>
        <w:rPr>
          <w:rFonts w:ascii="方正兰亭黑简体" w:hAnsi="方正兰亭黑简体" w:eastAsia="方正兰亭黑简体"/>
          <w:sz w:val="28"/>
          <w:szCs w:val="28"/>
        </w:rPr>
      </w:pPr>
      <w:r>
        <w:rPr>
          <w:rFonts w:ascii="方正兰亭黑简体" w:hAnsi="方正兰亭黑简体" w:eastAsia="方正兰亭黑简体"/>
          <w:sz w:val="28"/>
          <w:szCs w:val="28"/>
        </w:rPr>
        <w:t>5.1分支合并</w:t>
      </w:r>
    </w:p>
    <w:p>
      <w:pPr>
        <w:snapToGrid w:val="false"/>
        <w:spacing w:before="80" w:after="80" w:line="240" w:lineRule="atLeast"/>
        <w:ind w:left="1381"/>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为了保证项目的稳定运行，需要有一个稳定的持续可用的分支“Master”，所以后续不建议任何人直接在Master分支上进行代码开发。在后面的功能开发中统一使用功能分支+合并请求的方式进行功能的开发与合并。</w:t>
      </w:r>
    </w:p>
    <w:p>
      <w:pPr>
        <w:pStyle w:val="heading4"/>
        <w:snapToGrid w:val="false"/>
        <w:spacing w:before="80" w:after="80" w:line="240" w:lineRule="atLeast"/>
        <w:ind w:left="1134" w:firstLine="420"/>
        <w:jc w:val="both"/>
        <w:rPr>
          <w:rFonts w:ascii="方正兰亭黑简体" w:hAnsi="方正兰亭黑简体" w:eastAsia="方正兰亭黑简体"/>
          <w:sz w:val="28"/>
          <w:szCs w:val="28"/>
        </w:rPr>
      </w:pPr>
      <w:r>
        <w:rPr>
          <w:rFonts w:ascii="方正兰亭黑简体" w:hAnsi="方正兰亭黑简体" w:eastAsia="方正兰亭黑简体"/>
          <w:sz w:val="28"/>
          <w:szCs w:val="28"/>
        </w:rPr>
        <w:t>5.2持续交付流水线</w:t>
      </w:r>
    </w:p>
    <w:p>
      <w:pPr>
        <w:snapToGrid w:val="false"/>
        <w:spacing w:before="80" w:after="80" w:line="240" w:lineRule="atLeast"/>
        <w:ind w:left="1381"/>
        <w:jc w:val="both"/>
        <w:rPr>
          <w:rFonts w:ascii="方正兰亭黑简体" w:hAnsi="方正兰亭黑简体" w:eastAsia="方正兰亭黑简体"/>
          <w:color w:val="000000"/>
          <w:sz w:val="20"/>
          <w:szCs w:val="20"/>
        </w:rPr>
      </w:pPr>
      <w:r>
        <w:rPr>
          <w:rFonts w:ascii="方正兰亭黑简体" w:hAnsi="方正兰亭黑简体" w:eastAsia="方正兰亭黑简体"/>
          <w:color w:val="000000"/>
          <w:sz w:val="20"/>
          <w:szCs w:val="20"/>
        </w:rPr>
        <w:t>在流水线任务中，添加代码检查，编译构建，部署子任务</w:t>
      </w:r>
    </w:p>
    <w:sectPr w:rsidR="00C604EC">
      <w:pgSz w:w="11906" w:h="16838"/>
      <w:pgMar w:top="1701" w:right="1134" w:bottom="1701" w:left="1134" w:header="851" w:footer="992" w:gutter="0"/>
      <w:cols w:space="425"/>
      <w:docGrid w:type="lines" w:linePitch="312"/>
    </w:sectPr>
  </w:body>
</w:document>
</file>

<file path=word/comments.xml><?xml version="1.0" encoding="utf-8"?>
<w:comment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file>

<file path=word/commentsExtended.xml><?xml version="1.0" encoding="utf-8"?>
<w15:commentsEx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w14 w15 w16se wp14">
  <w:abstractNum w:abstractNumId="0">
    <w:nsid w:val="1E537D43"/>
    <w:multiLevelType w:val="multilevel"/>
    <w:tmpl w:val="1E537D43"/>
    <w:lvl w:ilvl="0">
      <w:start w:val="1"/>
      <w:numFmt w:val="bullet"/>
      <w:lvlText w:val=""/>
      <w:lvlJc w:val="left"/>
      <w:pPr>
        <w:ind w:left="227" w:hanging="227"/>
      </w:pPr>
      <w:rPr>
        <w:rFonts w:hint="default" w:ascii="Wingdings" w:hAnsi="Wingdings"/>
      </w:rPr>
    </w:lvl>
    <w:lvl w:ilvl="1">
      <w:start w:val="1"/>
      <w:numFmt w:val="bullet"/>
      <w:lvlText w:val=""/>
      <w:lvlJc w:val="left"/>
      <w:pPr>
        <w:ind w:left="567" w:hanging="227"/>
      </w:pPr>
      <w:rPr>
        <w:rFonts w:hint="default" w:ascii="Wingdings" w:hAnsi="Wingdings"/>
      </w:rPr>
    </w:lvl>
    <w:lvl w:ilvl="2">
      <w:start w:val="1"/>
      <w:numFmt w:val="bullet"/>
      <w:lvlText w:val=""/>
      <w:lvlJc w:val="left"/>
      <w:pPr>
        <w:ind w:left="907" w:hanging="227"/>
      </w:pPr>
      <w:rPr>
        <w:rFonts w:hint="default" w:ascii="Wingdings" w:hAnsi="Wingdings"/>
      </w:rPr>
    </w:lvl>
    <w:lvl w:ilvl="3">
      <w:start w:val="1"/>
      <w:numFmt w:val="bullet"/>
      <w:lvlText w:val=""/>
      <w:lvlJc w:val="left"/>
      <w:pPr>
        <w:ind w:left="1247" w:hanging="227"/>
      </w:pPr>
      <w:rPr>
        <w:rFonts w:hint="default" w:ascii="Wingdings" w:hAnsi="Wingdings"/>
      </w:rPr>
    </w:lvl>
    <w:lvl w:ilvl="4">
      <w:start w:val="1"/>
      <w:numFmt w:val="bullet"/>
      <w:lvlText w:val=""/>
      <w:lvlJc w:val="left"/>
      <w:pPr>
        <w:ind w:left="1587" w:hanging="227"/>
      </w:pPr>
      <w:rPr>
        <w:rFonts w:hint="default" w:ascii="Wingdings" w:hAnsi="Wingdings"/>
      </w:rPr>
    </w:lvl>
    <w:lvl w:ilvl="5">
      <w:start w:val="1"/>
      <w:numFmt w:val="bullet"/>
      <w:lvlText w:val=""/>
      <w:lvlJc w:val="left"/>
      <w:pPr>
        <w:ind w:left="1927" w:hanging="227"/>
      </w:pPr>
      <w:rPr>
        <w:rFonts w:hint="default" w:ascii="Wingdings" w:hAnsi="Wingdings"/>
      </w:rPr>
    </w:lvl>
    <w:lvl w:ilvl="6">
      <w:start w:val="1"/>
      <w:numFmt w:val="bullet"/>
      <w:lvlText w:val=""/>
      <w:lvlJc w:val="left"/>
      <w:pPr>
        <w:ind w:left="2267" w:hanging="227"/>
      </w:pPr>
      <w:rPr>
        <w:rFonts w:hint="default" w:ascii="Wingdings" w:hAnsi="Wingdings"/>
      </w:rPr>
    </w:lvl>
    <w:lvl w:ilvl="7">
      <w:start w:val="1"/>
      <w:numFmt w:val="bullet"/>
      <w:lvlText w:val=""/>
      <w:lvlJc w:val="left"/>
      <w:pPr>
        <w:ind w:left="2607" w:hanging="227"/>
      </w:pPr>
      <w:rPr>
        <w:rFonts w:hint="default" w:ascii="Wingdings" w:hAnsi="Wingdings"/>
      </w:rPr>
    </w:lvl>
    <w:lvl w:ilvl="8">
      <w:start w:val="1"/>
      <w:numFmt w:val="bullet"/>
      <w:lvlText w:val=""/>
      <w:lvlJc w:val="left"/>
      <w:pPr>
        <w:ind w:left="2947" w:hanging="227"/>
      </w:pPr>
      <w:rPr>
        <w:rFonts w:hint="default" w:ascii="Wingdings" w:hAnsi="Wingdings"/>
      </w:rPr>
    </w:lvl>
  </w:abstractNum>
  <w:abstractNum w:abstractNumId="1">
    <w:nsid w:val="323C7824"/>
    <w:multiLevelType w:val="multilevel"/>
    <w:tmpl w:val="323C7824"/>
    <w:lvl w:ilvl="0">
      <w:start w:val="1"/>
      <w:numFmt w:val="bullet"/>
      <w:lvlText w:val=""/>
      <w:lvlJc w:val="left"/>
      <w:pPr>
        <w:ind w:left="227" w:hanging="227"/>
      </w:pPr>
      <w:rPr>
        <w:rFonts w:hint="default" w:ascii="Wingdings" w:hAnsi="Wingdings"/>
      </w:rPr>
    </w:lvl>
    <w:lvl w:ilvl="1">
      <w:start w:val="1"/>
      <w:numFmt w:val="bullet"/>
      <w:lvlText w:val=""/>
      <w:lvlJc w:val="left"/>
      <w:pPr>
        <w:ind w:left="567" w:hanging="227"/>
      </w:pPr>
      <w:rPr>
        <w:rFonts w:hint="default" w:ascii="Wingdings" w:hAnsi="Wingdings"/>
      </w:rPr>
    </w:lvl>
    <w:lvl w:ilvl="2">
      <w:start w:val="1"/>
      <w:numFmt w:val="bullet"/>
      <w:lvlText w:val=""/>
      <w:lvlJc w:val="left"/>
      <w:pPr>
        <w:ind w:left="907" w:hanging="227"/>
      </w:pPr>
      <w:rPr>
        <w:rFonts w:hint="default" w:ascii="Wingdings" w:hAnsi="Wingdings"/>
      </w:rPr>
    </w:lvl>
    <w:lvl w:ilvl="3">
      <w:start w:val="1"/>
      <w:numFmt w:val="bullet"/>
      <w:lvlText w:val=""/>
      <w:lvlJc w:val="left"/>
      <w:pPr>
        <w:ind w:left="1247" w:hanging="227"/>
      </w:pPr>
      <w:rPr>
        <w:rFonts w:hint="default" w:ascii="Wingdings" w:hAnsi="Wingdings"/>
      </w:rPr>
    </w:lvl>
    <w:lvl w:ilvl="4">
      <w:start w:val="1"/>
      <w:numFmt w:val="bullet"/>
      <w:lvlText w:val=""/>
      <w:lvlJc w:val="left"/>
      <w:pPr>
        <w:ind w:left="1587" w:hanging="227"/>
      </w:pPr>
      <w:rPr>
        <w:rFonts w:hint="default" w:ascii="Wingdings" w:hAnsi="Wingdings"/>
      </w:rPr>
    </w:lvl>
    <w:lvl w:ilvl="5">
      <w:start w:val="1"/>
      <w:numFmt w:val="bullet"/>
      <w:lvlText w:val=""/>
      <w:lvlJc w:val="left"/>
      <w:pPr>
        <w:ind w:left="1927" w:hanging="227"/>
      </w:pPr>
      <w:rPr>
        <w:rFonts w:hint="default" w:ascii="Wingdings" w:hAnsi="Wingdings"/>
      </w:rPr>
    </w:lvl>
    <w:lvl w:ilvl="6">
      <w:start w:val="1"/>
      <w:numFmt w:val="bullet"/>
      <w:lvlText w:val=""/>
      <w:lvlJc w:val="left"/>
      <w:pPr>
        <w:ind w:left="2267" w:hanging="227"/>
      </w:pPr>
      <w:rPr>
        <w:rFonts w:hint="default" w:ascii="Wingdings" w:hAnsi="Wingdings"/>
      </w:rPr>
    </w:lvl>
    <w:lvl w:ilvl="7">
      <w:start w:val="1"/>
      <w:numFmt w:val="bullet"/>
      <w:lvlText w:val=""/>
      <w:lvlJc w:val="left"/>
      <w:pPr>
        <w:ind w:left="2607" w:hanging="227"/>
      </w:pPr>
      <w:rPr>
        <w:rFonts w:hint="default" w:ascii="Wingdings" w:hAnsi="Wingdings"/>
      </w:rPr>
    </w:lvl>
    <w:lvl w:ilvl="8">
      <w:start w:val="1"/>
      <w:numFmt w:val="bullet"/>
      <w:lvlText w:val=""/>
      <w:lvlJc w:val="left"/>
      <w:pPr>
        <w:ind w:left="2947" w:hanging="227"/>
      </w:pPr>
      <w:rPr>
        <w:rFonts w:hint="default" w:ascii="Wingdings" w:hAnsi="Wingdings"/>
      </w:rPr>
    </w:lvl>
  </w:abstractNum>
  <w:abstractNum w:abstractNumId="2">
    <w:nsid w:val="513362E4"/>
    <w:multiLevelType w:val="multilevel"/>
    <w:tmpl w:val="513362E4"/>
    <w:lvl w:ilvl="0">
      <w:start w:val="1"/>
      <w:numFmt w:val="bullet"/>
      <w:lvlText w:val=""/>
      <w:lvlJc w:val="left"/>
      <w:pPr>
        <w:ind w:left="227" w:hanging="227"/>
      </w:pPr>
      <w:rPr>
        <w:rFonts w:hint="default" w:ascii="Wingdings" w:hAnsi="Wingdings"/>
      </w:rPr>
    </w:lvl>
    <w:lvl w:ilvl="1">
      <w:start w:val="1"/>
      <w:numFmt w:val="bullet"/>
      <w:lvlText w:val=""/>
      <w:lvlJc w:val="left"/>
      <w:pPr>
        <w:ind w:left="567" w:hanging="227"/>
      </w:pPr>
      <w:rPr>
        <w:rFonts w:hint="default" w:ascii="Wingdings" w:hAnsi="Wingdings"/>
      </w:rPr>
    </w:lvl>
    <w:lvl w:ilvl="2">
      <w:start w:val="1"/>
      <w:numFmt w:val="bullet"/>
      <w:lvlText w:val=""/>
      <w:lvlJc w:val="left"/>
      <w:pPr>
        <w:ind w:left="907" w:hanging="227"/>
      </w:pPr>
      <w:rPr>
        <w:rFonts w:hint="default" w:ascii="Wingdings" w:hAnsi="Wingdings"/>
      </w:rPr>
    </w:lvl>
    <w:lvl w:ilvl="3">
      <w:start w:val="1"/>
      <w:numFmt w:val="bullet"/>
      <w:lvlText w:val=""/>
      <w:lvlJc w:val="left"/>
      <w:pPr>
        <w:ind w:left="1247" w:hanging="227"/>
      </w:pPr>
      <w:rPr>
        <w:rFonts w:hint="default" w:ascii="Wingdings" w:hAnsi="Wingdings"/>
      </w:rPr>
    </w:lvl>
    <w:lvl w:ilvl="4">
      <w:start w:val="1"/>
      <w:numFmt w:val="bullet"/>
      <w:lvlText w:val=""/>
      <w:lvlJc w:val="left"/>
      <w:pPr>
        <w:ind w:left="1587" w:hanging="227"/>
      </w:pPr>
      <w:rPr>
        <w:rFonts w:hint="default" w:ascii="Wingdings" w:hAnsi="Wingdings"/>
      </w:rPr>
    </w:lvl>
    <w:lvl w:ilvl="5">
      <w:start w:val="1"/>
      <w:numFmt w:val="bullet"/>
      <w:lvlText w:val=""/>
      <w:lvlJc w:val="left"/>
      <w:pPr>
        <w:ind w:left="1927" w:hanging="227"/>
      </w:pPr>
      <w:rPr>
        <w:rFonts w:hint="default" w:ascii="Wingdings" w:hAnsi="Wingdings"/>
      </w:rPr>
    </w:lvl>
    <w:lvl w:ilvl="6">
      <w:start w:val="1"/>
      <w:numFmt w:val="bullet"/>
      <w:lvlText w:val=""/>
      <w:lvlJc w:val="left"/>
      <w:pPr>
        <w:ind w:left="2267" w:hanging="227"/>
      </w:pPr>
      <w:rPr>
        <w:rFonts w:hint="default" w:ascii="Wingdings" w:hAnsi="Wingdings"/>
      </w:rPr>
    </w:lvl>
    <w:lvl w:ilvl="7">
      <w:start w:val="1"/>
      <w:numFmt w:val="bullet"/>
      <w:lvlText w:val=""/>
      <w:lvlJc w:val="left"/>
      <w:pPr>
        <w:ind w:left="2607" w:hanging="227"/>
      </w:pPr>
      <w:rPr>
        <w:rFonts w:hint="default" w:ascii="Wingdings" w:hAnsi="Wingdings"/>
      </w:rPr>
    </w:lvl>
    <w:lvl w:ilvl="8">
      <w:start w:val="1"/>
      <w:numFmt w:val="bullet"/>
      <w:lvlText w:val=""/>
      <w:lvlJc w:val="left"/>
      <w:pPr>
        <w:ind w:left="2947" w:hanging="227"/>
      </w:pPr>
      <w:rPr>
        <w:rFonts w:hint="default" w:ascii="Wingdings" w:hAnsi="Wingdings"/>
      </w:rPr>
    </w:lvl>
  </w:abstractNum>
  <w:abstractNum w:abstractNumId="3">
    <w:nsid w:val="5AA9370F"/>
    <w:multiLevelType w:val="multilevel"/>
    <w:tmpl w:val="5AA9370F"/>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4">
    <w:nsid w:val="5AA93721"/>
    <w:multiLevelType w:val="multilevel"/>
    <w:tmpl w:val="5AA9372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5">
    <w:nsid w:val="5AA9374C"/>
    <w:multiLevelType w:val="multilevel"/>
    <w:tmpl w:val="5AA9374C"/>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6">
    <w:nsid w:val="5AA93847"/>
    <w:multiLevelType w:val="multilevel"/>
    <w:tmpl w:val="5AA93847"/>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7">
    <w:nsid w:val="5AA9385D"/>
    <w:multiLevelType w:val="multilevel"/>
    <w:tmpl w:val="5AA9385D"/>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8">
    <w:nsid w:val="5AA93871"/>
    <w:multiLevelType w:val="multilevel"/>
    <w:tmpl w:val="5AA9387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9">
    <w:nsid w:val="5AA93884"/>
    <w:multiLevelType w:val="multilevel"/>
    <w:tmpl w:val="5AA9388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0">
    <w:nsid w:val="5AA938A6"/>
    <w:multiLevelType w:val="multilevel"/>
    <w:tmpl w:val="5AA938A6"/>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1">
    <w:nsid w:val="5AA938BA"/>
    <w:multiLevelType w:val="multilevel"/>
    <w:tmpl w:val="5AA938B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2">
    <w:nsid w:val="5AA939C1"/>
    <w:multiLevelType w:val="multilevel"/>
    <w:tmpl w:val="5AA939C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3">
    <w:nsid w:val="5AA939F5"/>
    <w:multiLevelType w:val="multilevel"/>
    <w:tmpl w:val="5AA939F5"/>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4">
    <w:nsid w:val="5AA93A09"/>
    <w:multiLevelType w:val="multilevel"/>
    <w:tmpl w:val="5AA93A0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5">
    <w:nsid w:val="5AA9DAE5"/>
    <w:multiLevelType w:val="multilevel"/>
    <w:tmpl w:val="5AA9DAE5"/>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6">
    <w:nsid w:val="5AA9DAF8"/>
    <w:multiLevelType w:val="multilevel"/>
    <w:tmpl w:val="5AA9DAF8"/>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7">
    <w:nsid w:val="5AA9DB09"/>
    <w:multiLevelType w:val="multilevel"/>
    <w:tmpl w:val="5AA9DB0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8">
    <w:nsid w:val="5AA9DB19"/>
    <w:multiLevelType w:val="multilevel"/>
    <w:tmpl w:val="5AA9DB1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9">
    <w:nsid w:val="5AA9DB29"/>
    <w:multiLevelType w:val="multilevel"/>
    <w:tmpl w:val="5AA9DB2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0">
    <w:nsid w:val="5AA9DB3A"/>
    <w:multiLevelType w:val="multilevel"/>
    <w:tmpl w:val="5AA9DB3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1">
    <w:nsid w:val="5AA9DB4A"/>
    <w:multiLevelType w:val="multilevel"/>
    <w:tmpl w:val="5AA9DB4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2">
    <w:nsid w:val="5AA9DB5A"/>
    <w:multiLevelType w:val="multilevel"/>
    <w:tmpl w:val="5AA9DB5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3">
    <w:nsid w:val="5AA9DC10"/>
    <w:multiLevelType w:val="multilevel"/>
    <w:tmpl w:val="5AA9DC10"/>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4">
    <w:nsid w:val="5AA9DC21"/>
    <w:multiLevelType w:val="multilevel"/>
    <w:tmpl w:val="5AA9DC2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5">
    <w:nsid w:val="5AA9DC48"/>
    <w:multiLevelType w:val="multilevel"/>
    <w:tmpl w:val="5AA9DC48"/>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6">
    <w:nsid w:val="5AA9DC59"/>
    <w:multiLevelType w:val="multilevel"/>
    <w:tmpl w:val="5AA9DC5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7">
    <w:nsid w:val="5AA9DD04"/>
    <w:multiLevelType w:val="multilevel"/>
    <w:tmpl w:val="5AA9DD0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8">
    <w:nsid w:val="5AA9DD14"/>
    <w:multiLevelType w:val="multilevel"/>
    <w:tmpl w:val="5AA9DD1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9">
    <w:nsid w:val="5AA9DD24"/>
    <w:multiLevelType w:val="multilevel"/>
    <w:tmpl w:val="5AA9DD2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30">
    <w:nsid w:val="5B4947AB"/>
    <w:multiLevelType w:val="multilevel"/>
    <w:tmpl w:val="5B4947AB"/>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33">
    <w:multiLevelType w:val="multilevel"/>
    <w:lvl w:ilvl="0" w:tentative="false">
      <w:start w:val="1"/>
      <w:numFmt w:val="decimal"/>
      <w:lvlText w:val="%1."/>
      <w:lvlJc w:val="left"/>
      <w:pPr>
        <w:ind w:left="420" w:hanging="420"/>
      </w:pPr>
      <w:rPr>
        <w:rFonts w:hint="default" w:ascii="微软雅黑" w:hAnsi="微软雅黑" w:eastAsia="微软雅黑"/>
        <w:bCs/>
      </w:rPr>
    </w:lvl>
    <w:lvl w:ilvl="1" w:tentative="false">
      <w:start w:val="1"/>
      <w:numFmt w:val="lowerLetter"/>
      <w:lvlText w:val="%2)"/>
      <w:lvlJc w:val="left"/>
      <w:pPr>
        <w:ind w:left="840" w:hanging="420"/>
      </w:pPr>
      <w:rPr>
        <w:rFonts w:hint="default" w:ascii="微软雅黑" w:hAnsi="微软雅黑" w:eastAsia="微软雅黑"/>
        <w:bCs/>
      </w:rPr>
    </w:lvl>
    <w:lvl w:ilvl="2" w:tentative="false">
      <w:start w:val="1"/>
      <w:numFmt w:val="lowerRoman"/>
      <w:lvlText w:val="%3."/>
      <w:lvlJc w:val="left"/>
      <w:pPr>
        <w:ind w:left="1260" w:hanging="420"/>
      </w:pPr>
      <w:rPr>
        <w:rFonts w:hint="default" w:ascii="微软雅黑" w:hAnsi="微软雅黑" w:eastAsia="微软雅黑"/>
        <w:bCs/>
      </w:rPr>
    </w:lvl>
    <w:lvl w:ilvl="3" w:tentative="false">
      <w:start w:val="1"/>
      <w:numFmt w:val="decimal"/>
      <w:lvlText w:val="%4."/>
      <w:lvlJc w:val="left"/>
      <w:pPr>
        <w:ind w:left="1680" w:hanging="420"/>
      </w:pPr>
      <w:rPr>
        <w:rFonts w:hint="default" w:ascii="微软雅黑" w:hAnsi="微软雅黑" w:eastAsia="微软雅黑"/>
        <w:bCs/>
      </w:rPr>
    </w:lvl>
    <w:lvl w:ilvl="4" w:tentative="false">
      <w:start w:val="1"/>
      <w:numFmt w:val="lowerLetter"/>
      <w:lvlText w:val="%5)"/>
      <w:lvlJc w:val="left"/>
      <w:pPr>
        <w:ind w:left="2100" w:hanging="420"/>
      </w:pPr>
      <w:rPr>
        <w:rFonts w:hint="default" w:ascii="微软雅黑" w:hAnsi="微软雅黑" w:eastAsia="微软雅黑"/>
        <w:bCs/>
      </w:rPr>
    </w:lvl>
    <w:lvl w:ilvl="5" w:tentative="false">
      <w:start w:val="1"/>
      <w:numFmt w:val="lowerRoman"/>
      <w:lvlText w:val="%6."/>
      <w:lvlJc w:val="left"/>
      <w:pPr>
        <w:ind w:left="2520" w:hanging="420"/>
      </w:pPr>
      <w:rPr>
        <w:rFonts w:hint="default" w:ascii="微软雅黑" w:hAnsi="微软雅黑" w:eastAsia="微软雅黑"/>
        <w:bCs/>
      </w:rPr>
    </w:lvl>
    <w:lvl w:ilvl="6" w:tentative="false">
      <w:start w:val="1"/>
      <w:numFmt w:val="decimal"/>
      <w:lvlText w:val="%7."/>
      <w:lvlJc w:val="left"/>
      <w:pPr>
        <w:ind w:left="2940" w:hanging="420"/>
      </w:pPr>
      <w:rPr>
        <w:rFonts w:hint="default" w:ascii="微软雅黑" w:hAnsi="微软雅黑" w:eastAsia="微软雅黑"/>
        <w:bCs/>
      </w:rPr>
    </w:lvl>
    <w:lvl w:ilvl="7" w:tentative="false">
      <w:start w:val="1"/>
      <w:numFmt w:val="lowerLetter"/>
      <w:lvlText w:val="%8)"/>
      <w:lvlJc w:val="left"/>
      <w:pPr>
        <w:ind w:left="3360" w:hanging="420"/>
      </w:pPr>
      <w:rPr>
        <w:rFonts w:hint="default" w:ascii="微软雅黑" w:hAnsi="微软雅黑" w:eastAsia="微软雅黑"/>
        <w:bCs/>
      </w:rPr>
    </w:lvl>
    <w:lvl w:ilvl="8" w:tentative="false">
      <w:start w:val="1"/>
      <w:numFmt w:val="lowerRoman"/>
      <w:lvlText w:val="%9."/>
      <w:lvlJc w:val="left"/>
      <w:pPr>
        <w:ind w:left="3780" w:hanging="420"/>
      </w:pPr>
      <w:rPr>
        <w:rFonts w:hint="default" w:ascii="微软雅黑" w:hAnsi="微软雅黑" w:eastAsia="微软雅黑"/>
        <w:bCs/>
      </w:rPr>
    </w:lvl>
  </w:abstractNum>
  <w:abstractNum w:abstractNumId="34">
    <w:multiLevelType w:val="multilevel"/>
    <w:lvl w:ilvl="0" w:tentative="false">
      <w:start w:val="3"/>
      <w:numFmt w:val="decimal"/>
      <w:lvlText w:val="%1."/>
      <w:lvlJc w:val="left"/>
      <w:pPr>
        <w:ind w:left="420" w:hanging="420"/>
      </w:pPr>
      <w:rPr>
        <w:rFonts w:hint="default" w:ascii="微软雅黑" w:hAnsi="微软雅黑" w:eastAsia="微软雅黑"/>
        <w:bCs/>
      </w:rPr>
    </w:lvl>
    <w:lvl w:ilvl="1" w:tentative="false">
      <w:start w:val="1"/>
      <w:numFmt w:val="lowerLetter"/>
      <w:lvlText w:val="%2)"/>
      <w:lvlJc w:val="left"/>
      <w:pPr>
        <w:ind w:left="840" w:hanging="420"/>
      </w:pPr>
      <w:rPr>
        <w:rFonts w:hint="default" w:ascii="微软雅黑" w:hAnsi="微软雅黑" w:eastAsia="微软雅黑"/>
        <w:bCs/>
      </w:rPr>
    </w:lvl>
    <w:lvl w:ilvl="2" w:tentative="false">
      <w:start w:val="1"/>
      <w:numFmt w:val="lowerRoman"/>
      <w:lvlText w:val="%3."/>
      <w:lvlJc w:val="left"/>
      <w:pPr>
        <w:ind w:left="1260" w:hanging="420"/>
      </w:pPr>
      <w:rPr>
        <w:rFonts w:hint="default" w:ascii="微软雅黑" w:hAnsi="微软雅黑" w:eastAsia="微软雅黑"/>
        <w:bCs/>
      </w:rPr>
    </w:lvl>
    <w:lvl w:ilvl="3" w:tentative="false">
      <w:start w:val="1"/>
      <w:numFmt w:val="decimal"/>
      <w:lvlText w:val="%4."/>
      <w:lvlJc w:val="left"/>
      <w:pPr>
        <w:ind w:left="1680" w:hanging="420"/>
      </w:pPr>
      <w:rPr>
        <w:rFonts w:hint="default" w:ascii="微软雅黑" w:hAnsi="微软雅黑" w:eastAsia="微软雅黑"/>
        <w:bCs/>
      </w:rPr>
    </w:lvl>
    <w:lvl w:ilvl="4" w:tentative="false">
      <w:start w:val="1"/>
      <w:numFmt w:val="lowerLetter"/>
      <w:lvlText w:val="%5)"/>
      <w:lvlJc w:val="left"/>
      <w:pPr>
        <w:ind w:left="2100" w:hanging="420"/>
      </w:pPr>
      <w:rPr>
        <w:rFonts w:hint="default" w:ascii="微软雅黑" w:hAnsi="微软雅黑" w:eastAsia="微软雅黑"/>
        <w:bCs/>
      </w:rPr>
    </w:lvl>
    <w:lvl w:ilvl="5" w:tentative="false">
      <w:start w:val="1"/>
      <w:numFmt w:val="lowerRoman"/>
      <w:lvlText w:val="%6."/>
      <w:lvlJc w:val="left"/>
      <w:pPr>
        <w:ind w:left="2520" w:hanging="420"/>
      </w:pPr>
      <w:rPr>
        <w:rFonts w:hint="default" w:ascii="微软雅黑" w:hAnsi="微软雅黑" w:eastAsia="微软雅黑"/>
        <w:bCs/>
      </w:rPr>
    </w:lvl>
    <w:lvl w:ilvl="6" w:tentative="false">
      <w:start w:val="1"/>
      <w:numFmt w:val="decimal"/>
      <w:lvlText w:val="%7."/>
      <w:lvlJc w:val="left"/>
      <w:pPr>
        <w:ind w:left="2940" w:hanging="420"/>
      </w:pPr>
      <w:rPr>
        <w:rFonts w:hint="default" w:ascii="微软雅黑" w:hAnsi="微软雅黑" w:eastAsia="微软雅黑"/>
        <w:bCs/>
      </w:rPr>
    </w:lvl>
    <w:lvl w:ilvl="7" w:tentative="false">
      <w:start w:val="1"/>
      <w:numFmt w:val="lowerLetter"/>
      <w:lvlText w:val="%8)"/>
      <w:lvlJc w:val="left"/>
      <w:pPr>
        <w:ind w:left="3360" w:hanging="420"/>
      </w:pPr>
      <w:rPr>
        <w:rFonts w:hint="default" w:ascii="微软雅黑" w:hAnsi="微软雅黑" w:eastAsia="微软雅黑"/>
        <w:bCs/>
      </w:rPr>
    </w:lvl>
    <w:lvl w:ilvl="8" w:tentative="false">
      <w:start w:val="1"/>
      <w:numFmt w:val="lowerRoman"/>
      <w:lvlText w:val="%9."/>
      <w:lvlJc w:val="left"/>
      <w:pPr>
        <w:ind w:left="3780" w:hanging="420"/>
      </w:pPr>
      <w:rPr>
        <w:rFonts w:hint="default" w:ascii="微软雅黑" w:hAnsi="微软雅黑" w:eastAsia="微软雅黑"/>
        <w:bCs/>
      </w:rPr>
    </w:lvl>
  </w:abstractNum>
  <w:num w:numId="1">
    <w:abstractNumId w:val="30"/>
  </w:num>
  <w:num w:numId="2">
    <w:abstractNumId w:val="5"/>
  </w:num>
  <w:num w:numId="3">
    <w:abstractNumId w:val="3"/>
  </w:num>
  <w:num w:numId="4">
    <w:abstractNumId w:val="4"/>
  </w:num>
  <w:num w:numId="5">
    <w:abstractNumId w:val="6"/>
  </w:num>
  <w:num w:numId="6">
    <w:abstractNumId w:val="7"/>
  </w:num>
  <w:num w:numId="7">
    <w:abstractNumId w:val="8"/>
  </w:num>
  <w:num w:numId="8">
    <w:abstractNumId w:val="9"/>
  </w:num>
  <w:num w:numId="9">
    <w:abstractNumId w:val="10"/>
  </w:num>
  <w:num w:numId="10">
    <w:abstractNumId w:val="11"/>
  </w:num>
  <w:num w:numId="11">
    <w:abstractNumId w:val="12"/>
  </w:num>
  <w:num w:numId="12">
    <w:abstractNumId w:val="13"/>
  </w:num>
  <w:num w:numId="13">
    <w:abstractNumId w:val="14"/>
  </w:num>
  <w:num w:numId="14">
    <w:abstractNumId w:val="15"/>
  </w:num>
  <w:num w:numId="15">
    <w:abstractNumId w:val="16"/>
  </w:num>
  <w:num w:numId="16">
    <w:abstractNumId w:val="17"/>
  </w:num>
  <w:num w:numId="17">
    <w:abstractNumId w:val="18"/>
  </w:num>
  <w:num w:numId="18">
    <w:abstractNumId w:val="19"/>
  </w:num>
  <w:num w:numId="19">
    <w:abstractNumId w:val="20"/>
  </w:num>
  <w:num w:numId="20">
    <w:abstractNumId w:val="21"/>
  </w:num>
  <w:num w:numId="21">
    <w:abstractNumId w:val="22"/>
  </w:num>
  <w:num w:numId="22">
    <w:abstractNumId w:val="23"/>
  </w:num>
  <w:num w:numId="23">
    <w:abstractNumId w:val="24"/>
  </w:num>
  <w:num w:numId="24">
    <w:abstractNumId w:val="25"/>
  </w:num>
  <w:num w:numId="25">
    <w:abstractNumId w:val="26"/>
  </w:num>
  <w:num w:numId="26">
    <w:abstractNumId w:val="27"/>
  </w:num>
  <w:num w:numId="27">
    <w:abstractNumId w:val="28"/>
  </w:num>
  <w:num w:numId="28">
    <w:abstractNumId w:val="29"/>
  </w:num>
  <w:num w:numId="29">
    <w:abstractNumId w:val="1"/>
  </w:num>
  <w:num w:numId="30">
    <w:abstractNumId w:val="2"/>
  </w:num>
  <w:num w:numId="31">
    <w:abstractNumId w:val="0"/>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C1A"/>
    <w:rsid w:val="000C51B7"/>
    <w:rsid w:val="00216EB9"/>
    <w:rsid w:val="0059531B"/>
    <w:rsid w:val="00616505"/>
    <w:rsid w:val="0062213C"/>
    <w:rsid w:val="00633F40"/>
    <w:rsid w:val="006549AD"/>
    <w:rsid w:val="00684D9C"/>
    <w:rsid w:val="00A60633"/>
    <w:rsid w:val="00BA0C1A"/>
    <w:rsid w:val="00C061CB"/>
    <w:rsid w:val="00C604EC"/>
    <w:rsid w:val="00E26251"/>
    <w:rsid w:val="00EA1EE8"/>
    <w:rsid w:val="00F53662"/>
    <w:rsid w:val="083D07F0"/>
    <w:rsid w:val="105E3B74"/>
    <w:rsid w:val="1C2C4424"/>
    <w:rsid w:val="1CD54CE6"/>
    <w:rsid w:val="1DEC38DC"/>
    <w:rsid w:val="30456175"/>
    <w:rsid w:val="36772279"/>
    <w:rsid w:val="434067C1"/>
    <w:rsid w:val="568D20C3"/>
    <w:rsid w:val="6EAF13B0"/>
    <w:rsid w:val="71061E72"/>
    <w:rsid w:val="7A3B2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white"/>
    </o:shapedefaults>
    <o:shapelayout v:ext="edit">
      <o:idmap v:ext="edit" data="1"/>
    </o:shapelayout>
  </w:shapeDefaults>
  <w:decimalSymbol w:val="."/>
  <w:listSeparator w:val=","/>
  <w15:docId w15:val="{20DE070A-6068-41E9-B520-D45B669F5A4D}"/>
</w:settings>
</file>

<file path=word/styles.xml><?xml version="1.0" encoding="utf-8"?>
<w:style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w14 w15 w16se">
  <w:docDefaults>
    <w:rPrDefault>
      <w:rPr>
        <w:rFonts w:asciiTheme="minorHAnsi" w:hAnsiTheme="minorHAnsi" w:eastAsiaTheme="minorEastAsia" w:cstheme="minorBidi"/>
        <w:lang w:val="en-US" w:eastAsia="zh-CN" w:bidi="ar-SA"/>
      </w:rPr>
    </w:rPrDefault>
    <w:pPrDefault/>
  </w:docDefaults>
  <w:latentStyles w:defLockedState="false" w:defUIPriority="99" w:defSemiHidden="false" w:defUnhideWhenUsed="false" w:defQFormat="false" w:count="371">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unhideWhenUsed="true" w:qFormat="true"/>
    <w:lsdException w:name="footer" w:unhideWhenUsed="true" w:qFormat="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unhideWhenUsed="true" w:qFormat="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qFormat="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59" w:semiHidden="true" w:unhideWhenUsed="true" w:qFormat="true"/>
    <w:lsdException w:name="Table Theme" w:semiHidden="true" w:unhideWhenUsed="true"/>
    <w:lsdException w:name="Placeholder Text" w:semiHidden="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a" w:default="true">
    <w:name w:val="Normal"/>
    <w:qFormat/>
    <w:pPr>
      <w:widowControl w:val="false"/>
      <w:jc w:val="both"/>
    </w:pPr>
    <w:rPr>
      <w:kern w:val="2"/>
      <w:sz w:val="21"/>
      <w:szCs w:val="22"/>
    </w:rPr>
  </w:style>
  <w:style w:type="character" w:styleId="a0" w:default="true">
    <w:name w:val="Default Paragraph Font"/>
    <w:uiPriority w:val="1"/>
    <w:semiHidden/>
    <w:unhideWhenUsed/>
  </w:style>
  <w:style w:type="table" w:styleId="a1" w:default="true">
    <w:name w:val="Normal Table"/>
    <w:uiPriority w:val="99"/>
    <w:semiHidden/>
    <w:unhideWhenUsed/>
    <w:tblPr>
      <w:tblInd w:w="0" w:type="dxa"/>
      <w:tblCellMar>
        <w:top w:w="0" w:type="dxa"/>
        <w:left w:w="108" w:type="dxa"/>
        <w:bottom w:w="0" w:type="dxa"/>
        <w:right w:w="108" w:type="dxa"/>
      </w:tblCellMar>
    </w:tblPr>
  </w:style>
  <w:style w:type="numbering" w:styleId="a2" w:default="true">
    <w:name w:val="No List"/>
    <w:uiPriority w:val="99"/>
    <w:semiHidden/>
    <w:unhideWhenUsed/>
  </w:style>
  <w:style w:type="paragraph" w:styleId="a3">
    <w:name w:val="footer"/>
    <w:basedOn w:val="a"/>
    <w:link w:val="a4"/>
    <w:uiPriority w:val="99"/>
    <w:unhideWhenUsed/>
    <w:qFormat/>
    <w:pPr>
      <w:tabs>
        <w:tab w:val="center" w:pos="4153"/>
        <w:tab w:val="right" w:pos="8306"/>
      </w:tabs>
      <w:snapToGrid w:val="false"/>
      <w:jc w:val="left"/>
    </w:pPr>
    <w:rPr>
      <w:sz w:val="18"/>
      <w:szCs w:val="18"/>
    </w:rPr>
  </w:style>
  <w:style w:type="paragraph" w:styleId="a5">
    <w:name w:val="header"/>
    <w:basedOn w:val="a"/>
    <w:link w:val="a6"/>
    <w:uiPriority w:val="99"/>
    <w:unhideWhenUsed/>
    <w:qFormat/>
    <w:pPr>
      <w:pBdr>
        <w:bottom w:val="single" w:color="auto" w:sz="6" w:space="1"/>
      </w:pBdr>
      <w:tabs>
        <w:tab w:val="center" w:pos="4153"/>
        <w:tab w:val="right" w:pos="8306"/>
      </w:tabs>
      <w:snapToGrid w:val="false"/>
      <w:jc w:val="center"/>
    </w:pPr>
    <w:rPr>
      <w:sz w:val="18"/>
      <w:szCs w:val="18"/>
    </w:rPr>
  </w:style>
  <w:style w:type="table" w:styleId="a7">
    <w:name w:val="Table Grid"/>
    <w:basedOn w:val="a1"/>
    <w:uiPriority w:val="59"/>
    <w:qFormat/>
    <w:pPr>
      <w:widowControl w:val="false"/>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6" w:customStyle="true">
    <w:name w:val="页眉 字符"/>
    <w:basedOn w:val="a0"/>
    <w:link w:val="a5"/>
    <w:uiPriority w:val="99"/>
    <w:semiHidden/>
    <w:qFormat/>
    <w:rPr>
      <w:sz w:val="18"/>
      <w:szCs w:val="18"/>
    </w:rPr>
  </w:style>
  <w:style w:type="character" w:styleId="a4" w:customStyle="true">
    <w:name w:val="页脚 字符"/>
    <w:basedOn w:val="a0"/>
    <w:link w:val="a3"/>
    <w:uiPriority w:val="99"/>
    <w:semiHidden/>
    <w:qFormat/>
    <w:rPr>
      <w:sz w:val="18"/>
      <w:szCs w:val="18"/>
    </w:rPr>
  </w:style>
  <w:style w:type="paragraph" w:styleId="a8">
    <w:name w:val="List Paragraph"/>
    <w:basedOn w:val="a"/>
    <w:uiPriority w:val="34"/>
    <w:qFormat/>
    <w:pPr>
      <w:ind w:firstLine="420" w:firstLineChars="200"/>
    </w:pPr>
  </w:style>
  <w:style w:type="paragraph" w:styleId="heading2">
    <w:name w:val="heading 2"/>
    <w:basedOn w:val="a"/>
    <w:next w:val="a"/>
    <w:uiPriority w:val="9"/>
    <w:unhideWhenUsed/>
    <w:qFormat/>
    <w:rsid w:val="001C768A"/>
    <w:pPr>
      <w:keepNext/>
      <w:keepLines/>
      <w:spacing w:before="240" w:after="240" w:line="408" w:lineRule="auto"/>
      <w:jc w:val="left"/>
      <w:outlineLvl w:val="1"/>
    </w:pPr>
    <w:rPr>
      <w:rFonts w:asciiTheme="majorHAnsi" w:hAnsiTheme="majorHAnsi" w:eastAsiaTheme="majorEastAsia" w:cstheme="majorBidi"/>
      <w:b/>
      <w:bCs/>
      <w:color w:val="#000000"/>
      <w:sz w:val="32"/>
      <w:szCs w:val="32"/>
    </w:rPr>
  </w:style>
  <w:style w:type="paragraph" w:styleId="heading3">
    <w:name w:val="heading 3"/>
    <w:basedOn w:val="a"/>
    <w:next w:val="a"/>
    <w:uiPriority w:val="9"/>
    <w:unhideWhenUsed/>
    <w:qFormat/>
    <w:rsid w:val="001C768A"/>
    <w:pPr>
      <w:keepNext/>
      <w:keepLines/>
      <w:spacing w:before="200" w:after="200" w:line="360" w:lineRule="auto"/>
      <w:jc w:val="left"/>
      <w:outlineLvl w:val="2"/>
    </w:pPr>
    <w:rPr>
      <w:b/>
      <w:bCs/>
      <w:color w:val="#000000"/>
      <w:sz w:val="32"/>
      <w:szCs w:val="32"/>
    </w:rPr>
  </w:style>
  <w:style w:type="paragraph" w:styleId="heading4">
    <w:name w:val="heading 4"/>
    <w:basedOn w:val="a"/>
    <w:next w:val="a"/>
    <w:uiPriority w:val="9"/>
    <w:unhideWhenUsed/>
    <w:qFormat/>
    <w:rsid w:val="001C768A"/>
    <w:pPr>
      <w:keepNext/>
      <w:keepLines/>
      <w:spacing w:before="200" w:after="200" w:line="360" w:lineRule="auto"/>
      <w:jc w:val="left"/>
      <w:outlineLvl w:val="3"/>
    </w:pPr>
    <w:rPr>
      <w:rFonts w:asciiTheme="majorHAnsi" w:hAnsiTheme="majorHAnsi" w:eastAsiaTheme="majorEastAsia" w:cstheme="majorBidi"/>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Relationships xmlns="http://schemas.openxmlformats.org/package/2006/relationships"><Relationship Target="theme/theme1.xml" Type="http://schemas.openxmlformats.org/officeDocument/2006/relationships/theme" Id="rId8"/><Relationship Target="numbering.xml" Type="http://schemas.openxmlformats.org/officeDocument/2006/relationships/numbering" Id="rId3"/><Relationship Target="fontTable.xml" Type="http://schemas.openxmlformats.org/officeDocument/2006/relationships/fontTable" Id="rId7"/><Relationship Target="../customXml/item2.xml" Type="http://schemas.openxmlformats.org/officeDocument/2006/relationships/customXml" Id="rId2"/><Relationship Target="../customXml/item1.xml" Type="http://schemas.openxmlformats.org/officeDocument/2006/relationships/customXml" Id="rId1"/><Relationship Target="webSettings.xml" Type="http://schemas.openxmlformats.org/officeDocument/2006/relationships/webSettings" Id="rId6"/><Relationship Target="settings.xml" Type="http://schemas.openxmlformats.org/officeDocument/2006/relationships/settings" Id="rId5"/><Relationship Target="styles.xml" Type="http://schemas.openxmlformats.org/officeDocument/2006/relationships/styles" Id="rId4"/><Relationship Target="comments.xml" Type="http://schemas.openxmlformats.org/officeDocument/2006/relationships/comments" Id="rId9"/><Relationship Target="commentsExtended.xml" Type="http://schemas.microsoft.com/office/2011/relationships/commentsExtended" Id="rId10"/><Relationship Target="media/document_image_rId11.png" Type="http://schemas.openxmlformats.org/officeDocument/2006/relationships/image" Id="rId11"/></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Target="itemProps1.xml" Type="http://schemas.openxmlformats.org/officeDocument/2006/relationships/customXmlProps" Id="rId1"/></Relationships>
</file>

<file path=customXml/_rels/item2.xml.rels><?xml version="1.0" encoding="UTF-8" standalone="yes"?><Relationships xmlns="http://schemas.openxmlformats.org/package/2006/relationships"><Relationship Target="itemProps2.xml" Type="http://schemas.openxmlformats.org/officeDocument/2006/relationships/customXmlProps" Id="rId1"/></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9BC990-40FD-42B6-B8DA-69B41A76D25A}">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Microsoft</properties:Company>
  <properties:Pages>1</properties:Pages>
  <properties:Words>18</properties:Words>
  <properties:Characters>106</properties:Characters>
  <properties:Lines>1</properties:Lines>
  <properties:Paragraphs>1</properties:Paragraphs>
  <properties:TotalTime>1</properties:TotalTime>
  <properties:ScaleCrop>false</properties:ScaleCrop>
  <properties:LinksUpToDate>false</properties:LinksUpToDate>
  <properties:CharactersWithSpaces>123</properties:CharactersWithSpaces>
  <properties:SharedDoc>false</properties:SharedDoc>
  <properties:HyperlinksChanged>false</properties:HyperlinksChanged>
  <properties:Application>Microsoft Office Word</properties:Application>
  <properties:AppVersion>16.0000</properties:AppVersion>
  <properties:DocSecurity>0</properties:DocSecurity>
</properties:Properties>
</file>

<file path=docProps/core.xml><?xml version="1.0" encoding="utf-8"?>
<cp:coreProperties xmlns:cp="http://schemas.openxmlformats.org/package/2006/metadata/core-properties" xmlns:dcterms="http://purl.org/dc/terms/" xmlns:dc="http://purl.org/dc/elements/1.1/">
  <dcterms:created xmlns:xsi="http://www.w3.org/2001/XMLSchema-instance" xsi:type="dcterms:W3CDTF">2017-01-10T09:10:00Z</dcterms:created>
  <dc:creator>Tencent</dc:creator>
  <cp:lastModifiedBy>Tencent</cp:lastModifiedBy>
  <dcterms:modified xmlns:xsi="http://www.w3.org/2001/XMLSchema-instance" xsi:type="dcterms:W3CDTF">2018-12-10T07:40:00Z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