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 20250922 0302</w:t>
      </w:r>
    </w:p>
    <w:p>
      <w:r>
        <w:t># Документ по запросу: сделай ежедневный чек-лист мастера СМР в ворд</w:t>
      </w:r>
    </w:p>
    <w:p>
      <w:r>
        <w:t>{'plan': {'complexity': 'simple', 'roles_involved': [], 'tasks': ['Создать ежедневный чек-лист мастера СМР в формате Word']}, 'synthesis': 'Для создания ежедневного чек-листа мастера СМР в формате Word необходимо следующие данные и параметры:', 'sources': []}</w:t>
      </w:r>
    </w:p>
    <w:p>
      <w:r>
        <w:t>{'plan': {'complexity': 'simple', 'roles_involved': [], 'tasks': ['Создать ежедневный чек-лист мастера СМР в формате Word']}, 'synthesis': 'Для создания ежедневного чек-листа мастера СМР в формате Word', 'sources': []}</w:t>
      </w:r>
    </w:p>
    <w:p>
      <w:r>
        <w:t>## Рекомендации:</w:t>
      </w:r>
    </w:p>
    <w:p>
      <w:r>
        <w:t>- Проверить актуальность нормативных требований</w:t>
      </w:r>
    </w:p>
    <w:p>
      <w:r>
        <w:t>- Подготовить необходимые исходные данные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