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Noto Sans CJK SC" w:hAnsi="Arial"/>
          <w:b/>
          <w:bCs/>
          <w:color w:val="1A3A5C"/>
          <w:sz w:val="56"/>
          <w:szCs w:val="56"/>
        </w:rPr>
        <w:t xml:space="preserve">Luxstage</w:t>
      </w:r>
    </w:p>
    <w:p>
      <w:pPr>
        <w:spacing w:after="600"/>
        <w:jc w:val="center"/>
      </w:pPr>
      <w:r>
        <w:rPr>
          <w:rFonts w:ascii="Arial" w:eastAsia="Noto Sans CJK SC" w:hAnsi="Arial"/>
          <w:b/>
          <w:bCs/>
          <w:color w:val="C8A951"/>
          <w:sz w:val="44"/>
          <w:szCs w:val="44"/>
        </w:rPr>
        <w:t xml:space="preserve">舞台灯 B2B 独立站</w:t>
      </w:r>
    </w:p>
    <w:p>
      <w:pPr>
        <w:spacing w:after="100" w:before="200"/>
        <w:jc w:val="center"/>
      </w:pPr>
      <w:r>
        <w:rPr>
          <w:rFonts w:ascii="Arial" w:eastAsia="Noto Sans CJK SC" w:hAnsi="Arial"/>
          <w:b/>
          <w:bCs/>
          <w:color w:val="1A3A5C"/>
          <w:sz w:val="36"/>
          <w:szCs w:val="36"/>
        </w:rPr>
        <w:t xml:space="preserve">软件开发说明书</w:t>
      </w:r>
    </w:p>
    <w:p>
      <w:pPr>
        <w:spacing w:after="60" w:before="800"/>
        <w:jc w:val="center"/>
      </w:pPr>
      <w:r>
        <w:rPr>
          <w:rFonts w:ascii="Arial" w:eastAsia="Noto Sans CJK SC" w:hAnsi="Arial"/>
          <w:color w:val="666666"/>
          <w:sz w:val="24"/>
          <w:szCs w:val="24"/>
        </w:rPr>
        <w:t xml:space="preserve">基于 WordPress 内容管理系统</w:t>
      </w:r>
    </w:p>
    <w:p>
      <w:pPr>
        <w:spacing w:after="60"/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日期：2026 年 6 月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一、项目概述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1.1 项目背景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随着全球演出市场持续增长，舞台灯具的国际需求逐年攀升。Luxstage 作为新锐舞台灯品牌，致力于为全球演出租赁公司、活动集成商和工程商提供高品质的专业舞台灯具。当前亟需建立一个轻量化的 B2B 品牌独立站，用于展示品牌形象、产品线和生产能力，并通过线上渠道将潜在客户引流至线下交易场景。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建立 Luxstage 品牌线上形象，提升品牌在海外的认知度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完整系统地展示舞台灯产品线，支持多参数维度的产品筛选与对比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提供便捷的询盘（RFQ）入口，促进潜在客户主动留资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实现产品目录（Catalog）PDF 在线预览与下载功能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整合基础 SEO 能力，获取搜索引擎自然流量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为后续线下拜访和展会邀约提供线上预热触点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1.3 品牌概述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品牌名称：Luxstage，定位为专业舞台灯具制造商。产品涵盖摇头灯（Moving Head）、LED Par灯、频闪灯（Strobe）、效果灯（Effect Light）等品类。核心目标市场为欧美及东南亚的演出租赁商、活动公司、灯光工程商。品牌卖点聚焦于工厂直供、OEM/ODM 能力、CE/UL/RoHS 认证以及快速交货周期。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二、需求分析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2.1 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关键要求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公司展示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品牌故事、工厂实力、资质认证展示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About Us 页面，含图文混排、视频嵌入、证书轮播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多品类舞台灯产品展示与筛选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自定义产品类型，支持多维度参数（功率、光源、控制协议、重量等）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产品目录下载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PDF 格式产品目录在线预览与下载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支持按品类分段下载，下载需留资（Lead Magnet）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询盘表单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潜在客户提交产品询盘/RFQ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支持产品关联询盘，自动通知销售团队，支持附件上传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联系页面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公司联系方式、地图、留言表单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多联系方式展示，Google Maps 嵌入，留言自动回复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支持英语/西班牙语/中文等多语言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采用 WPML 或 Polylang 实现多语言切换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SEO 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搜索引擎友好，获取自然流量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Meta 标签、结构化数据、XML Sitemap、面包屑导航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博客/资讯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发布行业资讯、产品应用案例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分类管理，支持标签，与产品关联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在线报价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客户选择产品后获取预估价格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但不支持在线支付，报价仅作为询盘参考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2.2 非功能需求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性能要求：页面加载时间不超过 3 秒（Lighthouse 评分 &gt;= 80）；产品图片使用 WebP 格式并启用 CDN 加速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安全要求：部署 HTTPS/SSL；安装安全防护插件（如 Wordfence）；限制登录尝试次数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可维护性：采用子主题（Child Theme）开发，确保主题更新不覆盖自定义修改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兼容性：支持 Chrome / Firefox / Safari / Edge 最新版本，支持移动端自适应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可用性：后台管理界面简洁，非技术人员可自行更新产品和内容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三、技术方案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3.1 技术选型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3.1.1 内容管理系统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选用 WordPress 作为基础 CMS 平台。WordPress 拥有成熟的生态系统、丰富的插件库和强大的自定义文章类型（Custom Post Type）功能，能够灵活满足 B2B 产品展示的复杂需求。相比于 Shopify，WordPress 在内容管理和定制化方面具有明显优势，且总体建站成本更为可控。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3.1.2 页面构建器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推荐使用 Elementor Pro 作为可视化页面构建器。Elementor 提供直观的拖拽编辑体验，可快速搭建响应式页面布局，且对 SEO 友好。结合其主题构建器（Theme Builder）功能，可自定义产品详情页模板、归档页模板等。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3.1.3 主题选择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建议基于 GeneratePress 或 Astra 作为基础主题框架，并开发子主题（Child Theme）进行定制。这两种主题以轻量、高性能著称，兼容主流页面构建器，且代码规范易于二次开发。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3.2 系统架构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系统采用经典分层架构，整体技术栈如下：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架构层次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表现层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Elementor Pro 构建的响应式前端页面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内容管理层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WordPress 核心 + Custom Post Type + ACF Pro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MySQL / MariaDB 数据库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缓存层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WP Rocket + Redis Object Cache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CDN/加速层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Cloudflare CDN + 图片懒加载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安全防护层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Wordfence + SSL + 登录保护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邮件服务层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SMTP（SendGrid / AWS SES）发送询盘通知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3.3 核心插件方案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以下为推荐的核心插件清单，根据 P0-P2 优先级逐步实施：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2400"/>
        <w:gridCol w:w="2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插件名称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Elementor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页面构建器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可视化拖拽建站，模板自定义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付费（~$99/年）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ACF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自定义字段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产品多参数管理，扩展字段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付费（~$49/年）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Fluent 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表单插件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询盘表单，RFQ，留资下载表单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付费（~$39/年）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Rank Math SEO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SEO 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Meta 管理，结构化数据，Sitemap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免费/PRO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WPML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多语言内容管理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付费（~$79/年）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WP Rocket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缓存优化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页面缓存，CSS/JS 压缩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付费（~$59/年）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Wordfence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安全防护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防火墙，恶意扫描，登录保护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免费/PRO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Envira 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产品画廊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产品图片/视频展示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付费（~$29/年）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Newsletter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邮件营销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订阅管理，EDM 推送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免费</w:t>
            </w:r>
          </w:p>
        </w:tc>
      </w:tr>
    </w:tbl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四、功能模块详细设计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4.1 产品管理系统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产品管理是本项目的核心模块。舞台灯产品具有参数维度多、规格差异大的特点，通过 WordPress 自定义文章类型（CPT）+ ACF Pro 自定义字段实现灵活管理。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4.1.1 产品分类体系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产品采用三级分类体系：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一级分类（品类）：摇头灯、LED Par灯、频闪灯、效果灯、追光灯、控制器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二级分类（系列）：如 X-Series、Pro-Series、Eco-Series 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三级标签：按应用场景（演唱会、婚礼、演播厅、Disco）、功率等级等标记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4.1.2 产品参数字段定义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使用 ACF Pro 为产品定义以下自定义字段组（Field Groups），覆盖舞台灯的核心技术参数：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3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参数组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说明/示例值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光源类型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LED / 氙灯 / 卤素灯 / 激光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功率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文本/数字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200W, 350W, 1200W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色温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3200K-8000K 可调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光源寿命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50000 小时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光学参数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光通量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单位：流明（lm）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光学参数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光束角度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4°-42° 电动变焦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光学参数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显色指数（CRI）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&gt;= 90, &gt;= 95 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控制协议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DMX 通道数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16CH, 24CH, 36CH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控制协议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控制协议类型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DMX512 / RDM / Art-Net / sACN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控制协议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无线控制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布尔/开关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是否支持 CRMX / W-DMX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物理特性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重量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单位：kg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物理特性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尺寸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350x250x450mm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物理特性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防护等级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IP20 / IP65 / IP67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电气参数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电压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AC 100-240V, 50/60Hz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电气参数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最大功耗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单位：W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功能特性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效果类型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颜色盘/图案盘/棱镜/雾化/缩放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功能特性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调光曲线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线性/S-Curve/L-Curve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功能特性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刷新率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如 2000Hz-25000Hz 可调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包含附件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文本区域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电源线、信号线、挂钩、说明书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可选配件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文本区域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飞行箱、灯钩、保险绳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认证标准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CE / RoHS / UL / ETL / FCC</w:t>
            </w:r>
          </w:p>
        </w:tc>
      </w:tr>
    </w:tbl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4.1.3 前台产品展示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产品列表页支持按品类、系列、应用场景等多维筛选，采用 Ajax 无刷新加载。产品详情页采用模块化布局，依次展示：产品主图/视频画廊 -&gt; 核心参数摘要 -&gt; 技术规格表 -&gt; 产品特性描述 -&gt; 下载资料区 -&gt; 相关询盘表单。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4.2 询盘与留资系统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Fluent Forms 作为主力表单插件，支持以下表单场景：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通用联系表单：姓名、邮箱、公司名称、电话、留言内容，自动回复确认邮件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产品询盘（RFQ）表单：在每款产品详情页底部嵌入询盘按钮，点击弹出表单并自动关联产品 SKU。表单字段含产品型号、数量、期望单价、特殊要求、附件上传（如需求规格书）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目录下载表单（Lead Magnet）：用户填写姓名、公司、邮箱、电话后获取产品目录 PDF 下载链接。所有留资数据自动同步至 CRM 或导出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批量询盘表单：客户可在产品列表页勾选多个感兴趣的产品，一键发起批量询盘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4.3 产品目录下载模块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产品目录以 PDF 格式提供下载，按品类拆分为独立文件并打包整站合辑。实现方案如下：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后台生成：使用 PDF 生成工具（如 mPDF / TCPDF）将产品数据动态渲染为 PDF 文件，或手动上传设计好的产品目录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前端展示：在产品详情页和产品列表页提供"下载 PDF"按钮，点击触发留资验证流程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权限控制：首次下载需填写表单，二次下载使用 Cookie 或邮箱验证链接免填表单，提升转化体验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多语言目录：支持按当前语言版本展示对应的 PDF 目录文件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4.4 SEO 优化模块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通过 Rank Math SEO 插件实现以下 SEO 策略：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自动生成 XML Sitemap 并提交至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为每个产品页面和分类页面配置独立 Meta Title / Description /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集成 Schema.org 结构化数据（Product、Organization、BreadcrumbList）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自动生成面包屑导航（Breadcrumb），提升用户浏览深度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图片 Alt 标签自动填充产品名称，提升图片搜索排名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页面 URL 结构优化：/products/{category}/{product-slug}/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4.5 多语言支持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采用 WPML 插件实现多语言内容管理。初期支持英语（默认）和中文两个版本，后续根据市场反馈扩展西班牙语、法语、阿拉伯语等。WPML 与 ACF Pro 兼容性良好，可自动识别自定义字段内容进行翻译管理。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五、页面结构与导航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5.1 站点地图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整体站点结构如下：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首页（Home）—— Hero Banner + 热门产品展示 + 认证资质 + 最新资讯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产品中心（Products）—— 产品分类导航 -&gt; 产品列表（多维筛选） -&gt; 产品详情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关于我们（About Us）—— 品牌故事 + 工厂介绍 + 生产流程 + 资质证书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应用案例（Applications）—— 按场景分类展示产品应用案例图集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资料下载（Downloads）—— 产品目录 PDF、技术文档、用户手册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新闻资讯（Blog）—— 行业动态、新品发布、参展信息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联系我们（Contact Us）—— 联系表单 + 地图 + 联系方式 + 社交链接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5.2 页面原型描述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首页布局（三屏结构）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第一屏（Hero）：全宽大图轮播 + 品牌标语 + "获取产品目录"CTA按钮。突出 Luxstage 品牌形象和核心产品线。第二屏（Products）：展示 4-6 款旗舰产品图片和名称，点击跳转至产品详情。第三屏（Certificates &amp; Trust）：展示 CE/UL/RoHS 等认证图标、客户 LOGO 墙、工厂实拍图，建立信任感。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产品列表页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左侧为多维筛选区（品类、功率段、光源类型、控制协议），右侧为产品网格展示。每条产品显示缩略图、产品名、核心参数摘要（功率、光源、重量）和"询价""详情"按钮。支持排序（最新/最热/按价格区间）。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产品详情页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页面从上到下依次为：产品主图画廊（支持缩略图切换）+ 核心参数浮层 -&gt; 技术规格全表 -&gt; 产品特性图文描述 -&gt; 应用场景图(多图) -&gt; 相关产品推荐 -&gt; 询盘表单。其中"询盘"在页面右侧随滚动固定显示，确保留资入口始终可见。</w:t>
      </w:r>
    </w:p>
    <w:p>
      <w:pPr>
        <w:spacing w:after="80" w:before="120"/>
      </w:pPr>
      <w:r>
        <w:rPr>
          <w:rFonts w:ascii="Arial" w:eastAsia="Noto Sans CJK SC" w:hAnsi="Arial"/>
          <w:b/>
          <w:bCs/>
          <w:color w:val="1A3A5C"/>
          <w:sz w:val="24"/>
          <w:szCs w:val="24"/>
        </w:rPr>
        <w:t xml:space="preserve">联系页面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左侧为联系表单（Fluent Forms 构建），右侧为公司信息：地址、电话、邮箱、WhatsApp 二维码、Google Maps 嵌入地图。表单提交后自动发送确认邮件至客户邮箱，同时通知销售团队跟进。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六、数据模型设计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6.1 自定义文章类型（CPT）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系统共设计三个核心自定义文章类型：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CPT 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标识（Slug）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存储所有舞台灯产品信息，关联 ACF 自定义字段组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应用案例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存储产品应用案例，按场景分类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管理 PDF 目录文件，支持多版本管理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6.2 分类法（Taxonomy）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注册以下自定义分类法用于产品组织和筛选：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产品品类（product_category）：层级分类，对应一级/二级分类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应用场景（application_scene）：标签式分类，如"演唱会""演播厅""婚礼"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光源类型（light_source）：标签式分类，如"LED""氙灯""激光"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认证标准（certification）：标签式分类，如"CE""UL""RoHS"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七、开发计划与里程碑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7.1 实施路线图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整个项目分为四个阶段，预计总工期 8-10 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环境搭建、主题配置、基础插件安装、CPT 创建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开发环境就绪，后台可管理产品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第 3-5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产品展示模块开发、ACF 字段配置、产品数据录入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产品列表/详情页上线，支持多参数展示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询盘表单、目录下载、联系页面、SEO 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留资链路打通，核心功能闭环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第 8-10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多语言配置、性能优化、安全加固、内容填充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全站上线，Lighthouse &gt;= 80</w:t>
            </w:r>
          </w:p>
        </w:tc>
      </w:tr>
    </w:tbl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八、预算参考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8.1 年度运营成本估算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以下为独立站上线后每年维护运营的成本估算（人民币）：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年费估算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频次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域名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luxstage.com 等主力域名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主机/VPS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1500-3000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推荐 Cloudways / SiteGround 托管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Elementor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可视化页面构建器授权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ACF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自定义字段管理授权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Fluent Forms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280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表单插件授权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WPML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多语言插件授权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WP Rocket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缓存优化授权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SSL 证书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Let's Encrypt 免费签发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合计（基础）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3890-5390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年付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8.2 一次性开发费用估算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若外包给建站服务商开发，一次性费用参考区间（不含年度续费）：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基础套餐（含 P0 功能 + 一款主题）：8000 - 15000 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标准套餐（P0 + P1 功能 + 多语言 + SEO）：15000 - 30000 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定制开发套餐（全功能 + 深度定制）：30000 - 60000 元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九、风险与应对策略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800"/>
        <w:gridCol w:w="28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风险编号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WordPress 插件兼容性问题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功能异常或网站崩溃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搭建 Staging 环境测试，选择长期维护的成熟插件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产品数据录入工作量大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产品上线延迟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批量导入使用 WP All Import，模板化录入流程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多语言翻译质量不达标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海外用户体验下降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初期机翻 + 人工校对，后续聘请专业翻译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SEO 效果不及预期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自然流量不足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同步推进 Google Ads 和社交媒体运营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询盘表单遭受垃圾信息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销售团队效率降低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启用 Fluent Forms 蜜罐 + reCAPTCHA + 关键词过滤</w:t>
            </w:r>
          </w:p>
        </w:tc>
      </w:tr>
    </w:tbl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附录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A. 参考来源</w:t>
      </w:r>
    </w:p>
    <w:p>
      <w:pPr>
        <w:spacing w:after="20" w:before="40"/>
        <w:jc w:val="left"/>
      </w:pPr>
      <w:r>
        <w:rPr>
          <w:rFonts w:ascii="Arial" w:eastAsia="Noto Sans CJK SC" w:hAnsi="Arial"/>
          <w:color w:val="666666"/>
          <w:sz w:val="20"/>
          <w:szCs w:val="20"/>
        </w:rPr>
        <w:t xml:space="preserve">[1] 小兽WordPress - 照明灯具行业的WordPress建站深度解决方案, https://www.seo628.com/2088.html</w:t>
      </w:r>
    </w:p>
    <w:p>
      <w:pPr>
        <w:spacing w:after="20" w:before="40"/>
        <w:jc w:val="left"/>
      </w:pPr>
      <w:r>
        <w:rPr>
          <w:rFonts w:ascii="Arial" w:eastAsia="Noto Sans CJK SC" w:hAnsi="Arial"/>
          <w:color w:val="666666"/>
          <w:sz w:val="20"/>
          <w:szCs w:val="20"/>
        </w:rPr>
        <w:t xml:space="preserve">[2] 跨境魔方 - 照明灯具新团队:如何从0到1低成本搭建独立站, https://www.upkuajing.com/knowledge/zixun/25635</w:t>
      </w:r>
    </w:p>
    <w:p>
      <w:pPr>
        <w:spacing w:after="20" w:before="40"/>
        <w:jc w:val="left"/>
      </w:pPr>
      <w:r>
        <w:rPr>
          <w:rFonts w:ascii="Arial" w:eastAsia="Noto Sans CJK SC" w:hAnsi="Arial"/>
          <w:color w:val="666666"/>
          <w:sz w:val="20"/>
          <w:szCs w:val="20"/>
        </w:rPr>
        <w:t xml:space="preserve">[3] 邦赢网络 - 2026年外贸建站必须具备哪些功能, https://bangying360.com/shanghai/news/show874630.html</w:t>
      </w:r>
    </w:p>
    <w:p>
      <w:pPr>
        <w:spacing w:after="20" w:before="40"/>
        <w:jc w:val="left"/>
      </w:pPr>
      <w:r>
        <w:rPr>
          <w:rFonts w:ascii="Arial" w:eastAsia="Noto Sans CJK SC" w:hAnsi="Arial"/>
          <w:color w:val="666666"/>
          <w:sz w:val="20"/>
          <w:szCs w:val="20"/>
        </w:rPr>
        <w:t xml:space="preserve">[4] 歪猫网络 - 建WordPress外贸网站前灵魂三问, https://www.waimaoyes.com/jianzhan/8188.html</w:t>
      </w:r>
    </w:p>
    <w:p>
      <w:pPr>
        <w:spacing w:after="20" w:before="40"/>
        <w:jc w:val="left"/>
      </w:pPr>
      <w:r>
        <w:rPr>
          <w:rFonts w:ascii="Arial" w:eastAsia="Noto Sans CJK SC" w:hAnsi="Arial"/>
          <w:color w:val="666666"/>
          <w:sz w:val="20"/>
          <w:szCs w:val="20"/>
        </w:rPr>
        <w:t xml:space="preserve">[5] FUNION - 如何利用ACF PRO自定义字段插件实现产品管理, https://www.funion.co/yxsz/15396.html</w:t>
      </w:r>
    </w:p>
    <w:p>
      <w:pPr>
        <w:spacing w:after="20" w:before="40"/>
        <w:jc w:val="left"/>
      </w:pPr>
      <w:r>
        <w:rPr>
          <w:rFonts w:ascii="Arial" w:eastAsia="Noto Sans CJK SC" w:hAnsi="Arial"/>
          <w:color w:val="666666"/>
          <w:sz w:val="20"/>
          <w:szCs w:val="20"/>
        </w:rPr>
        <w:t xml:space="preserve">[6] Built Mighty - WordPress for B2B Companies: Features That Actually Matter, https://builtmighty.com/wordpress-b2b-companies-features-that-matter/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Noto Sans CJK SC" w:hAnsi="Arial"/>
        <w:color w:val="999999"/>
        <w:sz w:val="18"/>
        <w:szCs w:val="18"/>
      </w:rPr>
      <w:t xml:space="preserve">第 </w:t>
    </w:r>
    <w:r>
      <w:rPr>
        <w:rFonts w:ascii="Arial" w:eastAsia="Noto Sans CJK SC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Noto Sans CJK SC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Noto Sans CJK SC" w:hAnsi="Arial"/>
        <w:color w:val="999999"/>
        <w:sz w:val="18"/>
        <w:szCs w:val="18"/>
      </w:rPr>
      <w:t xml:space="preserve">Luxstage - B2B 独立站软件开发说明书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Noto Sans CJK SC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Noto Sans CJK SC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2026-06-23T03:46:11.114Z</dcterms:created>
  <dcterms:modified xsi:type="dcterms:W3CDTF">2026-06-23T03:46:11.114Z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