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rFonts w:ascii="Arial" w:eastAsia="Noto Sans CJK SC" w:hAnsi="Arial"/>
          <w:b/>
          <w:bCs/>
          <w:color w:val="1A3A5C"/>
          <w:sz w:val="56"/>
          <w:szCs w:val="56"/>
        </w:rPr>
        <w:t xml:space="preserve">Luxstage</w:t>
      </w:r>
    </w:p>
    <w:p>
      <w:pPr>
        <w:spacing w:after="400"/>
        <w:jc w:val="center"/>
      </w:pPr>
      <w:r>
        <w:rPr>
          <w:rFonts w:ascii="Arial" w:eastAsia="Noto Sans CJK SC" w:hAnsi="Arial"/>
          <w:b/>
          <w:bCs/>
          <w:color w:val="C8A951"/>
          <w:sz w:val="40"/>
          <w:szCs w:val="40"/>
        </w:rPr>
        <w:t xml:space="preserve">舞台灯 B2B 独立站</w:t>
      </w:r>
    </w:p>
    <w:p>
      <w:pPr>
        <w:spacing w:after="100" w:before="200"/>
        <w:jc w:val="center"/>
      </w:pPr>
      <w:r>
        <w:rPr>
          <w:rFonts w:ascii="Arial" w:eastAsia="Noto Sans CJK SC" w:hAnsi="Arial"/>
          <w:b/>
          <w:bCs/>
          <w:color w:val="1A3A5C"/>
          <w:sz w:val="36"/>
          <w:szCs w:val="36"/>
        </w:rPr>
        <w:t xml:space="preserve">功能测试用例文档</w:t>
      </w:r>
    </w:p>
    <w:p>
      <w:pPr>
        <w:spacing w:after="60" w:before="600"/>
        <w:jc w:val="center"/>
      </w:pPr>
      <w:r>
        <w:rPr>
          <w:rFonts w:ascii="Arial" w:eastAsia="Noto Sans CJK SC" w:hAnsi="Arial"/>
          <w:color w:val="666666"/>
          <w:sz w:val="22"/>
          <w:szCs w:val="22"/>
        </w:rPr>
        <w:t xml:space="preserve">版本：V1.0</w:t>
      </w:r>
    </w:p>
    <w:p>
      <w:pPr>
        <w:spacing w:after="60"/>
        <w:jc w:val="center"/>
      </w:pPr>
      <w:r>
        <w:rPr>
          <w:rFonts w:ascii="Arial" w:eastAsia="Noto Sans CJK SC" w:hAnsi="Arial"/>
          <w:color w:val="666666"/>
          <w:sz w:val="22"/>
          <w:szCs w:val="22"/>
        </w:rPr>
        <w:t xml:space="preserve">日期：2026 年 6 月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  <w:color w:val="1A3A5C"/>
          <w:sz w:val="32"/>
          <w:szCs w:val="32"/>
        </w:rPr>
        <w:t xml:space="preserve">一、文档信息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Luxstage 舞台灯 B2B 独立站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测试对象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WordPress 独立站（前端 + 后台）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测试环境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WordPress 6.x + Elementor Pro + ACF Pro + Fluent Forms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浏览器要求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Chrome / Firefox / Safari / Edge 最新版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测试日期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2026-06-23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测试人员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V1.0</w:t>
            </w:r>
          </w:p>
        </w:tc>
      </w:tr>
    </w:tbl>
    <w:p>
      <w:pPr>
        <w:pStyle w:val="Heading1"/>
      </w:pPr>
      <w:r>
        <w:rPr>
          <w:rFonts w:ascii="Arial" w:eastAsia="Noto Sans CJK SC" w:hAnsi="Arial"/>
          <w:b/>
          <w:bCs/>
          <w:color w:val="1A3A5C"/>
          <w:sz w:val="32"/>
          <w:szCs w:val="32"/>
        </w:rPr>
        <w:t xml:space="preserve">二、测试范围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2.1 测试目标</w:t>
      </w:r>
    </w:p>
    <w:p>
      <w:pPr>
        <w:spacing w:after="60" w:before="60"/>
        <w:jc w:val="left"/>
      </w:pPr>
      <w:r>
        <w:rPr>
          <w:rFonts w:ascii="Arial" w:eastAsia="Noto Sans CJK SC" w:hAnsi="Arial"/>
          <w:color w:val="333333"/>
          <w:sz w:val="22"/>
          <w:szCs w:val="22"/>
        </w:rPr>
        <w:t xml:space="preserve">本测试文档用于验证 Luxstage B2B 独立站的核心功能是否按需求文档正确实现。测试覆盖前端展示、后台管理、表单留资、产品展示、SEO 等关键模块。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2.2 测试优先级说明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P0 - 阻塞级：核心功能，必须全部通过才能上线（如产品展示、询盘表单、目录下载）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P1 - 重要级：影响用户体验，应尽量通过（如多语言切换、SEO 功能、缓存优化）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P2 - 一般级：锦上添花功能，可后续迭代（如在线报价、邮件营销）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2.3 测试环境配置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WordPress 版本：6.5+（推荐最新稳定版）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PHP 版本：8.1+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数据库：MySQL 8.0 / MariaDB 10.6+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必备插件：Elementor Pro、ACF Pro、Fluent Forms、Rank Math SEO、WPML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测试域名：staging.luxstage.com（建议搭建 Staging 环境）</w:t>
      </w:r>
    </w:p>
    <w:p>
      <w:pPr>
        <w:pStyle w:val="Heading1"/>
      </w:pPr>
      <w:r>
        <w:rPr>
          <w:rFonts w:ascii="Arial" w:eastAsia="Noto Sans CJK SC" w:hAnsi="Arial"/>
          <w:b/>
          <w:bCs/>
          <w:color w:val="1A3A5C"/>
          <w:sz w:val="32"/>
          <w:szCs w:val="32"/>
        </w:rPr>
        <w:t xml:space="preserve">三、功能测试用例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3.1 首页（Home）测试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400"/>
        <w:gridCol w:w="1400"/>
        <w:gridCol w:w="1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H-01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页面加载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访问首页，记录加载时间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3 秒内完成加载，无 404/500 错误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H-02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响应式布局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在桌面端、平板、手机分别打开首页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各尺寸下布局正常，无元素重叠或溢出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H-03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Hero Banner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检查首屏大图轮播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图片正常显示，轮播切换流畅，CTA 按钮可点击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H-04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热门产品展示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检查首页产品展示区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显示 4-6 款旗舰产品，图片和名称正确，点击跳转产品详情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H-05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认证资质区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滚动至 Certificates &amp; Trust 区域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CE/UL/RoHS 等认证图标正常显示，客户 LOGO 墙排列整齐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H-06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导航菜单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点击顶部导航各菜单项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正确跳转至对应页面，当前页面菜单高亮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H-07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页脚信息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滚动至页面底部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显示版权信息、社交链接、联系方式，链接可点击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3.2 产品中心（Products）测试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400"/>
        <w:gridCol w:w="1400"/>
        <w:gridCol w:w="1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产品分类导航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访问产品中心页，查看左侧/顶部分类导航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显示所有产品品类（摇头灯、LED Par灯等），分类层级正确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产品列表展示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选择任意分类，查看产品列表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产品以网格形式展示，每款产品显示缩略图、名称、核心参数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多维筛选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使用左侧筛选区选择功率段、光源类型、控制协议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列表实时刷新，仅显示符合条件的产品（Ajax 无刷新）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产品排序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尝试按最新/最热/价格区间排序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产品顺序按选择规则重新排列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产品详情跳转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点击任意产品进入详情页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URL 格式为 /products/{category}/{slug}/，页面内容加载完整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产品画廊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在产品详情页切换主图/视频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缩略图点击切换正常，视频可播放，支持放大查看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技术规格表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查看产品详情页的技术规格区域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完整显示 21 项参数（光源、光学、控制、物理、电气等），数据与后台一致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相关产品推荐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滚动至详情页底部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显示 3-5 款相关产品，点击可跳转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询盘按钮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点击产品详情页的"询价"按钮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弹出/跳转至询盘表单，表单自动填充当前产品 SKU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目录下载按钮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点击"下载 PDF"按钮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触发留资弹窗/表单，填写后获得 PDF 下载链接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批量询盘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在产品列表页勾选多个产品，点击批量询盘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跳转至批量询盘表单，已选产品自动关联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3.3 询盘与留资系统测试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400"/>
        <w:gridCol w:w="1400"/>
        <w:gridCol w:w="1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F-01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通用联系表单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在联系页面填写姓名、邮箱、公司、电话、留言，提交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表单提交成功，显示成功提示，自动发送确认邮件至用户邮箱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F-02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表单字段验证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提交空表单或填写无效邮箱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前端实时提示必填项，邮箱格式错误有明确提示，无法提交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F-03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产品询盘表单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从产品详情页点击询价，填写数量、期望单价、特殊要求，提交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询盘提交成功，销售团队收到通知邮件，邮件包含产品 SKU 和询盘详情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F-04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附件上传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在询盘表单中上传需求规格书（PDF/DOCX）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文件上传成功，大小限制合理（建议 &lt;= 10MB），后台可查看下载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F-05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目录下载留资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点击下载产品目录，填写姓名、公司、邮箱、电话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提交后获得 PDF 下载链接，留资数据进入后台或 CRM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F-06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二次下载免填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使用同一浏览器再次点击下载目录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识别已留资用户，直接提供下载链接，无需重复填写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F-07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垃圾信息防护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在表单中输入常见垃圾关键词，快速连续提交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Fluent Forms 蜜罐和 reCAPTCHA 有效拦截，销售团队不收到垃圾询盘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F-08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批量询盘表单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勾选 3 款产品发起批量询盘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表单中自动列出已选产品，提交后每款产品 SKU 均在通知邮件中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3.4 产品目录下载模块测试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400"/>
        <w:gridCol w:w="1400"/>
        <w:gridCol w:w="1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C-01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PDF 文件生成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检查后台生成的 PDF 目录文件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PDF 内容完整，排版正确，包含所有产品图片和参数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C-02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按品类分段下载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分别下载摇头灯目录、LED Par灯目录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各品类 PDF 文件独立，内容准确无遗漏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C-03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整站合辑下载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下载完整产品目录合辑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合辑包含所有品类，文件大小合理，下载速度快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C-04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多语言目录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切换至英文版，下载目录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获得英文版 PDF 目录，内容与当前语言一致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C-05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下载链接有效性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点击已获取的下载链接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链接在设定有效期内可用（建议 7 天），过期后提示重新留资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3.5 关于我们（About Us）测试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400"/>
        <w:gridCol w:w="1400"/>
        <w:gridCol w:w="1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A-01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品牌故事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访问 About Us 页面，查看品牌故事区域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图文混排正常，文字可读，图片清晰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A-02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工厂介绍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查看工厂介绍和生产流程区域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工厂图片/视频正常播放，生产流程描述清晰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A-03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资质证书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查看资质认证展示区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CE、UL、RoHS 等证书图片可点击查看大图，轮播功能正常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A-04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视频嵌入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点击工厂介绍中的视频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视频正常播放，支持全屏，无跨域或加载错误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3.6 联系我们（Contact Us）测试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400"/>
        <w:gridCol w:w="1400"/>
        <w:gridCol w:w="1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T-01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联系表单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填写并提交联系表单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提交成功，用户收到自动确认邮件，销售团队收到通知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T-02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查看联系页面地图区域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地图正常加载，标记位置准确，支持缩放和拖拽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T-03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联系方式展示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检查电话、邮箱、地址、WhatsApp 二维码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所有信息正确显示，电话可点击拨打，邮箱可点击发送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T-04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社交链接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点击页脚/联系页面的社交图标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正确跳转至对应的 Facebook/LinkedIn/YouTube 等页面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3.7 SEO 优化测试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400"/>
        <w:gridCol w:w="1400"/>
        <w:gridCol w:w="1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S-01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Meta 标签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查看首页和产品页的源代码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每个页面有独立的 &lt;title&gt; 和 &lt;meta name="description"&gt;，内容准确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S-02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XML Sitemap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访问 /sitemap_index.xml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返回有效的 XML Sitemap，包含所有页面和产品链接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S-03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结构化数据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使用 Google 富媒体测试工具检测产品页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检测到 Product、Organization、BreadcrumbList 等 Schema 标记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S-04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面包屑导航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访问任意产品详情页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页面顶部显示面包屑：首页 &gt; 产品中心 &gt; 品类 &gt; 产品名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S-05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图片 Alt 标签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检查产品图片的 HTML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每张产品图片的 alt 属性填充了产品名称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S-06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URL 结构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检查各页面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URL 格式为 /products/{category}/{slug}/，无乱码或多余参数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S-07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 robots.txt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访问 /robots.txt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文件存在，允许搜索引擎抓取核心页面，屏蔽后台登录页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3.8 多语言支持测试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400"/>
        <w:gridCol w:w="1400"/>
        <w:gridCol w:w="1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L-01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语言切换器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检查页面右上角/页脚的语言切换器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显示当前语言和可选语言列表（英语/中文），样式正常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L-02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页面内容翻译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切换至英文版，浏览首页和产品页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所有静态文本、导航菜单、按钮文字均显示为英文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L-03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产品数据翻译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在英文版下查看产品详情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产品名称、描述、参数标签显示英文翻译，技术参数数值保持不变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L-04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URL 语言前缀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切换语言后检查 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英文版 URL 前缀为 /en/，中文版为 /zh/ 或默认无前缀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L-05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语言 Cookie 记忆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选择英文版后关闭浏览器，重新打开首页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自动跳转至上一次选择的语言版本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3.9 后台管理测试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400"/>
        <w:gridCol w:w="1400"/>
        <w:gridCol w:w="1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B-01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产品发布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在后台创建新产品，填写所有 ACF 字段，发布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前台产品列表和详情页正常显示新产品，所有参数正确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B-02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产品编辑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修改已有产品的价格和参数，保存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前台页面实时更新，缓存自动刷新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B-03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产品删除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删除一款产品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前台不再显示该产品，URL 返回 404，无死链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B-04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分类管理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在后台添加新的产品品类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前台分类导航和筛选区显示新品类，产品可正常归类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B-05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询盘数据查看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在 Fluent Forms 后台查看提交的询盘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所有字段数据完整，附件可下载，支持导出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B-06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目录文件上传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在后台上传新的 PDF 目录文件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前台下载按钮指向新文件，旧文件链接失效或保留版本管理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B-07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用户权限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使用不同角色账号登录后台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编辑只能管理内容，管理员可管理设置，权限隔离正确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3.10 性能与安全测试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400"/>
        <w:gridCol w:w="1400"/>
        <w:gridCol w:w="1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X-01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页面加载速度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使用 Lighthouse 检测首页和产品页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Performance 评分 &gt;= 80，LCP &lt;= 2.5s，CLS &lt;= 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X-02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HTTPS/SSL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检查网站是否启用 HTTPS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所有页面通过 HTTPS 访问，证书有效，无混合内容警告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X-03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登录保护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尝试多次错误密码登录后台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超过设定次数后账号锁定或 IP 被封禁，Wordfence 记录攻击日志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X-04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XSS 防护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在表单中输入 &lt;script&gt;alert(1)&lt;/script&gt;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输入被转义，不会执行脚本，后台显示原始文本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X-05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SQL 注入防护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在 URL 参数中尝试注入 ' OR 1=1 --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页面正常返回 404 或过滤后的结果，无数据库错误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X-06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图片懒加载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检查产品列表页的图片加载行为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首屏外图片使用 loading="lazy"，滚动到可视区域时才加载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X-07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缓存生效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多次访问同一页面，检查响应头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静态资源有缓存头，重复访问时加载速度明显提升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eastAsia="Noto Sans CJK SC" w:hAnsi="Arial"/>
          <w:b/>
          <w:bCs/>
          <w:color w:val="1A3A5C"/>
          <w:sz w:val="32"/>
          <w:szCs w:val="32"/>
        </w:rPr>
        <w:t xml:space="preserve">四、测试总结模板</w:t>
      </w:r>
    </w:p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4.1 测试结果统计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总用例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通过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未通过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首页（Home）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产品中心（Products）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询盘与留资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产品目录下载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关于我们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联系我们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SEO 优化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多语言支持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后台管理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性能与安全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5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333333"/>
                <w:sz w:val="20"/>
                <w:szCs w:val="20"/>
              </w:rPr>
              <w:t xml:space="preserve">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4.2 缺陷记录模板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2000"/>
        <w:gridCol w:w="1400"/>
        <w:gridCol w:w="14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关联用例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缺陷描述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复现步骤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BUG-01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BUG-02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>BUG-03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Noto Sans CJK SC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  <w:color w:val="1A3A5C"/>
          <w:sz w:val="28"/>
          <w:szCs w:val="28"/>
        </w:rPr>
        <w:t xml:space="preserve">4.3 上线检查清单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所有 P0 级用例 100% 通过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P1 级用例通过率 &gt;= 90%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无阻塞级（Critical）缺陷未修复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Lighthouse Performance &gt;= 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HTTPS 证书有效且自动续期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XML Sitemap 已提交至 Google Search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询盘通知邮件已配置并测试通过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Staging 环境数据已清理或迁移至生产环境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数据库和文件已备份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eastAsia="Noto Sans CJK SC" w:hAnsi="Arial"/>
          <w:sz w:val="22"/>
          <w:szCs w:val="22"/>
        </w:rPr>
        <w:t xml:space="preserve">404 页面已自定义，友好提示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Noto Sans CJK SC" w:hAnsi="Arial"/>
        <w:color w:val="999999"/>
        <w:sz w:val="18"/>
        <w:szCs w:val="18"/>
      </w:rPr>
      <w:t xml:space="preserve">第 </w:t>
    </w:r>
    <w:r>
      <w:rPr>
        <w:rFonts w:ascii="Arial" w:eastAsia="Noto Sans CJK SC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Noto Sans CJK SC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Noto Sans CJK SC" w:hAnsi="Arial"/>
        <w:color w:val="999999"/>
        <w:sz w:val="18"/>
        <w:szCs w:val="18"/>
      </w:rPr>
      <w:t xml:space="preserve">Luxstage - B2B 独立站功能测试用例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Noto Sans CJK SC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Noto Sans CJK SC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2026-06-23T09:13:12.111Z</dcterms:created>
  <dcterms:modified xsi:type="dcterms:W3CDTF">2026-06-23T09:13:12.111Z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