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吳懷玨</w:t>
        <w:br w:type="textWrapping"/>
        <w:t xml:space="preserve">吳懷玨成大醫學系學生。曾任台灣醫學生聯合會醫學教育部部長2017年成為台灣青年團代表前往瑞士參與世界衛生大會。現任成大公衛所兼任研究助理以及公醫時代主編撰寫關於醫療地理學、醫療服務體系與全球衛生相關文章。</w:t>
        <w:t xml:space="preserve">Wu, a student of NCKU majoring in medicine, was the National Officer on Medical Education at FMS. Now, she is a research assistant of Institute of Public Health of NCKU, and the editor in chief for PubMed TAIWAN, writing about medical geography, healthcare systems, and global health issues. Notably, Wu became a Youth Delegate of Taiwan at the 70th World Health Assembly and participated in the conference in Switzerland.</w:t>
        <w:t xml:space="preserve">黃豆泥</w:t>
        <w:br w:type="textWrapping"/>
        <w:t xml:space="preserve">黃豆泥中國醫藥大學醫學系學生。在策展方面有豐富經驗曾任病態美學與複雜生活節之召集人病態美學是揉雜病理切片與議題隱喻的展覽並因此獲得醫學宅與眾文青廣大迴響。如今以醫學為根生命經驗為二氧化碳持續製作諸多展覽遍佈各醫學院、科博館、國立資訊圖書館等。</w:t>
        <w:t xml:space="preserve">Huang, a student of CMU majoring in medicine, is an experienced curator that has organized Pathology Expo and Complex Festival in the past. Pathology Expo is an exhibition mixed with pathological sections and social issues, and has won the hearts of many medical nerds and hipsters. Now, Huang keeps organizing expositions that are causing sensations in colleges of medicine, museums, and libraries using medical knowledge and his life experiences.</w:t>
        <w:t xml:space="preserve">黃欣宜</w:t>
        <w:t xml:space="preserve">黃欣宜小暖健康創辦人同時擁有音樂家的靈魂。畢業於台北醫學大學醫務管理學系。大學時期從豐富的社團、創業活動與比賽的經驗當中摸索學習並演繹創新、創業的樂趣並相信創業不僅能夠創造價值更能因此改變社會</w:t>
        <w:t xml:space="preserve">Huang, founder of Warmie Health, is an entrepreneur and an amateur musician. During her time in Department of Health Care Administration, TMU, Huang found her passion in innovation and entrepreneurship through multiple club activities and startup competitions. Her belief is that by starting up businesses, values are created, and the world can thus be changed.</w:t>
        <w:t xml:space="preserve">Esther Wang</w:t>
        <w:t xml:space="preserve">Esther Wang曾任TEDxSingapore講者且為Joytingle公司的創辦人擁有美術相關領域的背景。Joytingle透過有趣的產品設計讓醫學知識不再艱澀難懂同時提升學習的樂趣連小朋友也能夠了解其中的奧妙。</w:t>
      </w:r>
    </w:p>
    <w:p w:rsidR="00000000" w:rsidDel="00000000" w:rsidP="00000000" w:rsidRDefault="00000000" w:rsidRPr="00000000">
      <w:pPr>
        <w:pBdr/>
        <w:contextualSpacing w:val="0"/>
        <w:rPr/>
      </w:pPr>
      <w:r w:rsidDel="00000000" w:rsidR="00000000" w:rsidRPr="00000000">
        <w:rPr>
          <w:rtl w:val="0"/>
        </w:rPr>
        <w:t xml:space="preserve">Esther Wang is the founder of Joytingle, which is a health-education company. With innovative designs of products, the company breaks down medical jargons to make healthcare knowledge accessible from 8 to 80 years old. </w:t>
        <w:br w:type="textWrapping"/>
        <w:br w:type="textWrapping"/>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Ching-Tse Tseng</w:t>
        <w:br w:type="textWrapping"/>
        <w:br w:type="textWrapping"/>
        <w:t xml:space="preserve">Ching-Tse Tseng 畢業於新加坡國立大學商學院並於國際合規協會取得合規領域研究生文憑。曾任資誠流程管理顧問以及輝立證券之投資顧問並於擔任投資顧問期間獲「最佳新人」頭銜。現主要負責Vault Dragon Medical公司的業務、策略與投資人關係</w:t>
        <w:t xml:space="preserve">Ching drives business development, strategy and investor relations at Vault Dragon. He is an ex-PwC business consultant specialising in process management. He also worked as an investment advisor at Philip Securities, where he was awarded the "Top Rookie" title in 2008 for his sales performance. Ching holds an undergraduate degree in Business Administration from the National University of Singapore Business School. He also holds a postgraduate diploma in Regulatory Compliance with International Compliance Association.</w:t>
        <w:br w:type="textWrapping"/>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