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F838" w14:textId="59C6DAE8" w:rsidR="00016D4B" w:rsidRPr="00016D4B" w:rsidRDefault="00016D4B" w:rsidP="00016D4B">
      <w:pPr>
        <w:pStyle w:val="NormalWeb"/>
      </w:pPr>
      <w:proofErr w:type="spellStart"/>
      <w:r w:rsidRPr="00016D4B">
        <w:rPr>
          <w:b/>
          <w:bCs/>
          <w:sz w:val="32"/>
          <w:szCs w:val="32"/>
          <w:u w:val="single"/>
        </w:rPr>
        <w:t>Mocking</w:t>
      </w:r>
      <w:proofErr w:type="spellEnd"/>
      <w:r>
        <w:rPr>
          <w:b/>
          <w:bCs/>
          <w:sz w:val="32"/>
          <w:szCs w:val="32"/>
          <w:u w:val="single"/>
        </w:rPr>
        <w:t xml:space="preserve"> (</w:t>
      </w:r>
      <w:proofErr w:type="spellStart"/>
      <w:r>
        <w:rPr>
          <w:b/>
          <w:bCs/>
          <w:sz w:val="32"/>
          <w:szCs w:val="32"/>
          <w:u w:val="single"/>
        </w:rPr>
        <w:t>nSubstitute</w:t>
      </w:r>
      <w:proofErr w:type="spellEnd"/>
      <w:r>
        <w:rPr>
          <w:b/>
          <w:bCs/>
          <w:sz w:val="32"/>
          <w:szCs w:val="32"/>
          <w:u w:val="single"/>
        </w:rPr>
        <w:t xml:space="preserve">, </w:t>
      </w:r>
      <w:proofErr w:type="spellStart"/>
      <w:r>
        <w:rPr>
          <w:b/>
          <w:bCs/>
          <w:sz w:val="32"/>
          <w:szCs w:val="32"/>
          <w:u w:val="single"/>
        </w:rPr>
        <w:t>Moq</w:t>
      </w:r>
      <w:proofErr w:type="spellEnd"/>
      <w:r>
        <w:rPr>
          <w:b/>
          <w:bCs/>
          <w:sz w:val="32"/>
          <w:szCs w:val="32"/>
          <w:u w:val="single"/>
        </w:rPr>
        <w:t>)</w:t>
      </w:r>
      <w:r>
        <w:br/>
      </w:r>
      <w:r>
        <w:br/>
      </w:r>
      <w:proofErr w:type="spellStart"/>
      <w:r w:rsidRPr="00016D4B">
        <w:t>nSubstitute</w:t>
      </w:r>
      <w:proofErr w:type="spellEnd"/>
      <w:r w:rsidRPr="00016D4B">
        <w:t xml:space="preserve"> und </w:t>
      </w:r>
      <w:proofErr w:type="spellStart"/>
      <w:r w:rsidRPr="00016D4B">
        <w:t>Moq</w:t>
      </w:r>
      <w:proofErr w:type="spellEnd"/>
      <w:r w:rsidRPr="00016D4B">
        <w:t xml:space="preserve"> sind beide beliebte </w:t>
      </w:r>
      <w:proofErr w:type="spellStart"/>
      <w:r w:rsidRPr="00016D4B">
        <w:t>Mocking</w:t>
      </w:r>
      <w:proofErr w:type="spellEnd"/>
      <w:r w:rsidRPr="00016D4B">
        <w:t>-Frameworks für .NET, die verwendet werden, um Abhängigkeiten in Unit-Tests zu simulieren. Beide haben ihre eigenen Stärken und Schwächen. Hier ist eine detaillierte Gegenüberstellung der beiden Frameworks:</w:t>
      </w:r>
    </w:p>
    <w:p w14:paraId="44E244A6" w14:textId="77777777" w:rsidR="00016D4B" w:rsidRPr="00016D4B" w:rsidRDefault="00016D4B" w:rsidP="00016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16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Übersicht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534"/>
        <w:gridCol w:w="2549"/>
      </w:tblGrid>
      <w:tr w:rsidR="00016D4B" w:rsidRPr="00016D4B" w14:paraId="2424B7E0" w14:textId="77777777" w:rsidTr="00016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07902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vAlign w:val="center"/>
            <w:hideMark/>
          </w:tcPr>
          <w:p w14:paraId="70DF205C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nSubstitute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95312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Moq</w:t>
            </w:r>
            <w:proofErr w:type="spellEnd"/>
          </w:p>
        </w:tc>
      </w:tr>
      <w:tr w:rsidR="00016D4B" w:rsidRPr="00016D4B" w14:paraId="28C94208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DA27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Entwickler</w:t>
            </w:r>
          </w:p>
        </w:tc>
        <w:tc>
          <w:tcPr>
            <w:tcW w:w="0" w:type="auto"/>
            <w:vAlign w:val="center"/>
            <w:hideMark/>
          </w:tcPr>
          <w:p w14:paraId="61F3D279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Open Source Community</w:t>
            </w:r>
          </w:p>
        </w:tc>
        <w:tc>
          <w:tcPr>
            <w:tcW w:w="0" w:type="auto"/>
            <w:vAlign w:val="center"/>
            <w:hideMark/>
          </w:tcPr>
          <w:p w14:paraId="61DE50A9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Open Source Community</w:t>
            </w:r>
          </w:p>
        </w:tc>
      </w:tr>
      <w:tr w:rsidR="00016D4B" w:rsidRPr="00016D4B" w14:paraId="71F8484C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F031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Lizenz</w:t>
            </w:r>
          </w:p>
        </w:tc>
        <w:tc>
          <w:tcPr>
            <w:tcW w:w="0" w:type="auto"/>
            <w:vAlign w:val="center"/>
            <w:hideMark/>
          </w:tcPr>
          <w:p w14:paraId="5B6965FC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757A5ABF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BSD-3-Clause</w:t>
            </w:r>
          </w:p>
        </w:tc>
      </w:tr>
      <w:tr w:rsidR="00016D4B" w:rsidRPr="00016D4B" w14:paraId="76ED144F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6FA3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Aktualisierungsfrequenz</w:t>
            </w:r>
          </w:p>
        </w:tc>
        <w:tc>
          <w:tcPr>
            <w:tcW w:w="0" w:type="auto"/>
            <w:vAlign w:val="center"/>
            <w:hideMark/>
          </w:tcPr>
          <w:p w14:paraId="0E99ACF0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Regelmäßig</w:t>
            </w:r>
          </w:p>
        </w:tc>
        <w:tc>
          <w:tcPr>
            <w:tcW w:w="0" w:type="auto"/>
            <w:vAlign w:val="center"/>
            <w:hideMark/>
          </w:tcPr>
          <w:p w14:paraId="388C3C2B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Regelmäßig</w:t>
            </w:r>
          </w:p>
        </w:tc>
      </w:tr>
      <w:tr w:rsidR="00016D4B" w:rsidRPr="00016D4B" w14:paraId="3FB1A8EC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20FA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Beliebtheit</w:t>
            </w:r>
          </w:p>
        </w:tc>
        <w:tc>
          <w:tcPr>
            <w:tcW w:w="0" w:type="auto"/>
            <w:vAlign w:val="center"/>
            <w:hideMark/>
          </w:tcPr>
          <w:p w14:paraId="77CAB71D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36DFB864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Sehr hoch</w:t>
            </w:r>
          </w:p>
        </w:tc>
      </w:tr>
    </w:tbl>
    <w:p w14:paraId="1DAA4259" w14:textId="77777777" w:rsidR="00016D4B" w:rsidRPr="00016D4B" w:rsidRDefault="00016D4B" w:rsidP="00016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16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Vorteile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473"/>
        <w:gridCol w:w="3107"/>
      </w:tblGrid>
      <w:tr w:rsidR="00016D4B" w:rsidRPr="00016D4B" w14:paraId="51057B5D" w14:textId="77777777" w:rsidTr="00016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0174A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0F4A4C40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nSubstitute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BE8FA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Moq</w:t>
            </w:r>
            <w:proofErr w:type="spellEnd"/>
          </w:p>
        </w:tc>
      </w:tr>
      <w:tr w:rsidR="00016D4B" w:rsidRPr="00016D4B" w14:paraId="2848FE65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6FA2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Benutzerfreundlichkeit</w:t>
            </w:r>
          </w:p>
        </w:tc>
        <w:tc>
          <w:tcPr>
            <w:tcW w:w="0" w:type="auto"/>
            <w:vAlign w:val="center"/>
            <w:hideMark/>
          </w:tcPr>
          <w:p w14:paraId="5A797351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Sehr benutzerfreundlich und intuitiv</w:t>
            </w:r>
          </w:p>
        </w:tc>
        <w:tc>
          <w:tcPr>
            <w:tcW w:w="0" w:type="auto"/>
            <w:vAlign w:val="center"/>
            <w:hideMark/>
          </w:tcPr>
          <w:p w14:paraId="0049BFA0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Benutzerfreundlich, aber mehr Konfiguration erforderlich</w:t>
            </w:r>
          </w:p>
        </w:tc>
      </w:tr>
      <w:tr w:rsidR="00016D4B" w:rsidRPr="00016D4B" w14:paraId="240BCEC5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350C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083D2BF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Natürlich und lesbar, ähnlich wie regulärer Code</w:t>
            </w:r>
          </w:p>
        </w:tc>
        <w:tc>
          <w:tcPr>
            <w:tcW w:w="0" w:type="auto"/>
            <w:vAlign w:val="center"/>
            <w:hideMark/>
          </w:tcPr>
          <w:p w14:paraId="7C38A480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Klar und prägnant, aber manchmal umfangreicher</w:t>
            </w:r>
          </w:p>
        </w:tc>
      </w:tr>
      <w:tr w:rsidR="00016D4B" w:rsidRPr="00016D4B" w14:paraId="04F1E1E1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103D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Flexibilität</w:t>
            </w:r>
          </w:p>
        </w:tc>
        <w:tc>
          <w:tcPr>
            <w:tcW w:w="0" w:type="auto"/>
            <w:vAlign w:val="center"/>
            <w:hideMark/>
          </w:tcPr>
          <w:p w14:paraId="7463E899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Hohe Flexibilität, besonders bei der Simulation von Schnittstellen und virtuellen Methoden</w:t>
            </w:r>
          </w:p>
        </w:tc>
        <w:tc>
          <w:tcPr>
            <w:tcW w:w="0" w:type="auto"/>
            <w:vAlign w:val="center"/>
            <w:hideMark/>
          </w:tcPr>
          <w:p w14:paraId="37DF19E9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Sehr flexibel, umfangreiche Unterstützung für verschiedene Szenarien</w:t>
            </w:r>
          </w:p>
        </w:tc>
      </w:tr>
      <w:tr w:rsidR="00016D4B" w:rsidRPr="00016D4B" w14:paraId="6C25FA42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2D3C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Asynchrone Methoden</w:t>
            </w:r>
          </w:p>
        </w:tc>
        <w:tc>
          <w:tcPr>
            <w:tcW w:w="0" w:type="auto"/>
            <w:vAlign w:val="center"/>
            <w:hideMark/>
          </w:tcPr>
          <w:p w14:paraId="339B2EFD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Hervorragende Unterstützung für 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async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/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671BB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Gute Unterstützung für 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async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/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await</w:t>
            </w:r>
            <w:proofErr w:type="spellEnd"/>
          </w:p>
        </w:tc>
      </w:tr>
      <w:tr w:rsidR="00016D4B" w:rsidRPr="00016D4B" w14:paraId="3EF2888C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A254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Dokumentation</w:t>
            </w:r>
          </w:p>
        </w:tc>
        <w:tc>
          <w:tcPr>
            <w:tcW w:w="0" w:type="auto"/>
            <w:vAlign w:val="center"/>
            <w:hideMark/>
          </w:tcPr>
          <w:p w14:paraId="4EA616CE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54C5AFB5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Sehr gut</w:t>
            </w:r>
          </w:p>
        </w:tc>
      </w:tr>
      <w:tr w:rsidR="00016D4B" w:rsidRPr="00016D4B" w14:paraId="53FFB0CF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3BDF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E9ED21F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de-DE"/>
                <w14:ligatures w14:val="none"/>
              </w:rPr>
              <w:t>Gute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de-DE"/>
                <w14:ligatures w14:val="none"/>
              </w:rPr>
              <w:t xml:space="preserve"> Integration in .NET-Test-Frameworks</w:t>
            </w:r>
          </w:p>
        </w:tc>
        <w:tc>
          <w:tcPr>
            <w:tcW w:w="0" w:type="auto"/>
            <w:vAlign w:val="center"/>
            <w:hideMark/>
          </w:tcPr>
          <w:p w14:paraId="5DEFCFB1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Hervorragende Integration in .NET-Test-Frameworks</w:t>
            </w:r>
          </w:p>
        </w:tc>
      </w:tr>
    </w:tbl>
    <w:p w14:paraId="132EEA8A" w14:textId="77777777" w:rsidR="00016D4B" w:rsidRPr="00016D4B" w:rsidRDefault="00016D4B" w:rsidP="00016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16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Nachteile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370"/>
        <w:gridCol w:w="3281"/>
      </w:tblGrid>
      <w:tr w:rsidR="00016D4B" w:rsidRPr="00016D4B" w14:paraId="75AD1C48" w14:textId="77777777" w:rsidTr="00016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874D8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5D74B9A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nSubstitute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C1137" w14:textId="77777777" w:rsidR="00016D4B" w:rsidRPr="00016D4B" w:rsidRDefault="00016D4B" w:rsidP="00016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proofErr w:type="spellStart"/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Moq</w:t>
            </w:r>
            <w:proofErr w:type="spellEnd"/>
          </w:p>
        </w:tc>
      </w:tr>
      <w:tr w:rsidR="00016D4B" w:rsidRPr="00016D4B" w14:paraId="09194369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E3EE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Komplexität bei erweiterten Szenarien</w:t>
            </w:r>
          </w:p>
        </w:tc>
        <w:tc>
          <w:tcPr>
            <w:tcW w:w="0" w:type="auto"/>
            <w:vAlign w:val="center"/>
            <w:hideMark/>
          </w:tcPr>
          <w:p w14:paraId="0E8ED8FC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Kann bei sehr komplexen 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Mocking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-Szenarien schwieriger zu handhaben sein</w:t>
            </w:r>
          </w:p>
        </w:tc>
        <w:tc>
          <w:tcPr>
            <w:tcW w:w="0" w:type="auto"/>
            <w:vAlign w:val="center"/>
            <w:hideMark/>
          </w:tcPr>
          <w:p w14:paraId="192705E1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Besser geeignet für komplexe Szenarien, aber erfordert mehr 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Boilerplate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-Code</w:t>
            </w:r>
          </w:p>
        </w:tc>
      </w:tr>
      <w:tr w:rsidR="00016D4B" w:rsidRPr="00016D4B" w14:paraId="7BD95C05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CF3D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8A248F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den meisten Fällen performant, kann aber bei sehr vielen Mocks langsamer sein</w:t>
            </w:r>
          </w:p>
        </w:tc>
        <w:tc>
          <w:tcPr>
            <w:tcW w:w="0" w:type="auto"/>
            <w:vAlign w:val="center"/>
            <w:hideMark/>
          </w:tcPr>
          <w:p w14:paraId="2CA97424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Sehr performant, auch bei einer großen Anzahl von Mocks</w:t>
            </w:r>
          </w:p>
        </w:tc>
      </w:tr>
      <w:tr w:rsidR="00016D4B" w:rsidRPr="00016D4B" w14:paraId="093A0B64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2EF1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Erweiterbarkeit</w:t>
            </w:r>
          </w:p>
        </w:tc>
        <w:tc>
          <w:tcPr>
            <w:tcW w:w="0" w:type="auto"/>
            <w:vAlign w:val="center"/>
            <w:hideMark/>
          </w:tcPr>
          <w:p w14:paraId="5491A898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Gut, aber weniger Plugins und Erweiterungen als 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DAF46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Sehr gut, viele Erweiterungen und Add-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ons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verfügbar</w:t>
            </w:r>
          </w:p>
        </w:tc>
      </w:tr>
      <w:tr w:rsidR="00016D4B" w:rsidRPr="00016D4B" w14:paraId="4DFE7D54" w14:textId="77777777" w:rsidTr="00016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B1A7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Setup von starren Mocks</w:t>
            </w:r>
          </w:p>
        </w:tc>
        <w:tc>
          <w:tcPr>
            <w:tcW w:w="0" w:type="auto"/>
            <w:vAlign w:val="center"/>
            <w:hideMark/>
          </w:tcPr>
          <w:p w14:paraId="5E532198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Weniger intuitiv bei starren (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strict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) Mocks</w:t>
            </w:r>
          </w:p>
        </w:tc>
        <w:tc>
          <w:tcPr>
            <w:tcW w:w="0" w:type="auto"/>
            <w:vAlign w:val="center"/>
            <w:hideMark/>
          </w:tcPr>
          <w:p w14:paraId="363C9A76" w14:textId="77777777" w:rsidR="00016D4B" w:rsidRPr="00016D4B" w:rsidRDefault="00016D4B" w:rsidP="00016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Bietet klarere Unterstützung für starre (</w:t>
            </w:r>
            <w:proofErr w:type="spellStart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strict</w:t>
            </w:r>
            <w:proofErr w:type="spellEnd"/>
            <w:r w:rsidRPr="00016D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) Mocks</w:t>
            </w:r>
          </w:p>
        </w:tc>
      </w:tr>
    </w:tbl>
    <w:p w14:paraId="5E1BE84E" w14:textId="77777777" w:rsidR="00016D4B" w:rsidRDefault="00016D4B" w:rsidP="00016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371ADEE6" w14:textId="6FABCE47" w:rsidR="00016D4B" w:rsidRPr="00016D4B" w:rsidRDefault="00016D4B" w:rsidP="00016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de-DE"/>
          <w14:ligatures w14:val="none"/>
        </w:rPr>
      </w:pPr>
      <w:r w:rsidRPr="00016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de-DE"/>
          <w14:ligatures w14:val="none"/>
        </w:rPr>
        <w:lastRenderedPageBreak/>
        <w:t>Syntax-Beispiele</w:t>
      </w:r>
    </w:p>
    <w:p w14:paraId="362ACC1C" w14:textId="4D3D8990" w:rsidR="00016D4B" w:rsidRPr="00016D4B" w:rsidRDefault="00016D4B" w:rsidP="00016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</w:pPr>
      <w:r w:rsidRPr="00016D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drawing>
          <wp:inline distT="0" distB="0" distL="0" distR="0" wp14:anchorId="3E7A91EC" wp14:editId="291D8AF4">
            <wp:extent cx="5760720" cy="3272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DF88" w14:textId="44B1697A" w:rsidR="00016D4B" w:rsidRPr="00016D4B" w:rsidRDefault="00016D4B" w:rsidP="00016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016D4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drawing>
          <wp:inline distT="0" distB="0" distL="0" distR="0" wp14:anchorId="65283DDE" wp14:editId="068F946B">
            <wp:extent cx="5760720" cy="3250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Zusammenfassung</w:t>
      </w:r>
    </w:p>
    <w:p w14:paraId="5C4528D0" w14:textId="77777777" w:rsidR="00016D4B" w:rsidRPr="00016D4B" w:rsidRDefault="00016D4B" w:rsidP="00016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016D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nSubstitute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besonders benutzerfreundlich und bietet eine sehr natürliche Syntax, was es ideal für Entwickler macht, die eine einfache und intuitive Lösung suchen.</w:t>
      </w:r>
    </w:p>
    <w:p w14:paraId="643BAD8B" w14:textId="77777777" w:rsidR="00016D4B" w:rsidRPr="00016D4B" w:rsidRDefault="00016D4B" w:rsidP="00016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016D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Moq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äußerst flexibel und leistungsstark, besonders geeignet für komplexe Szenarien und erweiterte </w:t>
      </w:r>
      <w:proofErr w:type="spellStart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Mocking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-Anforderungen.</w:t>
      </w:r>
    </w:p>
    <w:p w14:paraId="607DA29B" w14:textId="77777777" w:rsidR="00016D4B" w:rsidRPr="00016D4B" w:rsidRDefault="00016D4B" w:rsidP="00016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 Wahl zwischen </w:t>
      </w:r>
      <w:proofErr w:type="spellStart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nSubstitute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Moq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hängt stark von den spezifischen Anforderungen des Projekts und den Präferenzen des Entwicklerteams ab. Entwickler, die eine klare und prägnante Syntax bevorzugen, neigen oft zu </w:t>
      </w:r>
      <w:proofErr w:type="spellStart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nSubstitute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während diejenigen, die </w:t>
      </w:r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umfangreiche Konfigurationsmöglichkeiten und erweiterte Features benötigen, eher zu </w:t>
      </w:r>
      <w:proofErr w:type="spellStart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Moq</w:t>
      </w:r>
      <w:proofErr w:type="spellEnd"/>
      <w:r w:rsidRPr="00016D4B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greifen.</w:t>
      </w:r>
    </w:p>
    <w:p w14:paraId="5C068717" w14:textId="4ED410D7" w:rsidR="00A5163E" w:rsidRDefault="00A5163E"/>
    <w:sectPr w:rsidR="00A516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47458"/>
    <w:multiLevelType w:val="multilevel"/>
    <w:tmpl w:val="4FF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93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4B"/>
    <w:rsid w:val="00016D4B"/>
    <w:rsid w:val="00496F71"/>
    <w:rsid w:val="00586F1B"/>
    <w:rsid w:val="00A5163E"/>
    <w:rsid w:val="00E0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42F3"/>
  <w15:chartTrackingRefBased/>
  <w15:docId w15:val="{E719016A-346B-4AEF-B4EE-2540D21C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6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16D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de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6D4B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16D4B"/>
    <w:rPr>
      <w:rFonts w:ascii="Times New Roman" w:eastAsia="Times New Roman" w:hAnsi="Times New Roman" w:cs="Times New Roman"/>
      <w:b/>
      <w:bCs/>
      <w:kern w:val="0"/>
      <w:sz w:val="24"/>
      <w:szCs w:val="24"/>
      <w:lang w:eastAsia="de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6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016D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D4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6D4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16D4B"/>
  </w:style>
  <w:style w:type="character" w:customStyle="1" w:styleId="hljs-title">
    <w:name w:val="hljs-title"/>
    <w:basedOn w:val="DefaultParagraphFont"/>
    <w:rsid w:val="00016D4B"/>
  </w:style>
  <w:style w:type="character" w:customStyle="1" w:styleId="hljs-function">
    <w:name w:val="hljs-function"/>
    <w:basedOn w:val="DefaultParagraphFont"/>
    <w:rsid w:val="00016D4B"/>
  </w:style>
  <w:style w:type="character" w:customStyle="1" w:styleId="hljs-builtin">
    <w:name w:val="hljs-built_in"/>
    <w:basedOn w:val="DefaultParagraphFont"/>
    <w:rsid w:val="00016D4B"/>
  </w:style>
  <w:style w:type="character" w:customStyle="1" w:styleId="hljs-params">
    <w:name w:val="hljs-params"/>
    <w:basedOn w:val="DefaultParagraphFont"/>
    <w:rsid w:val="00016D4B"/>
  </w:style>
  <w:style w:type="character" w:customStyle="1" w:styleId="hljs-meta">
    <w:name w:val="hljs-meta"/>
    <w:basedOn w:val="DefaultParagraphFont"/>
    <w:rsid w:val="00016D4B"/>
  </w:style>
  <w:style w:type="character" w:customStyle="1" w:styleId="hljs-number">
    <w:name w:val="hljs-number"/>
    <w:basedOn w:val="DefaultParagraphFont"/>
    <w:rsid w:val="00016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1</cp:revision>
  <dcterms:created xsi:type="dcterms:W3CDTF">2024-06-10T15:26:00Z</dcterms:created>
  <dcterms:modified xsi:type="dcterms:W3CDTF">2024-06-11T08:29:00Z</dcterms:modified>
</cp:coreProperties>
</file>