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single"/>
          <w:shd w:fill="auto" w:val="clear"/>
          <w:vertAlign w:val="baseline"/>
          <w:rtl w:val="0"/>
        </w:rPr>
        <w:t xml:space="preserve">CONTRATO DE LOCAÇÃO DE CONSULTÓRIO ODONTOLÓGICO</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400" w:right="0" w:hanging="200"/>
        <w:jc w:val="center"/>
        <w:rPr>
          <w:rFonts w:ascii="Arial" w:cs="Arial" w:eastAsia="Arial" w:hAnsi="Arial"/>
          <w:b w:val="1"/>
          <w:bCs w:val="1"/>
          <w:i w:val="0"/>
          <w:iCs w:val="0"/>
          <w:smallCaps w:val="0"/>
          <w:strike w:val="0"/>
          <w:color w:val="000000"/>
          <w:sz w:val="28"/>
          <w:szCs w:val="28"/>
          <w:u w:val="singl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88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QUALIFICAÇÃO DAS PARTES:</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 LOCADOR:</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FACE INSTITUTO ODONTOLÓGICO, CNPJ nº 46.420.470/0001-05, situado na Rua O, 101, quadra 12, lote 09, Alvorada, CUIABÁ , MT</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{{enderecoLoc1}},{{cepLoc1}}-{{cidadeLoc1}}-{{estadoLoc1}}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{{emailLoc1}}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1: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{{enderecoFiador1}}, {{cepFiador1}} - {{cidadeFiador1}}-{{estadoFiador1}}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{{whatsFiador1}}</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{{enderecoLoc2}},{{cepLoc2}}-{{cidadeLoc2}}-{{estadoLoc2}}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{{emailLoc2}}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{{enderecoFiador2}}, {{cepFiador2}} - {{cidadeFiador2}}-{{estadoFiador2}}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{{emailFiador2}}</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{{whatsFiador2}}</w:t>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RG ou CRO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{{enderecoLoc3}},{{cepLoc3}}-{{cidadeLoc3}}-{{estadoLoc3}}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{{emailLoc3}} </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{{whatsLoc3}}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BRASILEIRO(A), portador da Cédula de Identidade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{{rgFiador3}}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inscrito no CPF:</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{{cpfFiador3}}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residente e domiciliado à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{{enderecoFiador3}}, {{cepFiador3}} - {{cidadeFiador3}}-{{estadoFiador3}}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{{emailFiador3}}</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 </w:t>
      </w:r>
      <w:r w:rsidDel="00000000" w:rsidR="00000000" w:rsidRPr="00000000">
        <w:rPr>
          <w:rFonts w:ascii="Roboto Mono" w:cs="Roboto Mono" w:eastAsia="Roboto Mono" w:hAnsi="Roboto Mono"/>
          <w:b w:val="0"/>
          <w:bCs w:val="0"/>
          <w:i w:val="0"/>
          <w:iCs w:val="0"/>
          <w:smallCaps w:val="0"/>
          <w:strike w:val="0"/>
          <w:color w:val="000000"/>
          <w:sz w:val="28"/>
          <w:szCs w:val="28"/>
          <w:u w:val="none"/>
          <w:shd w:fill="auto" w:val="clear"/>
          <w:vertAlign w:val="baseline"/>
          <w:rtl w:val="0"/>
        </w:rPr>
        <w:t xml:space="preserve">{{whatsFiador3}}</w:t>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144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Caso o contrato seja composto por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LOCATÁRIO</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ou mais de um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doravante passaremos a tratar apenas como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E </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w:t>
      </w:r>
      <w:r w:rsidDel="00000000" w:rsidR="00000000" w:rsidRPr="00000000">
        <w:rPr>
          <w:rFonts w:ascii="Arial" w:cs="Arial" w:eastAsia="Arial" w:hAnsi="Arial"/>
          <w:b w:val="0"/>
          <w:bCs w:val="0"/>
          <w:i w:val="0"/>
          <w:iCs w:val="0"/>
          <w:smallCaps w:val="0"/>
          <w:strike w:val="0"/>
          <w:color w:val="000000"/>
          <w:sz w:val="28"/>
          <w:szCs w:val="28"/>
          <w:u w:val="none"/>
          <w:shd w:fill="auto" w:val="clear"/>
          <w:vertAlign w:val="baseline"/>
          <w:rtl w:val="0"/>
        </w:rPr>
        <w:t xml:space="preserve">, sendo de igual responsabilidade a todos que compõem e assinam esse documento.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216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PRIMEIRA - DO OBJETO DA LOCAÇÃO: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Sala Comercial destinada a consultório odontológico equipada com cadeira odontológica instalada, constituída na FACE INSTITUTO ODONTOLÓGICO, que o LOCATÁRIO declara receber em perfeitas condições de uso e com todas as instalações  hidráulicas e elétricas funcionando, com pintura nova. Os móveis que compõem a sala são de propriedade dos inquilinos, com exceção da cadeira odontológica já instalada.</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SEGUNDA – DO PRAZO: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é de 36 meses com cumprimento mínimo de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{{prazoContrato}}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Antes do vencimento do contrato não poderá o LOCADOR reaver a SALA alugada, senão ressarcindo ao LOCATÁRIO as perdas e danos resultantes, nem o LOCATÁRIO devolve-la ao LOCADOR, senão pagando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QUARTA: DO VALOR DO ALUGUEL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valor do 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mensal livremente convencionado será de R$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{{valorAluguel}}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No final do prazo da locação, ou da sua prorrogação, o LOCATÁRIO se obriga a restituir o imóvel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pintado de novo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222222"/>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QUINTA – DO VENCIMENTO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valor do aluguel será quitado todo dia </w:t>
      </w:r>
      <w:r w:rsidDel="00000000" w:rsidR="00000000" w:rsidRPr="00000000">
        <w:rPr>
          <w:rFonts w:ascii="Roboto Mono" w:cs="Roboto Mono" w:eastAsia="Roboto Mono" w:hAnsi="Roboto Mono"/>
          <w:b w:val="0"/>
          <w:bCs w:val="0"/>
          <w:i w:val="0"/>
          <w:iCs w:val="0"/>
          <w:smallCaps w:val="0"/>
          <w:strike w:val="0"/>
          <w:color w:val="000000"/>
          <w:sz w:val="24"/>
          <w:szCs w:val="24"/>
          <w:u w:val="none"/>
          <w:shd w:fill="auto" w:val="clear"/>
          <w:vertAlign w:val="baseline"/>
          <w:rtl w:val="0"/>
        </w:rPr>
        <w:t xml:space="preserve">{{vencimento}}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Os alugueis e encargos pagos fora do prazo estipulado serão acrescidos de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de 10 %(dez por cento) sobre o valor do débito além de juros de mora à razão de 2% (dois por cento) AO MÊS</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Segundo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SEXTA - DO CONDOMÍNIO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Está incluso no valor do aluguel a taxa de R$ 950,00 destinada a despesas ordinárias de uso comum: Consumo de água, Energia, Internet, salário da recepcionista, salário de serviços gerais, Vale transporte dos funcionários, Vale alimentação dos funcionários, recolhimento de impostos de funcionários registrados, compra de materiais de limpeza.</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 despesas que acontecem no mês e que não são previstas(extraordinárias) deverão ser divididas pelo número de salas em funcionamento.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Despesas extraordinárias são defeitos ou manutenção de equipamentos de uso comum  como ar-condicionado das recepções, Autoclave, compressor, Bomba a vácuo, Seladora, Raio-X, Roubo ou Vandalismo nas dependências da empresa, desastres naturais, ou seja todas as despesas que não são corriqueiras ou previsíveis, além do  13o salário e férias dos funcionários e Impostos (IPTU, Alvará de funcionamento, Alvará Sanitário, Alvará de Corpo de Bombeiro, Alvará de publicidade).</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É expressamente</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 vedado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OITAVA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NONA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Parágrafo Primeiro</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 PRIMEIRA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DÉCIMA-SEGUNDA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DÉCIMA-TERCEIRA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DÉCIMA-QUARTA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LOCADOR e LOCATÁRIO se obriga a respeitar e cumprir o presente contrato como se acha redigido, em caso de infringir a qualquer das cláusulas, fica estipulado </w:t>
      </w: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MULTA CONTRATUAL DE 03 MESES DO ALUGUEL VIGENTE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DÉCIMA-QUINTA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Se o LOCADOR optar por alienar ou permutar o imóvel, o LOCATÁRIO terá o direito de preferência e de ser comunicado por escrito.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DÉCIMA-SEXTA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DÉCIMA-SÉTIMA –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CLÁUSULA DÉCIMA–OITAVA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Assim, justos e contratados, LOCADOR e LOCATÁRIO leram e conferiram o presente contrato na presença das TESTEMUNHAS abaixo assinadas e o firmaram em 02 (duas) vias de igual teor para um só efeito de direito.</w:t>
      </w:r>
      <w:r w:rsidDel="00000000" w:rsidR="00000000" w:rsidRPr="00000000">
        <w:br w:type="page"/>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34"/>
          <w:szCs w:val="34"/>
          <w:u w:val="none"/>
          <w:shd w:fill="auto" w:val="clear"/>
          <w:vertAlign w:val="baseline"/>
          <w:rtl w:val="0"/>
        </w:rPr>
        <w:t xml:space="preserve">Cuiabá-MT, </w:t>
      </w:r>
      <w:r w:rsidDel="00000000" w:rsidR="00000000" w:rsidRPr="00000000">
        <w:rPr>
          <w:rFonts w:ascii="Roboto Mono" w:cs="Roboto Mono" w:eastAsia="Roboto Mono" w:hAnsi="Roboto Mono"/>
          <w:b w:val="0"/>
          <w:bCs w:val="0"/>
          <w:i w:val="0"/>
          <w:iCs w:val="0"/>
          <w:smallCaps w:val="0"/>
          <w:strike w:val="0"/>
          <w:color w:val="000000"/>
          <w:sz w:val="34"/>
          <w:szCs w:val="34"/>
          <w:u w:val="none"/>
          <w:shd w:fill="auto" w:val="clear"/>
          <w:vertAlign w:val="baseline"/>
          <w:rtl w:val="0"/>
        </w:rPr>
        <w:t xml:space="preserve">{{inicioContrato}}</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w:t>
      </w: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{{nomeLoc1}}</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Roboto Mono" w:cs="Roboto Mono" w:eastAsia="Roboto Mono" w:hAnsi="Roboto Mono"/>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{{nomeFiador1}}</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2_INICIO}}</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{{nomeLoc2}}</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2_FIM}}</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2_INICIO}}</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{{nomeFiador2}}</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2_FIM}}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{{LOCATARIO 3_INICIO}}</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{{nomeLoc3}}</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{{LOCATARIO 3_FIM}}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f8f9fa" w:val="clear"/>
        <w:spacing w:after="0" w:before="0" w:line="360" w:lineRule="auto"/>
        <w:ind w:left="0" w:right="0" w:firstLine="0"/>
        <w:jc w:val="both"/>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{{fiador 3_INICIO}}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right"/>
        <w:rPr>
          <w:rFonts w:ascii="Roboto Mono" w:cs="Roboto Mono" w:eastAsia="Roboto Mono" w:hAnsi="Roboto Mono"/>
          <w:b w:val="0"/>
          <w:bCs w:val="0"/>
          <w:i w:val="0"/>
          <w:iCs w:val="0"/>
          <w:smallCaps w:val="0"/>
          <w:strike w:val="0"/>
          <w:color w:val="000000"/>
          <w:sz w:val="20"/>
          <w:szCs w:val="20"/>
          <w:u w:val="none"/>
          <w:shd w:fill="auto" w:val="clear"/>
          <w:vertAlign w:val="baseline"/>
        </w:rPr>
      </w:pPr>
      <w:r w:rsidDel="00000000" w:rsidR="00000000" w:rsidRPr="00000000">
        <w:rPr>
          <w:rFonts w:ascii="Roboto Mono" w:cs="Roboto Mono" w:eastAsia="Roboto Mono" w:hAnsi="Roboto Mono"/>
          <w:b w:val="1"/>
          <w:bCs w:val="1"/>
          <w:i w:val="0"/>
          <w:iCs w:val="0"/>
          <w:smallCaps w:val="0"/>
          <w:strike w:val="0"/>
          <w:color w:val="000000"/>
          <w:sz w:val="28"/>
          <w:szCs w:val="28"/>
          <w:u w:val="none"/>
          <w:shd w:fill="auto" w:val="clear"/>
          <w:vertAlign w:val="baseline"/>
          <w:rtl w:val="0"/>
        </w:rPr>
        <w:t xml:space="preserve">{{nomeFiador3}}</w:t>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Roboto Mono" w:cs="Roboto Mono" w:eastAsia="Roboto Mono" w:hAnsi="Roboto Mono"/>
          <w:b w:val="0"/>
          <w:bCs w:val="0"/>
          <w:i w:val="0"/>
          <w:iCs w:val="0"/>
          <w:smallCaps w:val="0"/>
          <w:strike w:val="0"/>
          <w:color w:val="000000"/>
          <w:sz w:val="20"/>
          <w:szCs w:val="20"/>
          <w:u w:val="none"/>
          <w:shd w:fill="auto" w:val="clear"/>
          <w:vertAlign w:val="baseline"/>
          <w:rtl w:val="0"/>
        </w:rPr>
        <w:t xml:space="preserve">{{fiador 3_FIM}}</w:t>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FACE - INSTITUTO PREMIUM</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44"/>
          <w:szCs w:val="4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4"/>
          <w:szCs w:val="44"/>
          <w:u w:val="none"/>
          <w:shd w:fill="auto" w:val="clear"/>
          <w:vertAlign w:val="baseline"/>
          <w:rtl w:val="0"/>
        </w:rPr>
        <w:t xml:space="preserve">NORMAS E ROTINAS</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CONSULTÓRIO ODONTOLÓGICO.</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Antissepsia:</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procedimento que visa o controle de infecção a partir do uso de substância ou microbiostáticas de uso na pele ou mucosa. </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Limpeza e/ou descontaminação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Desinfecção:</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Processo de destruição de microrganismos em formas vegetativas, mediante a aplicação de agentes químicos e /ou físicos. Agentes infectante são ativos sobre a maioria dos microorganismos, mas ineficazes sobre os esporos. </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 FUNCIONÁRIO DEVE SEGUIR AS SEGUINTES NORMAS:</w:t>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uso do EPI é necessário durante todo funcionamento da clínica.</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e desinfetar os equipamentos: borrifar detergentes e espalhar com papel toalha e descartar, em seguida, borrifar álcool 70%%, e fazer fricção com papel toalha e descartar, nos seguintes locais:</w:t>
      </w:r>
    </w:p>
    <w:p w:rsidR="00000000" w:rsidDel="00000000" w:rsidP="00000000" w:rsidRDefault="00000000" w:rsidRPr="00000000" w14:paraId="0000009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Refletor (alça e haste)</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Equipo (bandeja, cabos e conexões das canetas de baixa e alta rotação, seringa tríplice).  </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Cadeira e mocho (Iniciando na parte superior para a inferior)</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Unidade auxiliar (seringa tríplice, sugadores)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Ralo da cuspideira e cuspideira: remover, limpar e desinfetar com detergente e hipoclorito. </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Controle de infecção</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 para o atendimento clínico entre os pacientes: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Barreira de proteção do paciente:</w:t>
        <w:tab/>
        <w:t xml:space="preserve"> </w:t>
      </w:r>
    </w:p>
    <w:p w:rsidR="00000000" w:rsidDel="00000000" w:rsidP="00000000" w:rsidRDefault="00000000" w:rsidRPr="00000000" w14:paraId="0000009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Colocar o babador impermeável, óculos de proteção, e lenço de papel</w:t>
        <w:tab/>
        <w:t xml:space="preserve"> descartável.</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3.</w:t>
        <w:tab/>
        <w:t xml:space="preserve">Substituir máscaras, aventais e gorros se houver sujidade ou estiverem úmidos.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4.</w:t>
        <w:tab/>
        <w:t xml:space="preserve">Óculos de proteção devem ser limpos e desinfetados com água, sabão e a 70%.</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5.</w:t>
        <w:tab/>
        <w:t xml:space="preserve">Descartar as luvas no lixo.</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6.</w:t>
        <w:tab/>
        <w:t xml:space="preserve">Se houver sujidade no chão este deve ser limpo com um esfregão e desinfetante próprio.</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8.</w:t>
        <w:tab/>
        <w:t xml:space="preserve">Pontas estéreis devem ser colocadas sobre o campo estéril na bancada ou mesa auxiliar.</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9.</w:t>
        <w:tab/>
        <w:t xml:space="preserve">Anti-sépticos devem ser preparados.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10, Não negligenciar o cabo do refletor, quanto à desinfecção, tomando cuidado com o vidro refletor.</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Outros procedimentos</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Tomadas radiográficas </w:t>
      </w:r>
    </w:p>
    <w:p w:rsidR="00000000" w:rsidDel="00000000" w:rsidP="00000000" w:rsidRDefault="00000000" w:rsidRPr="00000000" w14:paraId="000000A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cabeçote do aparelho deve estar protegido com filme PVC, bem com a película radiográfica intrabucal (periapical ou oclusal).</w:t>
      </w:r>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receber o avental de chumbo o protetor de tireóide e,</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sobre ele, os babadores plásticos e descartáveis,</w:t>
      </w:r>
    </w:p>
    <w:p w:rsidR="00000000" w:rsidDel="00000000" w:rsidP="00000000" w:rsidRDefault="00000000" w:rsidRPr="00000000" w14:paraId="000000A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DEVE POSICIONAR O FILME NA BOCA DO PACIENTE COM LUVAS, o</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posicionar o cabeçote e acionar o RX. Apenas o</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paciente deve permanecer na sala durante a tomada radiográfica.</w:t>
      </w:r>
    </w:p>
    <w:p w:rsidR="00000000" w:rsidDel="00000000" w:rsidP="00000000" w:rsidRDefault="00000000" w:rsidRPr="00000000" w14:paraId="000000A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Noto Sans Symbols" w:cs="Noto Sans Symbols" w:eastAsia="Noto Sans Symbols" w:hAnsi="Noto Sans Symbols"/>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CD remove o filme PVC da película sem tocar em sua superfície. O</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auxiliar sem as luvas recebe a película e revela na câmara portátil. É</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4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IMPORTANTE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QUE NÃO SE USEM LUVAS DURANTE A REVELAÇÃO NAS CÂMARAS PORTÁTEIS, PARA EVITAR A CONTAMINAÇÃO CRUZADA.</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CALÇAR AS LUVAS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Remover anéis, pulseiras e relógio.</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com sabonete líquido anti-séptico por 30 segundos, enxaguar e enxugar bem as mãos com toalhas descartáveis estéreis.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Segundos, enxaguar e enxugar as mãos.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6"/>
          <w:szCs w:val="26"/>
          <w:u w:val="none"/>
          <w:shd w:fill="auto" w:val="clear"/>
          <w:vertAlign w:val="baseline"/>
          <w:rtl w:val="0"/>
        </w:rPr>
        <w:t xml:space="preserve">ROTINAS PARA DESINFECÇÃO DA CÂMARA ESCURA</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 Promover uma farta iluminação do ambiente para limpeza. 2, Abrir janelas e portas para ampla ventilação,</w:t>
      </w:r>
    </w:p>
    <w:p w:rsidR="00000000" w:rsidDel="00000000" w:rsidP="00000000" w:rsidRDefault="00000000" w:rsidRPr="00000000" w14:paraId="000000B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Descartar todas as películas usadas.</w:t>
      </w:r>
    </w:p>
    <w:p w:rsidR="00000000" w:rsidDel="00000000" w:rsidP="00000000" w:rsidRDefault="00000000" w:rsidRPr="00000000" w14:paraId="000000B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todos os grampos e colgaduras dentro do hipoclorito de sódio a</w:t>
      </w:r>
    </w:p>
    <w:p w:rsidR="00000000" w:rsidDel="00000000" w:rsidP="00000000" w:rsidRDefault="00000000" w:rsidRPr="00000000" w14:paraId="000000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S.000ppm.</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Verificar se as soluções reveladoras e fixadoras não estão turvas, ou vencidas, se necessário proceder à troca nesses casos.</w:t>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Limpar todas as bancadas com álcool 70%, com ênfase especial a pia e tanque de água corrente.</w:t>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8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Esperar o tempo de atuação do desinfetante e passar um pano seco em todo ambiente. Pera ser fechada a câmara escura tudo deve devem estar perfeitamente limpo e seco,</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Importante: Usar sempre nesses procedimentos EPI.</w:t>
      </w:r>
      <w:r w:rsidDel="00000000" w:rsidR="00000000" w:rsidRPr="00000000">
        <w:br w:type="page"/>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1"/>
          <w:bCs w:val="1"/>
          <w:i w:val="0"/>
          <w:iCs w:val="0"/>
          <w:smallCaps w:val="0"/>
          <w:strike w:val="0"/>
          <w:color w:val="000000"/>
          <w:sz w:val="38"/>
          <w:szCs w:val="3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8"/>
          <w:szCs w:val="38"/>
          <w:u w:val="none"/>
          <w:shd w:fill="auto" w:val="clear"/>
          <w:vertAlign w:val="baseline"/>
          <w:rtl w:val="0"/>
        </w:rPr>
        <w:t xml:space="preserve">PROCEDIMENTO OPERACIONAL PADRÃO</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center"/>
        <w:rPr>
          <w:rFonts w:ascii="Calibri" w:cs="Calibri" w:eastAsia="Calibri" w:hAnsi="Calibri"/>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C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Utilizar Equipamentos de Proteção Individual — EPIs. (BRASIL,1978)  </w:t>
      </w:r>
    </w:p>
    <w:p w:rsidR="00000000" w:rsidDel="00000000" w:rsidP="00000000" w:rsidRDefault="00000000" w:rsidRPr="00000000" w14:paraId="000000C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Lavar as mãos antes e após o contato com o paciente e entre dois procedimentos realizados no mesmo paciente.</w:t>
      </w:r>
    </w:p>
    <w:p w:rsidR="00000000" w:rsidDel="00000000" w:rsidP="00000000" w:rsidRDefault="00000000" w:rsidRPr="00000000" w14:paraId="000000C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Manipular cuidadosamente o material perfurocortante.</w:t>
      </w:r>
    </w:p>
    <w:p w:rsidR="00000000" w:rsidDel="00000000" w:rsidP="00000000" w:rsidRDefault="00000000" w:rsidRPr="00000000" w14:paraId="000000C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p>
    <w:p w:rsidR="00000000" w:rsidDel="00000000" w:rsidP="00000000" w:rsidRDefault="00000000" w:rsidRPr="00000000" w14:paraId="000000C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Transferir os materiais e artigos, durante o trabalho a quatro mãos, com toda a atenção e, sempre que possível, utilizando-se uma bandeja.</w:t>
      </w:r>
    </w:p>
    <w:p w:rsidR="00000000" w:rsidDel="00000000" w:rsidP="00000000" w:rsidRDefault="00000000" w:rsidRPr="00000000" w14:paraId="000000C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Colocar o material contaminado dentro dos vasilhames devidamente identificado e transportar para o setor de expurgo. </w:t>
      </w:r>
    </w:p>
    <w:p w:rsidR="00000000" w:rsidDel="00000000" w:rsidP="00000000" w:rsidRDefault="00000000" w:rsidRPr="00000000" w14:paraId="000000C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Efetuar o transporte dos resíduos com cautela para evitar acidentes.</w:t>
      </w:r>
    </w:p>
    <w:p w:rsidR="00000000" w:rsidDel="00000000" w:rsidP="00000000" w:rsidRDefault="00000000" w:rsidRPr="00000000" w14:paraId="000000C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Descontaminar as superfícies com desinfetantes preconizados pelo Controle de Infecção, caso haja presença de sangue ou secreções potencialmente infectante.</w:t>
      </w:r>
    </w:p>
    <w:p w:rsidR="00000000" w:rsidDel="00000000" w:rsidP="00000000" w:rsidRDefault="00000000" w:rsidRPr="00000000" w14:paraId="000000C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Submeter os artigos utilizados à limpeza, desinfecção e/ou esterilização, antes de serem utilizados em outro paciente.</w:t>
      </w:r>
    </w:p>
    <w:p w:rsidR="00000000" w:rsidDel="00000000" w:rsidP="00000000" w:rsidRDefault="00000000" w:rsidRPr="00000000" w14:paraId="000000C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Não tocar os olhos, nariz, boca, máscara ou cabelo durante a realização dos procedimentos ou manipulação de materiais orgânicos, assim como não se alimentar, beber ou fumar no consultório.</w:t>
      </w:r>
    </w:p>
    <w:p w:rsidR="00000000" w:rsidDel="00000000" w:rsidP="00000000" w:rsidRDefault="00000000" w:rsidRPr="00000000" w14:paraId="000000C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Manter os cuidados específicos na coleta e manipulação das amostras de sangue.</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both"/>
        <w:rPr>
          <w:rFonts w:ascii="Calibri" w:cs="Calibri" w:eastAsia="Calibri" w:hAnsi="Calibri"/>
          <w:b w:val="0"/>
          <w:bCs w:val="0"/>
          <w:i w:val="0"/>
          <w:iCs w:val="0"/>
          <w:color w:val="000000"/>
          <w:sz w:val="26"/>
          <w:szCs w:val="26"/>
          <w:u w:val="none"/>
        </w:rPr>
      </w:pPr>
      <w:r w:rsidDel="00000000" w:rsidR="00000000" w:rsidRPr="00000000">
        <w:rPr>
          <w:rFonts w:ascii="Calibri" w:cs="Calibri" w:eastAsia="Calibri" w:hAnsi="Calibri"/>
          <w:b w:val="0"/>
          <w:bCs w:val="0"/>
          <w:i w:val="0"/>
          <w:iCs w:val="0"/>
          <w:smallCaps w:val="0"/>
          <w:strike w:val="0"/>
          <w:color w:val="000000"/>
          <w:sz w:val="26"/>
          <w:szCs w:val="26"/>
          <w:u w:val="none"/>
          <w:shd w:fill="auto" w:val="clear"/>
          <w:vertAlign w:val="baseline"/>
          <w:rtl w:val="0"/>
        </w:rPr>
        <w:t xml:space="preserve">Durante os procedimentos (com luvas), não atender telefones, abrir portas usando a maçaneta nem tocar com as mãos em locais passíveis de contaminação.</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both"/>
        <w:rPr>
          <w:rFonts w:ascii="Calibri" w:cs="Calibri" w:eastAsia="Calibri" w:hAnsi="Calibri"/>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D0">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SOLICITAÇÃO DE INTEGRAÇÃO AO CORPO CLÍNICO</w:t>
      </w:r>
    </w:p>
    <w:p w:rsidR="00000000" w:rsidDel="00000000" w:rsidP="00000000" w:rsidRDefault="00000000" w:rsidRPr="00000000" w14:paraId="000000D1">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D2">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EU, __________________________________________________, portador do </w:t>
      </w:r>
    </w:p>
    <w:p w:rsidR="00000000" w:rsidDel="00000000" w:rsidP="00000000" w:rsidRDefault="00000000" w:rsidRPr="00000000" w14:paraId="000000D3">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CRO _______________, e CPF ______________________, solicito a minha integração ao corpo clínico com o objetivo de realizar atendimentos dos convênios em que a empresa é credenciada.</w:t>
      </w:r>
    </w:p>
    <w:p w:rsidR="00000000" w:rsidDel="00000000" w:rsidP="00000000" w:rsidRDefault="00000000" w:rsidRPr="00000000" w14:paraId="000000D4">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Me comprometo a respeitar as exigências que cada convênio no que diz respeito aos procedimentos junto aos pacientes tanto no que tange a cobrança de procedimentos que não alcançáveis ao plano de cada pacientes quanto nos procedimentos de elaboração de guias. Em casos de apuração de algum tipo de fraude, por parte do convênio, tenho ciência da  responsabilização cível e criminal tanto pela empresa que me incorporou ao corpo clínico como pelo convênio, além do afastamento imediato do corpo clínico.</w:t>
      </w:r>
    </w:p>
    <w:p w:rsidR="00000000" w:rsidDel="00000000" w:rsidP="00000000" w:rsidRDefault="00000000" w:rsidRPr="00000000" w14:paraId="000000D5">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dos prazos de pagamentos dos convênios e das avaliações que cada convênio faz em relação aos atendimentos e que podem ocorrer glosas de guias. Essas glosas são decisões dos convênios e não da empresa conveniada. </w:t>
      </w:r>
    </w:p>
    <w:p w:rsidR="00000000" w:rsidDel="00000000" w:rsidP="00000000" w:rsidRDefault="00000000" w:rsidRPr="00000000" w14:paraId="000000D6">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Os valores apurados nos atendimentos deverão ser pagos na conta da empresa conveniada e serão descontados apenas os custos de impostos, sem qualquer percentual a título de comissão para a empresa conveniada.</w:t>
      </w:r>
    </w:p>
    <w:p w:rsidR="00000000" w:rsidDel="00000000" w:rsidP="00000000" w:rsidRDefault="00000000" w:rsidRPr="00000000" w14:paraId="000000D7">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Tenho ciência de que a empresa pode, sem qualquer aviso prévio, me excluir do corpo clínico para inclusão de novos profissionais ou em função de estratégias administrativas.</w:t>
      </w:r>
    </w:p>
    <w:p w:rsidR="00000000" w:rsidDel="00000000" w:rsidP="00000000" w:rsidRDefault="00000000" w:rsidRPr="00000000" w14:paraId="000000D8">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Declaro ainda que o faturamento oriundo dos atendimentos é de exclusiva responsabilidade do dentista além de não ser a única fonte de renda e que a exclusão do corpo clínico não afetará  a manutenção do meu consultório.</w:t>
      </w:r>
    </w:p>
    <w:p w:rsidR="00000000" w:rsidDel="00000000" w:rsidP="00000000" w:rsidRDefault="00000000" w:rsidRPr="00000000" w14:paraId="000000D9">
      <w:pPr>
        <w:spacing w:after="160" w:line="259" w:lineRule="auto"/>
        <w:ind w:firstLine="72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 responsabilidade da empresa credenciada fica apenas no repasse dos atendimentos que já foram depositados na conta corrente. Valores futuros não serão levados em consideração, pois ainda carecem de auditoria e/ou glosas por parte do convênio.</w:t>
      </w:r>
    </w:p>
    <w:p w:rsidR="00000000" w:rsidDel="00000000" w:rsidP="00000000" w:rsidRDefault="00000000" w:rsidRPr="00000000" w14:paraId="000000DA">
      <w:pPr>
        <w:spacing w:line="276" w:lineRule="auto"/>
        <w:jc w:val="right"/>
        <w:rPr>
          <w:rFonts w:ascii="Calibri" w:cs="Calibri" w:eastAsia="Calibri" w:hAnsi="Calibri"/>
          <w:sz w:val="26"/>
          <w:szCs w:val="26"/>
        </w:rPr>
      </w:pPr>
      <w:r w:rsidDel="00000000" w:rsidR="00000000" w:rsidRPr="00000000">
        <w:rPr>
          <w:rFonts w:ascii="Arial" w:cs="Arial" w:eastAsia="Arial" w:hAnsi="Arial"/>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r w:rsidDel="00000000" w:rsidR="00000000" w:rsidRPr="00000000">
        <w:rPr>
          <w:rtl w:val="0"/>
        </w:rPr>
      </w:r>
    </w:p>
    <w:sectPr>
      <w:headerReference r:id="rId6" w:type="default"/>
      <w:footerReference r:id="rId7" w:type="default"/>
      <w:pgSz w:h="16840" w:w="11900" w:orient="portrait"/>
      <w:pgMar w:bottom="1133" w:top="1440" w:left="1440" w:right="850" w:header="566" w:footer="56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Rua O,101 - Alvorada - Cuiabá-MT - (65) 2127-2124 - Página: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pStyle w:val="Title"/>
      <w:keepLines w:val="0"/>
      <w:widowControl w:val="0"/>
      <w:spacing w:after="0" w:line="240" w:lineRule="auto"/>
      <w:jc w:val="center"/>
      <w:rPr/>
    </w:pPr>
    <w:r w:rsidDel="00000000" w:rsidR="00000000" w:rsidRPr="00000000">
      <w:rPr>
        <w:rFonts w:ascii="Pacifico" w:cs="Pacifico" w:eastAsia="Pacifico" w:hAnsi="Pacifico"/>
        <w:sz w:val="30"/>
        <w:szCs w:val="30"/>
        <w:rtl w:val="0"/>
      </w:rPr>
      <w:t xml:space="preserve">Face - Clínica Odontológica Premium   </w:t>
      <w:tab/>
      <w:tab/>
      <w:tab/>
      <w:tab/>
    </w:r>
    <w:r w:rsidDel="00000000" w:rsidR="00000000" w:rsidRPr="00000000">
      <w:rPr>
        <w:rFonts w:ascii="Impact" w:cs="Impact" w:eastAsia="Impact" w:hAnsi="Impact"/>
        <w:sz w:val="30"/>
        <w:szCs w:val="30"/>
      </w:rPr>
      <w:fldChar w:fldCharType="begin"/>
      <w:instrText xml:space="preserve">PAGE</w:instrText>
      <w:fldChar w:fldCharType="separate"/>
      <w:fldChar w:fldCharType="end"/>
    </w:r>
    <w:r w:rsidDel="00000000" w:rsidR="00000000" w:rsidRPr="00000000">
      <w:rPr>
        <w:rFonts w:ascii="Impact" w:cs="Impact" w:eastAsia="Impact" w:hAnsi="Impact"/>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2">
    <w:lvl w:ilvl="0">
      <w:start w:val="1"/>
      <w:numFmt w:val="decimal"/>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3">
    <w:lvl w:ilvl="0">
      <w:start w:val="4"/>
      <w:numFmt w:val="decimal"/>
      <w:lvlText w:val="%1."/>
      <w:lvlJc w:val="left"/>
      <w:pPr>
        <w:ind w:left="780" w:hanging="360"/>
      </w:pPr>
      <w:rPr>
        <w:smallCaps w:val="0"/>
        <w:strike w:val="0"/>
        <w:shd w:fill="auto" w:val="clear"/>
        <w:vertAlign w:val="baseline"/>
      </w:rPr>
    </w:lvl>
    <w:lvl w:ilvl="1">
      <w:start w:val="1"/>
      <w:numFmt w:val="lowerLetter"/>
      <w:lvlText w:val="%2."/>
      <w:lvlJc w:val="left"/>
      <w:pPr>
        <w:ind w:left="1500" w:hanging="360"/>
      </w:pPr>
      <w:rPr>
        <w:smallCaps w:val="0"/>
        <w:strike w:val="0"/>
        <w:shd w:fill="auto" w:val="clear"/>
        <w:vertAlign w:val="baseline"/>
      </w:rPr>
    </w:lvl>
    <w:lvl w:ilvl="2">
      <w:start w:val="1"/>
      <w:numFmt w:val="lowerRoman"/>
      <w:lvlText w:val="%3."/>
      <w:lvlJc w:val="left"/>
      <w:pPr>
        <w:ind w:left="2220" w:hanging="312"/>
      </w:pPr>
      <w:rPr>
        <w:smallCaps w:val="0"/>
        <w:strike w:val="0"/>
        <w:shd w:fill="auto" w:val="clear"/>
        <w:vertAlign w:val="baseline"/>
      </w:rPr>
    </w:lvl>
    <w:lvl w:ilvl="3">
      <w:start w:val="1"/>
      <w:numFmt w:val="decimal"/>
      <w:lvlText w:val="%4."/>
      <w:lvlJc w:val="left"/>
      <w:pPr>
        <w:ind w:left="2940" w:hanging="360"/>
      </w:pPr>
      <w:rPr>
        <w:smallCaps w:val="0"/>
        <w:strike w:val="0"/>
        <w:shd w:fill="auto" w:val="clear"/>
        <w:vertAlign w:val="baseline"/>
      </w:rPr>
    </w:lvl>
    <w:lvl w:ilvl="4">
      <w:start w:val="1"/>
      <w:numFmt w:val="lowerLetter"/>
      <w:lvlText w:val="%5."/>
      <w:lvlJc w:val="left"/>
      <w:pPr>
        <w:ind w:left="3660" w:hanging="360"/>
      </w:pPr>
      <w:rPr>
        <w:smallCaps w:val="0"/>
        <w:strike w:val="0"/>
        <w:shd w:fill="auto" w:val="clear"/>
        <w:vertAlign w:val="baseline"/>
      </w:rPr>
    </w:lvl>
    <w:lvl w:ilvl="5">
      <w:start w:val="1"/>
      <w:numFmt w:val="lowerRoman"/>
      <w:lvlText w:val="%6."/>
      <w:lvlJc w:val="left"/>
      <w:pPr>
        <w:ind w:left="4380" w:hanging="312"/>
      </w:pPr>
      <w:rPr>
        <w:smallCaps w:val="0"/>
        <w:strike w:val="0"/>
        <w:shd w:fill="auto" w:val="clear"/>
        <w:vertAlign w:val="baseline"/>
      </w:rPr>
    </w:lvl>
    <w:lvl w:ilvl="6">
      <w:start w:val="1"/>
      <w:numFmt w:val="decimal"/>
      <w:lvlText w:val="%7."/>
      <w:lvlJc w:val="left"/>
      <w:pPr>
        <w:ind w:left="5100" w:hanging="360"/>
      </w:pPr>
      <w:rPr>
        <w:smallCaps w:val="0"/>
        <w:strike w:val="0"/>
        <w:shd w:fill="auto" w:val="clear"/>
        <w:vertAlign w:val="baseline"/>
      </w:rPr>
    </w:lvl>
    <w:lvl w:ilvl="7">
      <w:start w:val="1"/>
      <w:numFmt w:val="lowerLetter"/>
      <w:lvlText w:val="%8."/>
      <w:lvlJc w:val="left"/>
      <w:pPr>
        <w:ind w:left="5820" w:hanging="360"/>
      </w:pPr>
      <w:rPr>
        <w:smallCaps w:val="0"/>
        <w:strike w:val="0"/>
        <w:shd w:fill="auto" w:val="clear"/>
        <w:vertAlign w:val="baseline"/>
      </w:rPr>
    </w:lvl>
    <w:lvl w:ilvl="8">
      <w:start w:val="1"/>
      <w:numFmt w:val="lowerRoman"/>
      <w:lvlText w:val="%9."/>
      <w:lvlJc w:val="left"/>
      <w:pPr>
        <w:ind w:left="6540" w:hanging="312"/>
      </w:pPr>
      <w:rPr>
        <w:smallCaps w:val="0"/>
        <w:strike w:val="0"/>
        <w:shd w:fill="auto" w:val="clear"/>
        <w:vertAlign w:val="baseline"/>
      </w:rPr>
    </w:lvl>
  </w:abstractNum>
  <w:abstractNum w:abstractNumId="4">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5">
    <w:lvl w:ilvl="0">
      <w:start w:val="1"/>
      <w:numFmt w:val="lowerLetter"/>
      <w:lvlText w:val="%1)"/>
      <w:lvlJc w:val="left"/>
      <w:pPr>
        <w:ind w:left="720" w:hanging="360"/>
      </w:pPr>
      <w:rPr>
        <w:smallCaps w:val="0"/>
        <w:strike w:val="0"/>
        <w:shd w:fill="auto" w:val="clear"/>
        <w:vertAlign w:val="baseline"/>
      </w:rPr>
    </w:lvl>
    <w:lvl w:ilvl="1">
      <w:start w:val="1"/>
      <w:numFmt w:val="lowerLetter"/>
      <w:lvlText w:val="%2."/>
      <w:lvlJc w:val="left"/>
      <w:pPr>
        <w:ind w:left="1440" w:hanging="360"/>
      </w:pPr>
      <w:rPr>
        <w:smallCaps w:val="0"/>
        <w:strike w:val="0"/>
        <w:shd w:fill="auto" w:val="clear"/>
        <w:vertAlign w:val="baseline"/>
      </w:rPr>
    </w:lvl>
    <w:lvl w:ilvl="2">
      <w:start w:val="1"/>
      <w:numFmt w:val="lowerRoman"/>
      <w:lvlText w:val="%3."/>
      <w:lvlJc w:val="left"/>
      <w:pPr>
        <w:ind w:left="2160" w:hanging="312"/>
      </w:pPr>
      <w:rPr>
        <w:smallCaps w:val="0"/>
        <w:strike w:val="0"/>
        <w:shd w:fill="auto" w:val="clear"/>
        <w:vertAlign w:val="baseline"/>
      </w:rPr>
    </w:lvl>
    <w:lvl w:ilvl="3">
      <w:start w:val="1"/>
      <w:numFmt w:val="decimal"/>
      <w:lvlText w:val="%4."/>
      <w:lvlJc w:val="left"/>
      <w:pPr>
        <w:ind w:left="2880" w:hanging="360"/>
      </w:pPr>
      <w:rPr>
        <w:smallCaps w:val="0"/>
        <w:strike w:val="0"/>
        <w:shd w:fill="auto" w:val="clear"/>
        <w:vertAlign w:val="baseline"/>
      </w:rPr>
    </w:lvl>
    <w:lvl w:ilvl="4">
      <w:start w:val="1"/>
      <w:numFmt w:val="lowerLetter"/>
      <w:lvlText w:val="%5."/>
      <w:lvlJc w:val="left"/>
      <w:pPr>
        <w:ind w:left="3600" w:hanging="360"/>
      </w:pPr>
      <w:rPr>
        <w:smallCaps w:val="0"/>
        <w:strike w:val="0"/>
        <w:shd w:fill="auto" w:val="clear"/>
        <w:vertAlign w:val="baseline"/>
      </w:rPr>
    </w:lvl>
    <w:lvl w:ilvl="5">
      <w:start w:val="1"/>
      <w:numFmt w:val="lowerRoman"/>
      <w:lvlText w:val="%6."/>
      <w:lvlJc w:val="left"/>
      <w:pPr>
        <w:ind w:left="4320" w:hanging="312"/>
      </w:pPr>
      <w:rPr>
        <w:smallCaps w:val="0"/>
        <w:strike w:val="0"/>
        <w:shd w:fill="auto" w:val="clear"/>
        <w:vertAlign w:val="baseline"/>
      </w:rPr>
    </w:lvl>
    <w:lvl w:ilvl="6">
      <w:start w:val="1"/>
      <w:numFmt w:val="decimal"/>
      <w:lvlText w:val="%7."/>
      <w:lvlJc w:val="left"/>
      <w:pPr>
        <w:ind w:left="5040" w:hanging="360"/>
      </w:pPr>
      <w:rPr>
        <w:smallCaps w:val="0"/>
        <w:strike w:val="0"/>
        <w:shd w:fill="auto" w:val="clear"/>
        <w:vertAlign w:val="baseline"/>
      </w:rPr>
    </w:lvl>
    <w:lvl w:ilvl="7">
      <w:start w:val="1"/>
      <w:numFmt w:val="lowerLetter"/>
      <w:lvlText w:val="%8."/>
      <w:lvlJc w:val="left"/>
      <w:pPr>
        <w:ind w:left="5760" w:hanging="360"/>
      </w:pPr>
      <w:rPr>
        <w:smallCaps w:val="0"/>
        <w:strike w:val="0"/>
        <w:shd w:fill="auto" w:val="clear"/>
        <w:vertAlign w:val="baseline"/>
      </w:rPr>
    </w:lvl>
    <w:lvl w:ilvl="8">
      <w:start w:val="1"/>
      <w:numFmt w:val="lowerRoman"/>
      <w:lvlText w:val="%9."/>
      <w:lvlJc w:val="left"/>
      <w:pPr>
        <w:ind w:left="6480" w:hanging="312"/>
      </w:pPr>
      <w:rPr>
        <w:smallCaps w:val="0"/>
        <w:strike w:val="0"/>
        <w:shd w:fill="auto" w:val="clear"/>
        <w:vertAlign w:val="baseline"/>
      </w:rPr>
    </w:lvl>
  </w:abstractNum>
  <w:abstractNum w:abstractNumId="6">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7">
    <w:lvl w:ilvl="0">
      <w:start w:val="1"/>
      <w:numFmt w:val="bullet"/>
      <w:lvlText w:val="●"/>
      <w:lvlJc w:val="left"/>
      <w:pPr>
        <w:ind w:left="780" w:hanging="360"/>
      </w:pPr>
      <w:rPr>
        <w:smallCaps w:val="0"/>
        <w:strike w:val="0"/>
        <w:shd w:fill="auto" w:val="clear"/>
        <w:vertAlign w:val="baseline"/>
      </w:rPr>
    </w:lvl>
    <w:lvl w:ilvl="1">
      <w:start w:val="1"/>
      <w:numFmt w:val="bullet"/>
      <w:lvlText w:val="o"/>
      <w:lvlJc w:val="left"/>
      <w:pPr>
        <w:ind w:left="1500" w:hanging="360"/>
      </w:pPr>
      <w:rPr>
        <w:smallCaps w:val="0"/>
        <w:strike w:val="0"/>
        <w:shd w:fill="auto" w:val="clear"/>
        <w:vertAlign w:val="baseline"/>
      </w:rPr>
    </w:lvl>
    <w:lvl w:ilvl="2">
      <w:start w:val="1"/>
      <w:numFmt w:val="bullet"/>
      <w:lvlText w:val="▪"/>
      <w:lvlJc w:val="left"/>
      <w:pPr>
        <w:ind w:left="2220" w:hanging="360"/>
      </w:pPr>
      <w:rPr>
        <w:smallCaps w:val="0"/>
        <w:strike w:val="0"/>
        <w:shd w:fill="auto" w:val="clear"/>
        <w:vertAlign w:val="baseline"/>
      </w:rPr>
    </w:lvl>
    <w:lvl w:ilvl="3">
      <w:start w:val="1"/>
      <w:numFmt w:val="bullet"/>
      <w:lvlText w:val="●"/>
      <w:lvlJc w:val="left"/>
      <w:pPr>
        <w:ind w:left="2940" w:hanging="360"/>
      </w:pPr>
      <w:rPr>
        <w:smallCaps w:val="0"/>
        <w:strike w:val="0"/>
        <w:shd w:fill="auto" w:val="clear"/>
        <w:vertAlign w:val="baseline"/>
      </w:rPr>
    </w:lvl>
    <w:lvl w:ilvl="4">
      <w:start w:val="1"/>
      <w:numFmt w:val="bullet"/>
      <w:lvlText w:val="o"/>
      <w:lvlJc w:val="left"/>
      <w:pPr>
        <w:ind w:left="3660" w:hanging="360"/>
      </w:pPr>
      <w:rPr>
        <w:smallCaps w:val="0"/>
        <w:strike w:val="0"/>
        <w:shd w:fill="auto" w:val="clear"/>
        <w:vertAlign w:val="baseline"/>
      </w:rPr>
    </w:lvl>
    <w:lvl w:ilvl="5">
      <w:start w:val="1"/>
      <w:numFmt w:val="bullet"/>
      <w:lvlText w:val="▪"/>
      <w:lvlJc w:val="left"/>
      <w:pPr>
        <w:ind w:left="4380" w:hanging="360"/>
      </w:pPr>
      <w:rPr>
        <w:smallCaps w:val="0"/>
        <w:strike w:val="0"/>
        <w:shd w:fill="auto" w:val="clear"/>
        <w:vertAlign w:val="baseline"/>
      </w:rPr>
    </w:lvl>
    <w:lvl w:ilvl="6">
      <w:start w:val="1"/>
      <w:numFmt w:val="bullet"/>
      <w:lvlText w:val="●"/>
      <w:lvlJc w:val="left"/>
      <w:pPr>
        <w:ind w:left="5100" w:hanging="360"/>
      </w:pPr>
      <w:rPr>
        <w:smallCaps w:val="0"/>
        <w:strike w:val="0"/>
        <w:shd w:fill="auto" w:val="clear"/>
        <w:vertAlign w:val="baseline"/>
      </w:rPr>
    </w:lvl>
    <w:lvl w:ilvl="7">
      <w:start w:val="1"/>
      <w:numFmt w:val="bullet"/>
      <w:lvlText w:val="o"/>
      <w:lvlJc w:val="left"/>
      <w:pPr>
        <w:ind w:left="5820" w:hanging="360"/>
      </w:pPr>
      <w:rPr>
        <w:smallCaps w:val="0"/>
        <w:strike w:val="0"/>
        <w:shd w:fill="auto" w:val="clear"/>
        <w:vertAlign w:val="baseline"/>
      </w:rPr>
    </w:lvl>
    <w:lvl w:ilvl="8">
      <w:start w:val="1"/>
      <w:numFmt w:val="bullet"/>
      <w:lvlText w:val="▪"/>
      <w:lvlJc w:val="left"/>
      <w:pPr>
        <w:ind w:left="6540" w:hanging="360"/>
      </w:pPr>
      <w:rPr>
        <w:smallCaps w:val="0"/>
        <w:strike w:val="0"/>
        <w:shd w:fill="auto" w:val="clear"/>
        <w:vertAlign w:val="baseline"/>
      </w:rPr>
    </w:lvl>
  </w:abstractNum>
  <w:abstractNum w:abstractNumId="8">
    <w:lvl w:ilvl="0">
      <w:start w:val="1"/>
      <w:numFmt w:val="bullet"/>
      <w:lvlText w:val="●"/>
      <w:lvlJc w:val="left"/>
      <w:pPr>
        <w:ind w:left="720" w:hanging="360"/>
      </w:pPr>
      <w:rPr>
        <w:smallCaps w:val="0"/>
        <w:strike w:val="0"/>
        <w:shd w:fill="auto" w:val="clear"/>
        <w:vertAlign w:val="baseline"/>
      </w:rPr>
    </w:lvl>
    <w:lvl w:ilvl="1">
      <w:start w:val="1"/>
      <w:numFmt w:val="bullet"/>
      <w:lvlText w:val="o"/>
      <w:lvlJc w:val="left"/>
      <w:pPr>
        <w:ind w:left="1440" w:hanging="360"/>
      </w:pPr>
      <w:rPr>
        <w:smallCaps w:val="0"/>
        <w:strike w:val="0"/>
        <w:shd w:fill="auto" w:val="clear"/>
        <w:vertAlign w:val="baseline"/>
      </w:rPr>
    </w:lvl>
    <w:lvl w:ilvl="2">
      <w:start w:val="1"/>
      <w:numFmt w:val="bullet"/>
      <w:lvlText w:val="▪"/>
      <w:lvlJc w:val="left"/>
      <w:pPr>
        <w:ind w:left="2160" w:hanging="360"/>
      </w:pPr>
      <w:rPr>
        <w:smallCaps w:val="0"/>
        <w:strike w:val="0"/>
        <w:shd w:fill="auto" w:val="clear"/>
        <w:vertAlign w:val="baseline"/>
      </w:rPr>
    </w:lvl>
    <w:lvl w:ilvl="3">
      <w:start w:val="1"/>
      <w:numFmt w:val="bullet"/>
      <w:lvlText w:val="●"/>
      <w:lvlJc w:val="left"/>
      <w:pPr>
        <w:ind w:left="2880" w:hanging="360"/>
      </w:pPr>
      <w:rPr>
        <w:smallCaps w:val="0"/>
        <w:strike w:val="0"/>
        <w:shd w:fill="auto" w:val="clear"/>
        <w:vertAlign w:val="baseline"/>
      </w:rPr>
    </w:lvl>
    <w:lvl w:ilvl="4">
      <w:start w:val="1"/>
      <w:numFmt w:val="bullet"/>
      <w:lvlText w:val="o"/>
      <w:lvlJc w:val="left"/>
      <w:pPr>
        <w:ind w:left="3600" w:hanging="360"/>
      </w:pPr>
      <w:rPr>
        <w:smallCaps w:val="0"/>
        <w:strike w:val="0"/>
        <w:shd w:fill="auto" w:val="clear"/>
        <w:vertAlign w:val="baseline"/>
      </w:rPr>
    </w:lvl>
    <w:lvl w:ilvl="5">
      <w:start w:val="1"/>
      <w:numFmt w:val="bullet"/>
      <w:lvlText w:val="▪"/>
      <w:lvlJc w:val="left"/>
      <w:pPr>
        <w:ind w:left="4320" w:hanging="360"/>
      </w:pPr>
      <w:rPr>
        <w:smallCaps w:val="0"/>
        <w:strike w:val="0"/>
        <w:shd w:fill="auto" w:val="clear"/>
        <w:vertAlign w:val="baseline"/>
      </w:rPr>
    </w:lvl>
    <w:lvl w:ilvl="6">
      <w:start w:val="1"/>
      <w:numFmt w:val="bullet"/>
      <w:lvlText w:val="●"/>
      <w:lvlJc w:val="left"/>
      <w:pPr>
        <w:ind w:left="5040" w:hanging="360"/>
      </w:pPr>
      <w:rPr>
        <w:smallCaps w:val="0"/>
        <w:strike w:val="0"/>
        <w:shd w:fill="auto" w:val="clear"/>
        <w:vertAlign w:val="baseline"/>
      </w:rPr>
    </w:lvl>
    <w:lvl w:ilvl="7">
      <w:start w:val="1"/>
      <w:numFmt w:val="bullet"/>
      <w:lvlText w:val="o"/>
      <w:lvlJc w:val="left"/>
      <w:pPr>
        <w:ind w:left="5760" w:hanging="360"/>
      </w:pPr>
      <w:rPr>
        <w:smallCaps w:val="0"/>
        <w:strike w:val="0"/>
        <w:shd w:fill="auto" w:val="clear"/>
        <w:vertAlign w:val="baseline"/>
      </w:rPr>
    </w:lvl>
    <w:lvl w:ilvl="8">
      <w:start w:val="1"/>
      <w:numFmt w:val="bullet"/>
      <w:lvlText w:val="▪"/>
      <w:lvlJc w:val="left"/>
      <w:pPr>
        <w:ind w:left="6480" w:hanging="360"/>
      </w:pPr>
      <w:rPr>
        <w:smallCaps w:val="0"/>
        <w:strike w:val="0"/>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P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pPr>
    <w:rPr>
      <w:rFonts w:ascii="Arial" w:cs="Arial" w:eastAsia="Arial" w:hAnsi="Arial"/>
      <w:b w:val="0"/>
      <w:bCs w:val="0"/>
      <w:i w:val="0"/>
      <w:iCs w:val="0"/>
      <w:smallCaps w:val="0"/>
      <w:strike w:val="0"/>
      <w:color w:val="000000"/>
      <w:sz w:val="52"/>
      <w:szCs w:val="52"/>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