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ODONTOCENTER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w:t>
      </w:r>
      <w:r w:rsidDel="00000000" w:rsidR="00000000" w:rsidRPr="00000000">
        <w:rPr>
          <w:sz w:val="28"/>
          <w:szCs w:val="28"/>
          <w:rtl w:val="0"/>
        </w:rPr>
        <w:t xml:space="preserve">CNPJ 06.226.847/0001-75, sediado na rua Estevão de Mendonça,552 - Bairro Popular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CLÁUSULA DÉCIMA-SEXTA – </w:t>
      </w:r>
      <w:r w:rsidDel="00000000" w:rsidR="00000000" w:rsidRPr="00000000">
        <w:rPr>
          <w:rFonts w:ascii="Arial" w:cs="Arial" w:eastAsia="Arial" w:hAnsi="Arial"/>
          <w:rtl w:val="0"/>
        </w:rPr>
        <w:t xml:space="preserve">O LOCATÁRIO poderá, caso manifeste interesse, integrar o corpo clínico do LOCADOR para atendimento de pacientes vinculados aos convênios odontológicos já credenciados junto a este, ficando tal integração condicionada à prévia aprovação no processo de avaliação conduzido pelO LOCADOR.</w:t>
      </w:r>
    </w:p>
    <w:p w:rsidR="00000000" w:rsidDel="00000000" w:rsidP="00000000" w:rsidRDefault="00000000" w:rsidRPr="00000000" w14:paraId="00000062">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primeiro –</w:t>
      </w:r>
      <w:r w:rsidDel="00000000" w:rsidR="00000000" w:rsidRPr="00000000">
        <w:rPr>
          <w:rFonts w:ascii="Arial" w:cs="Arial" w:eastAsia="Arial" w:hAnsi="Arial"/>
          <w:rtl w:val="0"/>
        </w:rPr>
        <w:t xml:space="preserve"> A aprovação no processo de avaliação é de exclusivo critério do LOCADOR, não constituindo a presente cláusula qualquer obrigação de aceitação do LOCATÁRIO no corpo clínico.</w:t>
      </w:r>
    </w:p>
    <w:p w:rsidR="00000000" w:rsidDel="00000000" w:rsidP="00000000" w:rsidRDefault="00000000" w:rsidRPr="00000000" w14:paraId="00000063">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segundo – </w:t>
      </w:r>
      <w:r w:rsidDel="00000000" w:rsidR="00000000" w:rsidRPr="00000000">
        <w:rPr>
          <w:rFonts w:ascii="Arial" w:cs="Arial" w:eastAsia="Arial" w:hAnsi="Arial"/>
          <w:rtl w:val="0"/>
        </w:rPr>
        <w:t xml:space="preserve">A eventual integração ao corpo clínico não constitui garantia de faturamento mínimo, tampouco poderá ser interpretada, em qualquer hipótese, como valor a receber, crédito ou compensação em favor do LOCATÁRIO no âmbito deste contrato.</w:t>
      </w:r>
    </w:p>
    <w:p w:rsidR="00000000" w:rsidDel="00000000" w:rsidP="00000000" w:rsidRDefault="00000000" w:rsidRPr="00000000" w14:paraId="00000064">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terceiro –</w:t>
      </w:r>
      <w:r w:rsidDel="00000000" w:rsidR="00000000" w:rsidRPr="00000000">
        <w:rPr>
          <w:rFonts w:ascii="Arial" w:cs="Arial" w:eastAsia="Arial" w:hAnsi="Arial"/>
          <w:rtl w:val="0"/>
        </w:rPr>
        <w:t xml:space="preserve"> Os valores decorrentes dos atendimentos realizados a pacientes de convênios odontológicos não constituem obrigação de pagamento do LOCADOR. A responsabilidade pelo pagamento de tais atendimentos é exclusiva das operadoras dos planos odontológicos, e fica condicionada à análise, auditoria, eventuais glosas e deferimento exclusivo por parte das referidas operadoras.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rtl w:val="0"/>
        </w:rPr>
        <w:t xml:space="preserve">ODONTOCENTER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LOCADOR</w:t>
      </w:r>
      <w:r w:rsidDel="00000000" w:rsidR="00000000" w:rsidRPr="00000000">
        <w:br w:type="page"/>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9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A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B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B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B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B">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C">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D">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E">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F">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E0">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E1">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E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em função de alguma infração perante o plano ou de estratégias administrativas, sem prejuízo ao contrato de locação do consultório. Fazer parte do corpo clínico é uma concessão que pode ser revogada caso a empresa julgue necessário.</w:t>
      </w:r>
    </w:p>
    <w:p w:rsidR="00000000" w:rsidDel="00000000" w:rsidP="00000000" w:rsidRDefault="00000000" w:rsidRPr="00000000" w14:paraId="000000E3">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E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7">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pStyle w:val="Title"/>
      <w:keepLines w:val="0"/>
      <w:widowControl w:val="0"/>
      <w:spacing w:after="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1Yzzed9I1V3Y+NyXAAImKaX4kw==">CgMxLjA4AHIhMW1aRk95bmYtY2dIMXRlM3k1dDlrWUFYa1NDbnJ2VTZG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