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EAF03" w14:textId="590BCEE7" w:rsidR="004E7EBF" w:rsidRPr="00336ABD" w:rsidRDefault="0076152E" w:rsidP="0076152E">
      <w:pPr>
        <w:jc w:val="center"/>
        <w:rPr>
          <w:rFonts w:ascii="Times New Roman" w:eastAsia="Times New Roman" w:hAnsi="Times New Roman" w:cs="Times New Roman"/>
          <w:b/>
          <w:bCs/>
          <w:color w:val="000000"/>
          <w:kern w:val="0"/>
          <w:sz w:val="32"/>
          <w:szCs w:val="32"/>
          <w:u w:val="single"/>
          <w:lang w:eastAsia="en-IN"/>
          <w14:ligatures w14:val="none"/>
        </w:rPr>
      </w:pPr>
      <w:r w:rsidRPr="00336ABD">
        <w:rPr>
          <w:rFonts w:ascii="Times New Roman" w:eastAsia="Times New Roman" w:hAnsi="Times New Roman" w:cs="Times New Roman"/>
          <w:b/>
          <w:bCs/>
          <w:color w:val="000000"/>
          <w:kern w:val="0"/>
          <w:sz w:val="32"/>
          <w:szCs w:val="32"/>
          <w:u w:val="single"/>
          <w:lang w:eastAsia="en-IN"/>
          <w14:ligatures w14:val="none"/>
        </w:rPr>
        <w:t>Design of a secure Open-Source SOC framework</w:t>
      </w:r>
    </w:p>
    <w:p w14:paraId="73232E3A" w14:textId="70829583" w:rsidR="001E79B2" w:rsidRDefault="00B74113" w:rsidP="00A83C99">
      <w:pPr>
        <w:rPr>
          <w:rFonts w:ascii="Times New Roman" w:hAnsi="Times New Roman" w:cs="Times New Roman"/>
        </w:rPr>
      </w:pPr>
      <w:r w:rsidRPr="00336ABD">
        <w:rPr>
          <w:rFonts w:ascii="Times New Roman" w:hAnsi="Times New Roman" w:cs="Times New Roman"/>
        </w:rPr>
        <w:t xml:space="preserve"> Building an open-source Security Operations Centre (SOC) involves integrating multiple tools to collect logs, detect threats, manage incidents, and automate responses. A typical open-source SOC stack combines a host-based SIEM/XDR engine (like </w:t>
      </w:r>
      <w:proofErr w:type="spellStart"/>
      <w:r w:rsidRPr="00336ABD">
        <w:rPr>
          <w:rFonts w:ascii="Times New Roman" w:hAnsi="Times New Roman" w:cs="Times New Roman"/>
        </w:rPr>
        <w:t>Wazuh</w:t>
      </w:r>
      <w:proofErr w:type="spellEnd"/>
      <w:r w:rsidRPr="00336ABD">
        <w:rPr>
          <w:rFonts w:ascii="Times New Roman" w:hAnsi="Times New Roman" w:cs="Times New Roman"/>
        </w:rPr>
        <w:t>) with network-based visibility tools (such as Suricata and Zeek), a case-management platform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and Cortex), threat intelligence sharing (e.g. MISP), and orchestration (e.g. Shuffle). The diagram below illustrates such an architecture: endpoint logs (via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agents), network traffic (via Suricata and Zeek), and honeypots (e.g. Cowrie) feed into a central log management backend (Elasticsearch), which supports search, visualization, and alert generation. Alerts are passed to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for investigation, Cortex automatically </w:t>
      </w:r>
      <w:proofErr w:type="spellStart"/>
      <w:r w:rsidRPr="00336ABD">
        <w:rPr>
          <w:rFonts w:ascii="Times New Roman" w:hAnsi="Times New Roman" w:cs="Times New Roman"/>
        </w:rPr>
        <w:t>analyzes</w:t>
      </w:r>
      <w:proofErr w:type="spellEnd"/>
      <w:r w:rsidRPr="00336ABD">
        <w:rPr>
          <w:rFonts w:ascii="Times New Roman" w:hAnsi="Times New Roman" w:cs="Times New Roman"/>
        </w:rPr>
        <w:t xml:space="preserve"> observables, and MISP (along with external feeds) provides IOC correlation. Analysts view data in Kibana and collaborate on cases in </w:t>
      </w:r>
      <w:proofErr w:type="spellStart"/>
      <w:r w:rsidRPr="00336ABD">
        <w:rPr>
          <w:rFonts w:ascii="Times New Roman" w:hAnsi="Times New Roman" w:cs="Times New Roman"/>
        </w:rPr>
        <w:t>TheHive</w:t>
      </w:r>
      <w:proofErr w:type="spellEnd"/>
      <w:r w:rsidRPr="00336ABD">
        <w:rPr>
          <w:rFonts w:ascii="Times New Roman" w:hAnsi="Times New Roman" w:cs="Times New Roman"/>
        </w:rPr>
        <w:t>; Shuffle workflows automate triage, enrichment, and response across the stack.</w:t>
      </w:r>
    </w:p>
    <w:p w14:paraId="795A2E2B" w14:textId="77777777" w:rsidR="00C53F68" w:rsidRDefault="00C53F68" w:rsidP="00C53F68">
      <w:pPr>
        <w:jc w:val="center"/>
        <w:rPr>
          <w:rFonts w:ascii="Times New Roman" w:hAnsi="Times New Roman" w:cs="Times New Roman"/>
          <w:i/>
          <w:iCs/>
          <w:sz w:val="28"/>
          <w:szCs w:val="28"/>
          <w:u w:val="single"/>
        </w:rPr>
      </w:pPr>
    </w:p>
    <w:p w14:paraId="7FB2D365" w14:textId="77777777" w:rsidR="00C53F68" w:rsidRDefault="00C53F68" w:rsidP="00C53F68">
      <w:pPr>
        <w:jc w:val="center"/>
        <w:rPr>
          <w:rFonts w:ascii="Times New Roman" w:hAnsi="Times New Roman" w:cs="Times New Roman"/>
          <w:i/>
          <w:iCs/>
          <w:sz w:val="28"/>
          <w:szCs w:val="28"/>
          <w:u w:val="single"/>
        </w:rPr>
      </w:pPr>
    </w:p>
    <w:p w14:paraId="4883F5CB" w14:textId="13AA19F7" w:rsidR="00C53F68" w:rsidRPr="00336ABD" w:rsidRDefault="00C53F68" w:rsidP="00C53F6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54F0452F" wp14:editId="72FDBDDD">
            <wp:simplePos x="0" y="0"/>
            <wp:positionH relativeFrom="column">
              <wp:posOffset>-868680</wp:posOffset>
            </wp:positionH>
            <wp:positionV relativeFrom="paragraph">
              <wp:posOffset>211455</wp:posOffset>
            </wp:positionV>
            <wp:extent cx="7677150" cy="3070860"/>
            <wp:effectExtent l="0" t="0" r="0" b="0"/>
            <wp:wrapNone/>
            <wp:docPr id="1233498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98543" name="Picture 12334985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7677150" cy="3070860"/>
                    </a:xfrm>
                    <a:prstGeom prst="rect">
                      <a:avLst/>
                    </a:prstGeom>
                  </pic:spPr>
                </pic:pic>
              </a:graphicData>
            </a:graphic>
            <wp14:sizeRelH relativeFrom="margin">
              <wp14:pctWidth>0</wp14:pctWidth>
            </wp14:sizeRelH>
            <wp14:sizeRelV relativeFrom="margin">
              <wp14:pctHeight>0</wp14:pctHeight>
            </wp14:sizeRelV>
          </wp:anchor>
        </w:drawing>
      </w:r>
      <w:r w:rsidRPr="00336ABD">
        <w:rPr>
          <w:rFonts w:ascii="Times New Roman" w:hAnsi="Times New Roman" w:cs="Times New Roman"/>
          <w:i/>
          <w:iCs/>
          <w:sz w:val="28"/>
          <w:szCs w:val="28"/>
          <w:u w:val="single"/>
        </w:rPr>
        <w:t xml:space="preserve">Proposed Open-Source SOC </w:t>
      </w:r>
      <w:r>
        <w:rPr>
          <w:rFonts w:ascii="Times New Roman" w:hAnsi="Times New Roman" w:cs="Times New Roman"/>
          <w:i/>
          <w:iCs/>
          <w:sz w:val="28"/>
          <w:szCs w:val="28"/>
          <w:u w:val="single"/>
        </w:rPr>
        <w:t>flow diagram</w:t>
      </w:r>
    </w:p>
    <w:p w14:paraId="396F9A35" w14:textId="77777777" w:rsidR="00C53F68" w:rsidRDefault="00C53F68" w:rsidP="00C53F68">
      <w:pPr>
        <w:rPr>
          <w:rFonts w:ascii="Times New Roman" w:hAnsi="Times New Roman" w:cs="Times New Roman"/>
          <w:noProof/>
        </w:rPr>
      </w:pPr>
    </w:p>
    <w:p w14:paraId="6C5404E7" w14:textId="77777777" w:rsidR="00C53F68" w:rsidRDefault="00C53F68" w:rsidP="00C53F68">
      <w:pPr>
        <w:rPr>
          <w:rFonts w:ascii="Times New Roman" w:hAnsi="Times New Roman" w:cs="Times New Roman"/>
          <w:noProof/>
        </w:rPr>
      </w:pPr>
    </w:p>
    <w:p w14:paraId="1D7DC3DB" w14:textId="77777777" w:rsidR="00C53F68" w:rsidRDefault="00C53F68" w:rsidP="00C53F68">
      <w:pPr>
        <w:rPr>
          <w:rFonts w:ascii="Times New Roman" w:hAnsi="Times New Roman" w:cs="Times New Roman"/>
          <w:noProof/>
        </w:rPr>
      </w:pPr>
    </w:p>
    <w:p w14:paraId="3D1E3382" w14:textId="77777777" w:rsidR="00C53F68" w:rsidRDefault="00C53F68" w:rsidP="00C53F68">
      <w:pPr>
        <w:rPr>
          <w:rFonts w:ascii="Times New Roman" w:hAnsi="Times New Roman" w:cs="Times New Roman"/>
          <w:noProof/>
        </w:rPr>
      </w:pPr>
    </w:p>
    <w:p w14:paraId="1539E756" w14:textId="77777777" w:rsidR="00C53F68" w:rsidRDefault="00C53F68" w:rsidP="00C53F68">
      <w:pPr>
        <w:rPr>
          <w:rFonts w:ascii="Times New Roman" w:hAnsi="Times New Roman" w:cs="Times New Roman"/>
          <w:noProof/>
        </w:rPr>
      </w:pPr>
    </w:p>
    <w:p w14:paraId="057C61B5" w14:textId="77777777" w:rsidR="00C53F68" w:rsidRDefault="00C53F68" w:rsidP="00C53F68">
      <w:pPr>
        <w:rPr>
          <w:rFonts w:ascii="Times New Roman" w:hAnsi="Times New Roman" w:cs="Times New Roman"/>
          <w:noProof/>
        </w:rPr>
      </w:pPr>
    </w:p>
    <w:p w14:paraId="60A09613" w14:textId="77777777" w:rsidR="00C53F68" w:rsidRDefault="00C53F68" w:rsidP="00C53F68">
      <w:pPr>
        <w:rPr>
          <w:rFonts w:ascii="Times New Roman" w:hAnsi="Times New Roman" w:cs="Times New Roman"/>
          <w:noProof/>
        </w:rPr>
      </w:pPr>
    </w:p>
    <w:p w14:paraId="1B677756" w14:textId="77777777" w:rsidR="00C53F68" w:rsidRDefault="00C53F68" w:rsidP="00C53F68">
      <w:pPr>
        <w:rPr>
          <w:rFonts w:ascii="Times New Roman" w:hAnsi="Times New Roman" w:cs="Times New Roman"/>
          <w:noProof/>
        </w:rPr>
      </w:pPr>
    </w:p>
    <w:p w14:paraId="59CFF965" w14:textId="18A40C94" w:rsidR="002C646B" w:rsidRDefault="00C53F68" w:rsidP="00C53F68">
      <w:pPr>
        <w:rPr>
          <w:rFonts w:ascii="Times New Roman" w:hAnsi="Times New Roman" w:cs="Times New Roman"/>
          <w:i/>
          <w:iCs/>
          <w:sz w:val="28"/>
          <w:szCs w:val="28"/>
          <w:u w:val="single"/>
        </w:rPr>
      </w:pPr>
      <w:r w:rsidRPr="00336ABD">
        <w:rPr>
          <w:rFonts w:ascii="Times New Roman" w:hAnsi="Times New Roman" w:cs="Times New Roman"/>
          <w:noProof/>
        </w:rPr>
        <w:lastRenderedPageBreak/>
        <w:drawing>
          <wp:anchor distT="0" distB="0" distL="114300" distR="114300" simplePos="0" relativeHeight="251676672" behindDoc="0" locked="0" layoutInCell="1" allowOverlap="1" wp14:anchorId="0390E2A3" wp14:editId="3EC40E5D">
            <wp:simplePos x="0" y="0"/>
            <wp:positionH relativeFrom="column">
              <wp:posOffset>-857250</wp:posOffset>
            </wp:positionH>
            <wp:positionV relativeFrom="paragraph">
              <wp:posOffset>0</wp:posOffset>
            </wp:positionV>
            <wp:extent cx="7707630" cy="2621280"/>
            <wp:effectExtent l="0" t="0" r="7620" b="7620"/>
            <wp:wrapThrough wrapText="bothSides">
              <wp:wrapPolygon edited="0">
                <wp:start x="0" y="0"/>
                <wp:lineTo x="0" y="21506"/>
                <wp:lineTo x="21568" y="21506"/>
                <wp:lineTo x="21568" y="0"/>
                <wp:lineTo x="0" y="0"/>
              </wp:wrapPolygon>
            </wp:wrapThrough>
            <wp:docPr id="341794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94115" name="Picture 3417941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07630" cy="2621280"/>
                    </a:xfrm>
                    <a:prstGeom prst="rect">
                      <a:avLst/>
                    </a:prstGeom>
                  </pic:spPr>
                </pic:pic>
              </a:graphicData>
            </a:graphic>
            <wp14:sizeRelH relativeFrom="page">
              <wp14:pctWidth>0</wp14:pctWidth>
            </wp14:sizeRelH>
            <wp14:sizeRelV relativeFrom="page">
              <wp14:pctHeight>0</wp14:pctHeight>
            </wp14:sizeRelV>
          </wp:anchor>
        </w:drawing>
      </w:r>
    </w:p>
    <w:p w14:paraId="6CEF54F4" w14:textId="2FEFABF1" w:rsidR="00C53F68" w:rsidRPr="00C53F68" w:rsidRDefault="00C53F68" w:rsidP="00C53F68">
      <w:pPr>
        <w:jc w:val="center"/>
        <w:rPr>
          <w:rFonts w:ascii="Times New Roman" w:hAnsi="Times New Roman" w:cs="Times New Roman"/>
          <w:sz w:val="28"/>
          <w:szCs w:val="28"/>
          <w:u w:val="single"/>
        </w:rPr>
      </w:pPr>
      <w:r w:rsidRPr="00336ABD">
        <w:rPr>
          <w:rFonts w:ascii="Times New Roman" w:hAnsi="Times New Roman" w:cs="Times New Roman"/>
          <w:i/>
          <w:iCs/>
          <w:sz w:val="28"/>
          <w:szCs w:val="28"/>
          <w:u w:val="single"/>
        </w:rPr>
        <w:t xml:space="preserve">Proposed Open-Source SOC </w:t>
      </w:r>
      <w:r>
        <w:rPr>
          <w:rFonts w:ascii="Times New Roman" w:hAnsi="Times New Roman" w:cs="Times New Roman"/>
          <w:i/>
          <w:iCs/>
          <w:sz w:val="28"/>
          <w:szCs w:val="28"/>
          <w:u w:val="single"/>
        </w:rPr>
        <w:t>Block Architectural diagram</w:t>
      </w:r>
    </w:p>
    <w:p w14:paraId="251E67C7" w14:textId="566559DF" w:rsidR="00831F54" w:rsidRPr="00336ABD" w:rsidRDefault="001E79B2" w:rsidP="002C646B">
      <w:pPr>
        <w:jc w:val="center"/>
        <w:rPr>
          <w:rFonts w:ascii="Times New Roman" w:hAnsi="Times New Roman" w:cs="Times New Roman"/>
          <w:b/>
          <w:bCs/>
          <w:sz w:val="28"/>
          <w:szCs w:val="28"/>
        </w:rPr>
      </w:pPr>
      <w:r w:rsidRPr="00336AB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EE65D40" wp14:editId="4812B3B9">
                <wp:simplePos x="0" y="0"/>
                <wp:positionH relativeFrom="column">
                  <wp:posOffset>-464820</wp:posOffset>
                </wp:positionH>
                <wp:positionV relativeFrom="paragraph">
                  <wp:posOffset>133985</wp:posOffset>
                </wp:positionV>
                <wp:extent cx="7208520" cy="0"/>
                <wp:effectExtent l="0" t="0" r="0" b="0"/>
                <wp:wrapNone/>
                <wp:docPr id="1191124367" name="Straight Connector 9"/>
                <wp:cNvGraphicFramePr/>
                <a:graphic xmlns:a="http://schemas.openxmlformats.org/drawingml/2006/main">
                  <a:graphicData uri="http://schemas.microsoft.com/office/word/2010/wordprocessingShape">
                    <wps:wsp>
                      <wps:cNvCnPr/>
                      <wps:spPr>
                        <a:xfrm>
                          <a:off x="0" y="0"/>
                          <a:ext cx="72085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0201A2" id="Straight Connector 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6pt,10.55pt" to="531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" strokecolor="black [3213]" strokeweight=".5pt">
                <v:stroke joinstyle="miter"/>
              </v:line>
            </w:pict>
          </mc:Fallback>
        </mc:AlternateContent>
      </w:r>
    </w:p>
    <w:p w14:paraId="0A4D792F" w14:textId="08D9C60B" w:rsidR="004E7EBF" w:rsidRPr="00336ABD" w:rsidRDefault="004E7EBF" w:rsidP="00F60E6F">
      <w:pPr>
        <w:pStyle w:val="ListParagraph"/>
        <w:numPr>
          <w:ilvl w:val="0"/>
          <w:numId w:val="5"/>
        </w:numPr>
        <w:jc w:val="center"/>
        <w:rPr>
          <w:rFonts w:ascii="Times New Roman" w:hAnsi="Times New Roman" w:cs="Times New Roman"/>
          <w:b/>
          <w:bCs/>
          <w:sz w:val="28"/>
          <w:szCs w:val="28"/>
        </w:rPr>
      </w:pPr>
      <w:proofErr w:type="spellStart"/>
      <w:r w:rsidRPr="00336ABD">
        <w:rPr>
          <w:rFonts w:ascii="Times New Roman" w:hAnsi="Times New Roman" w:cs="Times New Roman"/>
          <w:b/>
          <w:bCs/>
          <w:sz w:val="28"/>
          <w:szCs w:val="28"/>
        </w:rPr>
        <w:t>Wazuh</w:t>
      </w:r>
      <w:proofErr w:type="spellEnd"/>
      <w:r w:rsidRPr="00336ABD">
        <w:rPr>
          <w:rFonts w:ascii="Times New Roman" w:hAnsi="Times New Roman" w:cs="Times New Roman"/>
          <w:b/>
          <w:bCs/>
          <w:sz w:val="28"/>
          <w:szCs w:val="28"/>
        </w:rPr>
        <w:t xml:space="preserve"> (SIEM/XDR Platform)</w:t>
      </w:r>
    </w:p>
    <w:p w14:paraId="5B0D1469" w14:textId="2AB05388" w:rsidR="004E7EBF" w:rsidRPr="00336ABD" w:rsidRDefault="004E7EBF" w:rsidP="004E7EBF">
      <w:pPr>
        <w:rPr>
          <w:rFonts w:ascii="Times New Roman" w:hAnsi="Times New Roman" w:cs="Times New Roman"/>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rPr>
        <w:t xml:space="preserve"> is an open-source </w:t>
      </w:r>
      <w:r w:rsidRPr="00336ABD">
        <w:rPr>
          <w:rFonts w:ascii="Times New Roman" w:hAnsi="Times New Roman" w:cs="Times New Roman"/>
          <w:b/>
          <w:bCs/>
        </w:rPr>
        <w:t>SIEM/XDR</w:t>
      </w:r>
      <w:r w:rsidRPr="00336ABD">
        <w:rPr>
          <w:rFonts w:ascii="Times New Roman" w:hAnsi="Times New Roman" w:cs="Times New Roman"/>
        </w:rPr>
        <w:t xml:space="preserve"> platform for log collection and threat detection. It is a fork of the OSSEC HIDS, providing agents for endpoints and a central manager/analysis server.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agents collect logs (system logs, application logs, Windows Event logs, etc.) and perform file-integrity monitoring, vulnerability assessment, and compliance checks on each host.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manager aggregates these logs, correlates events against detection rules, and sends alerts to an Elasticsearch index (or </w:t>
      </w:r>
      <w:proofErr w:type="spellStart"/>
      <w:r w:rsidRPr="00336ABD">
        <w:rPr>
          <w:rFonts w:ascii="Times New Roman" w:hAnsi="Times New Roman" w:cs="Times New Roman"/>
        </w:rPr>
        <w:t>Graylog</w:t>
      </w:r>
      <w:proofErr w:type="spellEnd"/>
      <w:r w:rsidRPr="00336ABD">
        <w:rPr>
          <w:rFonts w:ascii="Times New Roman" w:hAnsi="Times New Roman" w:cs="Times New Roman"/>
        </w:rPr>
        <w:t>/Logstash) for searching and visualization.</w:t>
      </w:r>
    </w:p>
    <w:p w14:paraId="5E8020EC" w14:textId="77777777" w:rsidR="009113CA" w:rsidRPr="00336ABD" w:rsidRDefault="009113CA" w:rsidP="004E7EBF">
      <w:pPr>
        <w:rPr>
          <w:rFonts w:ascii="Times New Roman" w:hAnsi="Times New Roman" w:cs="Times New Roman"/>
          <w:b/>
          <w:bCs/>
        </w:rPr>
      </w:pPr>
    </w:p>
    <w:p w14:paraId="50F27294" w14:textId="77777777" w:rsidR="009113CA" w:rsidRPr="00336ABD" w:rsidRDefault="009113CA" w:rsidP="004E7EBF">
      <w:pPr>
        <w:rPr>
          <w:rFonts w:ascii="Times New Roman" w:hAnsi="Times New Roman" w:cs="Times New Roman"/>
          <w:b/>
          <w:bCs/>
        </w:rPr>
      </w:pPr>
    </w:p>
    <w:p w14:paraId="1FD4F197" w14:textId="747BEAFA" w:rsidR="004E7EBF" w:rsidRPr="00336ABD" w:rsidRDefault="004E7EBF" w:rsidP="004E7EBF">
      <w:pPr>
        <w:rPr>
          <w:rFonts w:ascii="Times New Roman" w:hAnsi="Times New Roman" w:cs="Times New Roman"/>
          <w:b/>
          <w:bCs/>
        </w:rPr>
      </w:pPr>
      <w:r w:rsidRPr="00336ABD">
        <w:rPr>
          <w:rFonts w:ascii="Times New Roman" w:hAnsi="Times New Roman" w:cs="Times New Roman"/>
          <w:b/>
          <w:bCs/>
        </w:rPr>
        <w:t xml:space="preserve">Key </w:t>
      </w: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capabilities include:</w:t>
      </w:r>
    </w:p>
    <w:p w14:paraId="4744ECF2" w14:textId="1AC32D40" w:rsidR="004E7EBF" w:rsidRPr="00336ABD" w:rsidRDefault="004E7EBF" w:rsidP="004E7EBF">
      <w:pPr>
        <w:numPr>
          <w:ilvl w:val="0"/>
          <w:numId w:val="2"/>
        </w:numPr>
        <w:rPr>
          <w:rFonts w:ascii="Times New Roman" w:hAnsi="Times New Roman" w:cs="Times New Roman"/>
        </w:rPr>
      </w:pPr>
      <w:r w:rsidRPr="00336ABD">
        <w:rPr>
          <w:rFonts w:ascii="Times New Roman" w:hAnsi="Times New Roman" w:cs="Times New Roman"/>
          <w:b/>
          <w:bCs/>
        </w:rPr>
        <w:t>Log Analysis &amp; Correlation:</w:t>
      </w:r>
      <w:r w:rsidRPr="00336ABD">
        <w:rPr>
          <w:rFonts w:ascii="Times New Roman" w:hAnsi="Times New Roman" w:cs="Times New Roman"/>
        </w:rPr>
        <w:t xml:space="preserve"> In-depth log parsing and correlation rules trigger alerts on suspicious activity (malware, rootkits, anomalies).</w:t>
      </w:r>
    </w:p>
    <w:p w14:paraId="3A42D782" w14:textId="4CABAB71" w:rsidR="004E7EBF" w:rsidRPr="00336ABD" w:rsidRDefault="004E7EBF" w:rsidP="004E7EBF">
      <w:pPr>
        <w:numPr>
          <w:ilvl w:val="0"/>
          <w:numId w:val="2"/>
        </w:numPr>
        <w:rPr>
          <w:rFonts w:ascii="Times New Roman" w:hAnsi="Times New Roman" w:cs="Times New Roman"/>
        </w:rPr>
      </w:pPr>
      <w:r w:rsidRPr="00336ABD">
        <w:rPr>
          <w:rFonts w:ascii="Times New Roman" w:hAnsi="Times New Roman" w:cs="Times New Roman"/>
          <w:b/>
          <w:bCs/>
        </w:rPr>
        <w:t>File Integrity Monitoring:</w:t>
      </w:r>
      <w:r w:rsidRPr="00336ABD">
        <w:rPr>
          <w:rFonts w:ascii="Times New Roman" w:hAnsi="Times New Roman" w:cs="Times New Roman"/>
        </w:rPr>
        <w:t xml:space="preserve"> Detects unauthorized file changes to OS/config files, with immediate alerts.</w:t>
      </w:r>
    </w:p>
    <w:p w14:paraId="315256AB" w14:textId="77777777" w:rsidR="004E7EBF" w:rsidRPr="00336ABD" w:rsidRDefault="004E7EBF" w:rsidP="004E7EBF">
      <w:pPr>
        <w:numPr>
          <w:ilvl w:val="0"/>
          <w:numId w:val="2"/>
        </w:numPr>
        <w:rPr>
          <w:rFonts w:ascii="Times New Roman" w:hAnsi="Times New Roman" w:cs="Times New Roman"/>
        </w:rPr>
      </w:pPr>
      <w:r w:rsidRPr="00336ABD">
        <w:rPr>
          <w:rFonts w:ascii="Times New Roman" w:hAnsi="Times New Roman" w:cs="Times New Roman"/>
          <w:b/>
          <w:bCs/>
        </w:rPr>
        <w:t>Vulnerability &amp; Compliance:</w:t>
      </w:r>
      <w:r w:rsidRPr="00336ABD">
        <w:rPr>
          <w:rFonts w:ascii="Times New Roman" w:hAnsi="Times New Roman" w:cs="Times New Roman"/>
        </w:rPr>
        <w:t xml:space="preserve"> Integrated vulnerability scanner and policy compliance checks (e.g. PCI-DSS, GDPR) allow auditors to track issues.</w:t>
      </w:r>
    </w:p>
    <w:p w14:paraId="3ED399B1" w14:textId="77777777" w:rsidR="004E7EBF" w:rsidRPr="00336ABD" w:rsidRDefault="004E7EBF" w:rsidP="004E7EBF">
      <w:pPr>
        <w:numPr>
          <w:ilvl w:val="0"/>
          <w:numId w:val="2"/>
        </w:numPr>
        <w:rPr>
          <w:rFonts w:ascii="Times New Roman" w:hAnsi="Times New Roman" w:cs="Times New Roman"/>
        </w:rPr>
      </w:pPr>
      <w:r w:rsidRPr="00336ABD">
        <w:rPr>
          <w:rFonts w:ascii="Times New Roman" w:hAnsi="Times New Roman" w:cs="Times New Roman"/>
          <w:b/>
          <w:bCs/>
        </w:rPr>
        <w:t>Active Responses:</w:t>
      </w:r>
      <w:r w:rsidRPr="00336ABD">
        <w:rPr>
          <w:rFonts w:ascii="Times New Roman" w:hAnsi="Times New Roman" w:cs="Times New Roman"/>
        </w:rPr>
        <w:t xml:space="preserve"> Automated remediations (scripts) can be triggered on endpoints when alerts fire.</w:t>
      </w:r>
    </w:p>
    <w:p w14:paraId="56BBDE49" w14:textId="77761110" w:rsidR="004E7EBF" w:rsidRPr="00336ABD" w:rsidRDefault="004E7EBF" w:rsidP="004E7EBF">
      <w:pPr>
        <w:rPr>
          <w:rFonts w:ascii="Times New Roman" w:hAnsi="Times New Roman" w:cs="Times New Roman"/>
        </w:rPr>
      </w:pPr>
      <w:proofErr w:type="spellStart"/>
      <w:r w:rsidRPr="00336ABD">
        <w:rPr>
          <w:rFonts w:ascii="Times New Roman" w:hAnsi="Times New Roman" w:cs="Times New Roman"/>
        </w:rPr>
        <w:lastRenderedPageBreak/>
        <w:t>Wazuh’s</w:t>
      </w:r>
      <w:proofErr w:type="spellEnd"/>
      <w:r w:rsidRPr="00336ABD">
        <w:rPr>
          <w:rFonts w:ascii="Times New Roman" w:hAnsi="Times New Roman" w:cs="Times New Roman"/>
        </w:rPr>
        <w:t xml:space="preserve"> </w:t>
      </w:r>
      <w:r w:rsidRPr="00336ABD">
        <w:rPr>
          <w:rFonts w:ascii="Times New Roman" w:hAnsi="Times New Roman" w:cs="Times New Roman"/>
          <w:b/>
          <w:bCs/>
        </w:rPr>
        <w:t>agent-based architecture</w:t>
      </w:r>
      <w:r w:rsidRPr="00336ABD">
        <w:rPr>
          <w:rFonts w:ascii="Times New Roman" w:hAnsi="Times New Roman" w:cs="Times New Roman"/>
        </w:rPr>
        <w:t xml:space="preserve"> supports Windows, Linux, macOS and cloud workloads</w:t>
      </w:r>
      <w:r w:rsidR="00665005">
        <w:rPr>
          <w:rFonts w:ascii="Times New Roman" w:hAnsi="Times New Roman" w:cs="Times New Roman"/>
        </w:rPr>
        <w:t xml:space="preserve">. </w:t>
      </w:r>
      <w:r w:rsidRPr="00336ABD">
        <w:rPr>
          <w:rFonts w:ascii="Times New Roman" w:hAnsi="Times New Roman" w:cs="Times New Roman"/>
        </w:rPr>
        <w:t>Its free, open nature means no license costs or vendor lock-in, with a large community providing continuous updates.</w:t>
      </w:r>
    </w:p>
    <w:p w14:paraId="7483D347" w14:textId="6440F42F" w:rsidR="00AC2B5E" w:rsidRPr="00336ABD" w:rsidRDefault="00AC2B5E" w:rsidP="004E7EBF">
      <w:pPr>
        <w:rPr>
          <w:rFonts w:ascii="Times New Roman" w:hAnsi="Times New Roman" w:cs="Times New Roman"/>
        </w:rPr>
      </w:pPr>
      <w:r w:rsidRPr="00336ABD">
        <w:rPr>
          <w:rFonts w:ascii="Times New Roman" w:hAnsi="Times New Roman" w:cs="Times New Roman"/>
        </w:rPr>
        <w:t xml:space="preserve">Deploying a basic </w:t>
      </w:r>
      <w:proofErr w:type="spellStart"/>
      <w:r w:rsidRPr="00336ABD">
        <w:rPr>
          <w:rFonts w:ascii="Times New Roman" w:hAnsi="Times New Roman" w:cs="Times New Roman"/>
        </w:rPr>
        <w:t>wazuh</w:t>
      </w:r>
      <w:proofErr w:type="spellEnd"/>
      <w:r w:rsidRPr="00336ABD">
        <w:rPr>
          <w:rFonts w:ascii="Times New Roman" w:hAnsi="Times New Roman" w:cs="Times New Roman"/>
        </w:rPr>
        <w:t> </w:t>
      </w:r>
      <w:r w:rsidRPr="00336ABD">
        <w:rPr>
          <w:rFonts w:ascii="Times New Roman" w:hAnsi="Times New Roman" w:cs="Times New Roman"/>
          <w:b/>
          <w:bCs/>
        </w:rPr>
        <w:t>SIEM</w:t>
      </w:r>
      <w:r w:rsidRPr="00336ABD">
        <w:rPr>
          <w:rFonts w:ascii="Times New Roman" w:hAnsi="Times New Roman" w:cs="Times New Roman"/>
        </w:rPr>
        <w:t> solution in VirtualBox</w:t>
      </w:r>
      <w:r w:rsidRPr="00336ABD">
        <w:rPr>
          <w:rFonts w:ascii="Times New Roman" w:hAnsi="Times New Roman" w:cs="Times New Roman"/>
        </w:rPr>
        <w:br/>
      </w:r>
      <w:r w:rsidRPr="00336ABD">
        <w:rPr>
          <w:rFonts w:ascii="Times New Roman" w:hAnsi="Times New Roman" w:cs="Times New Roman"/>
          <w:noProof/>
        </w:rPr>
        <w:drawing>
          <wp:inline distT="0" distB="0" distL="0" distR="0" wp14:anchorId="4B9C6A56" wp14:editId="426AB357">
            <wp:extent cx="5731510" cy="3321050"/>
            <wp:effectExtent l="0" t="0" r="2540" b="0"/>
            <wp:docPr id="813131142" name="Picture 3" descr="basic-wazuh-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wazuh-work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21050"/>
                    </a:xfrm>
                    <a:prstGeom prst="rect">
                      <a:avLst/>
                    </a:prstGeom>
                    <a:noFill/>
                    <a:ln>
                      <a:noFill/>
                    </a:ln>
                  </pic:spPr>
                </pic:pic>
              </a:graphicData>
            </a:graphic>
          </wp:inline>
        </w:drawing>
      </w:r>
    </w:p>
    <w:p w14:paraId="460D931A" w14:textId="52FC0934" w:rsidR="00AC2B5E" w:rsidRPr="00336ABD" w:rsidRDefault="00AC2B5E" w:rsidP="004E7EBF">
      <w:pPr>
        <w:rPr>
          <w:rFonts w:ascii="Times New Roman" w:hAnsi="Times New Roman" w:cs="Times New Roman"/>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Manager</w:t>
      </w:r>
      <w:r w:rsidRPr="00336ABD">
        <w:rPr>
          <w:rFonts w:ascii="Times New Roman" w:hAnsi="Times New Roman" w:cs="Times New Roman"/>
        </w:rPr>
        <w:t> collects logs from </w:t>
      </w: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Agents</w:t>
      </w:r>
      <w:r w:rsidRPr="00336ABD">
        <w:rPr>
          <w:rFonts w:ascii="Times New Roman" w:hAnsi="Times New Roman" w:cs="Times New Roman"/>
        </w:rPr>
        <w:t>. </w:t>
      </w:r>
      <w:proofErr w:type="spellStart"/>
      <w:r w:rsidRPr="00336ABD">
        <w:rPr>
          <w:rFonts w:ascii="Times New Roman" w:hAnsi="Times New Roman" w:cs="Times New Roman"/>
          <w:b/>
          <w:bCs/>
        </w:rPr>
        <w:t>Filebeat</w:t>
      </w:r>
      <w:proofErr w:type="spellEnd"/>
      <w:r w:rsidRPr="00336ABD">
        <w:rPr>
          <w:rFonts w:ascii="Times New Roman" w:hAnsi="Times New Roman" w:cs="Times New Roman"/>
        </w:rPr>
        <w:t> then sends logs from </w:t>
      </w: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Manager</w:t>
      </w:r>
      <w:r w:rsidRPr="00336ABD">
        <w:rPr>
          <w:rFonts w:ascii="Times New Roman" w:hAnsi="Times New Roman" w:cs="Times New Roman"/>
        </w:rPr>
        <w:t> to </w:t>
      </w:r>
      <w:r w:rsidRPr="00336ABD">
        <w:rPr>
          <w:rFonts w:ascii="Times New Roman" w:hAnsi="Times New Roman" w:cs="Times New Roman"/>
          <w:b/>
          <w:bCs/>
        </w:rPr>
        <w:t>Elasticsearch</w:t>
      </w:r>
      <w:r w:rsidRPr="00336ABD">
        <w:rPr>
          <w:rFonts w:ascii="Times New Roman" w:hAnsi="Times New Roman" w:cs="Times New Roman"/>
        </w:rPr>
        <w:t>. </w:t>
      </w:r>
      <w:r w:rsidRPr="00336ABD">
        <w:rPr>
          <w:rFonts w:ascii="Times New Roman" w:hAnsi="Times New Roman" w:cs="Times New Roman"/>
          <w:b/>
          <w:bCs/>
        </w:rPr>
        <w:t>Kibana Dashboard</w:t>
      </w:r>
      <w:r w:rsidRPr="00336ABD">
        <w:rPr>
          <w:rFonts w:ascii="Times New Roman" w:hAnsi="Times New Roman" w:cs="Times New Roman"/>
        </w:rPr>
        <w:t> visualize the logs from </w:t>
      </w:r>
      <w:r w:rsidRPr="00336ABD">
        <w:rPr>
          <w:rFonts w:ascii="Times New Roman" w:hAnsi="Times New Roman" w:cs="Times New Roman"/>
          <w:b/>
          <w:bCs/>
        </w:rPr>
        <w:t>Elasticsearch</w:t>
      </w:r>
      <w:r w:rsidRPr="00336ABD">
        <w:rPr>
          <w:rFonts w:ascii="Times New Roman" w:hAnsi="Times New Roman" w:cs="Times New Roman"/>
        </w:rPr>
        <w:t>. In this deployment, we'll use</w:t>
      </w:r>
      <w:r w:rsidR="00A30360">
        <w:rPr>
          <w:rFonts w:ascii="Times New Roman" w:hAnsi="Times New Roman" w:cs="Times New Roman"/>
        </w:rPr>
        <w:t xml:space="preserve"> the</w:t>
      </w:r>
      <w:r w:rsidRPr="00336ABD">
        <w:rPr>
          <w:rFonts w:ascii="Times New Roman" w:hAnsi="Times New Roman" w:cs="Times New Roman"/>
        </w:rPr>
        <w:t xml:space="preserve"> following nodes.</w:t>
      </w:r>
    </w:p>
    <w:p w14:paraId="45B9CCBA" w14:textId="77777777" w:rsidR="005622E9" w:rsidRPr="00336ABD" w:rsidRDefault="005622E9" w:rsidP="004E7EBF">
      <w:pPr>
        <w:rPr>
          <w:rFonts w:ascii="Times New Roman" w:hAnsi="Times New Roman" w:cs="Times New Roman"/>
        </w:rPr>
      </w:pPr>
    </w:p>
    <w:tbl>
      <w:tblPr>
        <w:tblW w:w="0" w:type="auto"/>
        <w:jc w:val="center"/>
        <w:shd w:val="clear" w:color="auto" w:fill="0D1117"/>
        <w:tblCellMar>
          <w:top w:w="15" w:type="dxa"/>
          <w:left w:w="15" w:type="dxa"/>
          <w:bottom w:w="15" w:type="dxa"/>
          <w:right w:w="15" w:type="dxa"/>
        </w:tblCellMar>
        <w:tblLook w:val="04A0" w:firstRow="1" w:lastRow="0" w:firstColumn="1" w:lastColumn="0" w:noHBand="0" w:noVBand="1"/>
      </w:tblPr>
      <w:tblGrid>
        <w:gridCol w:w="3979"/>
        <w:gridCol w:w="2397"/>
        <w:gridCol w:w="1184"/>
      </w:tblGrid>
      <w:tr w:rsidR="00AC2B5E" w:rsidRPr="00336ABD" w14:paraId="08F13C63" w14:textId="77777777" w:rsidTr="00AC2B5E">
        <w:trPr>
          <w:tblHeader/>
          <w:jc w:val="center"/>
        </w:trPr>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071DC0F4" w14:textId="77777777" w:rsidR="00AC2B5E" w:rsidRPr="00336ABD" w:rsidRDefault="00AC2B5E" w:rsidP="00AC2B5E">
            <w:pPr>
              <w:rPr>
                <w:rFonts w:ascii="Times New Roman" w:hAnsi="Times New Roman" w:cs="Times New Roman"/>
                <w:b/>
                <w:bCs/>
              </w:rPr>
            </w:pPr>
            <w:r w:rsidRPr="00336ABD">
              <w:rPr>
                <w:rFonts w:ascii="Times New Roman" w:hAnsi="Times New Roman" w:cs="Times New Roman"/>
                <w:b/>
                <w:bCs/>
              </w:rPr>
              <w:t>Deployment</w:t>
            </w:r>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1B8006E4" w14:textId="77777777" w:rsidR="00AC2B5E" w:rsidRPr="00336ABD" w:rsidRDefault="00AC2B5E" w:rsidP="00AC2B5E">
            <w:pPr>
              <w:rPr>
                <w:rFonts w:ascii="Times New Roman" w:hAnsi="Times New Roman" w:cs="Times New Roman"/>
                <w:b/>
                <w:bCs/>
              </w:rPr>
            </w:pPr>
            <w:r w:rsidRPr="00336ABD">
              <w:rPr>
                <w:rFonts w:ascii="Times New Roman" w:hAnsi="Times New Roman" w:cs="Times New Roman"/>
                <w:b/>
                <w:bCs/>
              </w:rPr>
              <w:t>OS</w:t>
            </w:r>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19951FCA" w14:textId="77777777" w:rsidR="00AC2B5E" w:rsidRPr="00336ABD" w:rsidRDefault="00AC2B5E" w:rsidP="00AC2B5E">
            <w:pPr>
              <w:rPr>
                <w:rFonts w:ascii="Times New Roman" w:hAnsi="Times New Roman" w:cs="Times New Roman"/>
                <w:b/>
                <w:bCs/>
              </w:rPr>
            </w:pPr>
            <w:r w:rsidRPr="00336ABD">
              <w:rPr>
                <w:rFonts w:ascii="Times New Roman" w:hAnsi="Times New Roman" w:cs="Times New Roman"/>
                <w:b/>
                <w:bCs/>
              </w:rPr>
              <w:t>RAM</w:t>
            </w:r>
          </w:p>
        </w:tc>
      </w:tr>
      <w:tr w:rsidR="00AC2B5E" w:rsidRPr="00336ABD" w14:paraId="344194F7" w14:textId="77777777" w:rsidTr="00AC2B5E">
        <w:trPr>
          <w:jc w:val="center"/>
        </w:trPr>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29A657B1" w14:textId="77777777" w:rsidR="00AC2B5E" w:rsidRPr="00336ABD" w:rsidRDefault="00AC2B5E" w:rsidP="00AC2B5E">
            <w:pPr>
              <w:rPr>
                <w:rFonts w:ascii="Times New Roman" w:hAnsi="Times New Roman" w:cs="Times New Roman"/>
              </w:rPr>
            </w:pP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Manager &amp; </w:t>
            </w:r>
            <w:proofErr w:type="spellStart"/>
            <w:r w:rsidRPr="00336ABD">
              <w:rPr>
                <w:rFonts w:ascii="Times New Roman" w:hAnsi="Times New Roman" w:cs="Times New Roman"/>
              </w:rPr>
              <w:t>Filebeat</w:t>
            </w:r>
            <w:proofErr w:type="spellEnd"/>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6D7EDDD7"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Ubuntu Server 20.04</w:t>
            </w:r>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37117851"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1 GB</w:t>
            </w:r>
          </w:p>
        </w:tc>
      </w:tr>
      <w:tr w:rsidR="00AC2B5E" w:rsidRPr="00336ABD" w14:paraId="3CEA29BD" w14:textId="77777777" w:rsidTr="00AC2B5E">
        <w:trPr>
          <w:jc w:val="center"/>
        </w:trPr>
        <w:tc>
          <w:tcPr>
            <w:tcW w:w="0" w:type="auto"/>
            <w:tcBorders>
              <w:top w:val="single" w:sz="4" w:space="0" w:color="3D444D"/>
              <w:left w:val="single" w:sz="4" w:space="0" w:color="3D444D"/>
              <w:bottom w:val="single" w:sz="4" w:space="0" w:color="3D444D"/>
              <w:right w:val="single" w:sz="4" w:space="0" w:color="3D444D"/>
            </w:tcBorders>
            <w:shd w:val="clear" w:color="auto" w:fill="151B23"/>
            <w:tcMar>
              <w:top w:w="90" w:type="dxa"/>
              <w:left w:w="195" w:type="dxa"/>
              <w:bottom w:w="90" w:type="dxa"/>
              <w:right w:w="195" w:type="dxa"/>
            </w:tcMar>
            <w:vAlign w:val="center"/>
            <w:hideMark/>
          </w:tcPr>
          <w:p w14:paraId="52FCA3E4"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Elasticsearch</w:t>
            </w:r>
          </w:p>
        </w:tc>
        <w:tc>
          <w:tcPr>
            <w:tcW w:w="0" w:type="auto"/>
            <w:tcBorders>
              <w:top w:val="single" w:sz="4" w:space="0" w:color="3D444D"/>
              <w:left w:val="single" w:sz="4" w:space="0" w:color="3D444D"/>
              <w:bottom w:val="single" w:sz="4" w:space="0" w:color="3D444D"/>
              <w:right w:val="single" w:sz="4" w:space="0" w:color="3D444D"/>
            </w:tcBorders>
            <w:shd w:val="clear" w:color="auto" w:fill="151B23"/>
            <w:tcMar>
              <w:top w:w="90" w:type="dxa"/>
              <w:left w:w="195" w:type="dxa"/>
              <w:bottom w:w="90" w:type="dxa"/>
              <w:right w:w="195" w:type="dxa"/>
            </w:tcMar>
            <w:vAlign w:val="center"/>
            <w:hideMark/>
          </w:tcPr>
          <w:p w14:paraId="41284BB4"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Ubuntu Server 20.04</w:t>
            </w:r>
          </w:p>
        </w:tc>
        <w:tc>
          <w:tcPr>
            <w:tcW w:w="0" w:type="auto"/>
            <w:tcBorders>
              <w:top w:val="single" w:sz="4" w:space="0" w:color="3D444D"/>
              <w:left w:val="single" w:sz="4" w:space="0" w:color="3D444D"/>
              <w:bottom w:val="single" w:sz="4" w:space="0" w:color="3D444D"/>
              <w:right w:val="single" w:sz="4" w:space="0" w:color="3D444D"/>
            </w:tcBorders>
            <w:shd w:val="clear" w:color="auto" w:fill="151B23"/>
            <w:tcMar>
              <w:top w:w="90" w:type="dxa"/>
              <w:left w:w="195" w:type="dxa"/>
              <w:bottom w:w="90" w:type="dxa"/>
              <w:right w:w="195" w:type="dxa"/>
            </w:tcMar>
            <w:vAlign w:val="center"/>
            <w:hideMark/>
          </w:tcPr>
          <w:p w14:paraId="41ED051E"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1GB</w:t>
            </w:r>
          </w:p>
        </w:tc>
      </w:tr>
      <w:tr w:rsidR="00AC2B5E" w:rsidRPr="00336ABD" w14:paraId="606E4CDE" w14:textId="77777777" w:rsidTr="00AC2B5E">
        <w:trPr>
          <w:jc w:val="center"/>
        </w:trPr>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7E500954"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 xml:space="preserve">Kibana Dashboard &amp;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Agent-1</w:t>
            </w:r>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5F82DB44"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Kali Linux</w:t>
            </w:r>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3A22B45E"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2 GB</w:t>
            </w:r>
          </w:p>
        </w:tc>
      </w:tr>
      <w:tr w:rsidR="00AC2B5E" w:rsidRPr="00336ABD" w14:paraId="7EA1D632" w14:textId="77777777" w:rsidTr="00AC2B5E">
        <w:trPr>
          <w:jc w:val="center"/>
        </w:trPr>
        <w:tc>
          <w:tcPr>
            <w:tcW w:w="0" w:type="auto"/>
            <w:tcBorders>
              <w:top w:val="single" w:sz="4" w:space="0" w:color="3D444D"/>
              <w:left w:val="single" w:sz="4" w:space="0" w:color="3D444D"/>
              <w:bottom w:val="single" w:sz="4" w:space="0" w:color="3D444D"/>
              <w:right w:val="single" w:sz="4" w:space="0" w:color="3D444D"/>
            </w:tcBorders>
            <w:shd w:val="clear" w:color="auto" w:fill="151B23"/>
            <w:tcMar>
              <w:top w:w="90" w:type="dxa"/>
              <w:left w:w="195" w:type="dxa"/>
              <w:bottom w:w="90" w:type="dxa"/>
              <w:right w:w="195" w:type="dxa"/>
            </w:tcMar>
            <w:vAlign w:val="center"/>
            <w:hideMark/>
          </w:tcPr>
          <w:p w14:paraId="0287CEDF" w14:textId="77777777" w:rsidR="00AC2B5E" w:rsidRPr="00336ABD" w:rsidRDefault="00AC2B5E" w:rsidP="00AC2B5E">
            <w:pPr>
              <w:rPr>
                <w:rFonts w:ascii="Times New Roman" w:hAnsi="Times New Roman" w:cs="Times New Roman"/>
              </w:rPr>
            </w:pP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Agent-2</w:t>
            </w:r>
          </w:p>
        </w:tc>
        <w:tc>
          <w:tcPr>
            <w:tcW w:w="0" w:type="auto"/>
            <w:tcBorders>
              <w:top w:val="single" w:sz="4" w:space="0" w:color="3D444D"/>
              <w:left w:val="single" w:sz="4" w:space="0" w:color="3D444D"/>
              <w:bottom w:val="single" w:sz="4" w:space="0" w:color="3D444D"/>
              <w:right w:val="single" w:sz="4" w:space="0" w:color="3D444D"/>
            </w:tcBorders>
            <w:shd w:val="clear" w:color="auto" w:fill="151B23"/>
            <w:tcMar>
              <w:top w:w="90" w:type="dxa"/>
              <w:left w:w="195" w:type="dxa"/>
              <w:bottom w:w="90" w:type="dxa"/>
              <w:right w:w="195" w:type="dxa"/>
            </w:tcMar>
            <w:vAlign w:val="center"/>
            <w:hideMark/>
          </w:tcPr>
          <w:p w14:paraId="2F17FBE8"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Ubuntu Server 20.04</w:t>
            </w:r>
          </w:p>
        </w:tc>
        <w:tc>
          <w:tcPr>
            <w:tcW w:w="0" w:type="auto"/>
            <w:tcBorders>
              <w:top w:val="single" w:sz="4" w:space="0" w:color="3D444D"/>
              <w:left w:val="single" w:sz="4" w:space="0" w:color="3D444D"/>
              <w:bottom w:val="single" w:sz="4" w:space="0" w:color="3D444D"/>
              <w:right w:val="single" w:sz="4" w:space="0" w:color="3D444D"/>
            </w:tcBorders>
            <w:shd w:val="clear" w:color="auto" w:fill="151B23"/>
            <w:tcMar>
              <w:top w:w="90" w:type="dxa"/>
              <w:left w:w="195" w:type="dxa"/>
              <w:bottom w:w="90" w:type="dxa"/>
              <w:right w:w="195" w:type="dxa"/>
            </w:tcMar>
            <w:vAlign w:val="center"/>
            <w:hideMark/>
          </w:tcPr>
          <w:p w14:paraId="4627C448"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1 GB</w:t>
            </w:r>
          </w:p>
        </w:tc>
      </w:tr>
      <w:tr w:rsidR="00AC2B5E" w:rsidRPr="00336ABD" w14:paraId="4535E1CF" w14:textId="77777777" w:rsidTr="00AC2B5E">
        <w:trPr>
          <w:jc w:val="center"/>
        </w:trPr>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21A3266A" w14:textId="77777777" w:rsidR="00AC2B5E" w:rsidRPr="00336ABD" w:rsidRDefault="00AC2B5E" w:rsidP="00AC2B5E">
            <w:pPr>
              <w:rPr>
                <w:rFonts w:ascii="Times New Roman" w:hAnsi="Times New Roman" w:cs="Times New Roman"/>
              </w:rPr>
            </w:pP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Agent-3</w:t>
            </w:r>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0B0579DE"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Windows XP</w:t>
            </w:r>
          </w:p>
        </w:tc>
        <w:tc>
          <w:tcPr>
            <w:tcW w:w="0" w:type="auto"/>
            <w:tcBorders>
              <w:top w:val="single" w:sz="4" w:space="0" w:color="3D444D"/>
              <w:left w:val="single" w:sz="4" w:space="0" w:color="3D444D"/>
              <w:bottom w:val="single" w:sz="4" w:space="0" w:color="3D444D"/>
              <w:right w:val="single" w:sz="4" w:space="0" w:color="3D444D"/>
            </w:tcBorders>
            <w:shd w:val="clear" w:color="auto" w:fill="0D1117"/>
            <w:tcMar>
              <w:top w:w="90" w:type="dxa"/>
              <w:left w:w="195" w:type="dxa"/>
              <w:bottom w:w="90" w:type="dxa"/>
              <w:right w:w="195" w:type="dxa"/>
            </w:tcMar>
            <w:vAlign w:val="center"/>
            <w:hideMark/>
          </w:tcPr>
          <w:p w14:paraId="6C20E674" w14:textId="77777777" w:rsidR="00AC2B5E" w:rsidRPr="00336ABD" w:rsidRDefault="00AC2B5E" w:rsidP="00AC2B5E">
            <w:pPr>
              <w:rPr>
                <w:rFonts w:ascii="Times New Roman" w:hAnsi="Times New Roman" w:cs="Times New Roman"/>
              </w:rPr>
            </w:pPr>
            <w:r w:rsidRPr="00336ABD">
              <w:rPr>
                <w:rFonts w:ascii="Times New Roman" w:hAnsi="Times New Roman" w:cs="Times New Roman"/>
              </w:rPr>
              <w:t>512 MB</w:t>
            </w:r>
          </w:p>
        </w:tc>
      </w:tr>
    </w:tbl>
    <w:p w14:paraId="29EEEB56" w14:textId="77777777" w:rsidR="008259FE" w:rsidRPr="00336ABD" w:rsidRDefault="008259FE" w:rsidP="004E7EBF">
      <w:pPr>
        <w:rPr>
          <w:rFonts w:ascii="Times New Roman" w:hAnsi="Times New Roman" w:cs="Times New Roman"/>
        </w:rPr>
      </w:pPr>
    </w:p>
    <w:p w14:paraId="5B4257EA" w14:textId="77777777" w:rsidR="00F60E6F" w:rsidRPr="00336ABD" w:rsidRDefault="00F60E6F" w:rsidP="00F60E6F">
      <w:pPr>
        <w:jc w:val="center"/>
        <w:rPr>
          <w:rFonts w:ascii="Times New Roman" w:hAnsi="Times New Roman" w:cs="Times New Roman"/>
          <w:b/>
          <w:bCs/>
          <w:sz w:val="28"/>
          <w:szCs w:val="28"/>
        </w:rPr>
      </w:pPr>
      <w:proofErr w:type="spellStart"/>
      <w:r w:rsidRPr="00336ABD">
        <w:rPr>
          <w:rFonts w:ascii="Times New Roman" w:hAnsi="Times New Roman" w:cs="Times New Roman"/>
          <w:b/>
          <w:bCs/>
          <w:sz w:val="28"/>
          <w:szCs w:val="28"/>
        </w:rPr>
        <w:lastRenderedPageBreak/>
        <w:t>Wazuh</w:t>
      </w:r>
      <w:proofErr w:type="spellEnd"/>
      <w:r w:rsidRPr="00336ABD">
        <w:rPr>
          <w:rFonts w:ascii="Times New Roman" w:hAnsi="Times New Roman" w:cs="Times New Roman"/>
          <w:b/>
          <w:bCs/>
          <w:sz w:val="28"/>
          <w:szCs w:val="28"/>
        </w:rPr>
        <w:t xml:space="preserve"> agent - </w:t>
      </w:r>
      <w:proofErr w:type="spellStart"/>
      <w:r w:rsidRPr="00336ABD">
        <w:rPr>
          <w:rFonts w:ascii="Times New Roman" w:hAnsi="Times New Roman" w:cs="Times New Roman"/>
          <w:b/>
          <w:bCs/>
          <w:sz w:val="28"/>
          <w:szCs w:val="28"/>
        </w:rPr>
        <w:t>Wazuh</w:t>
      </w:r>
      <w:proofErr w:type="spellEnd"/>
      <w:r w:rsidRPr="00336ABD">
        <w:rPr>
          <w:rFonts w:ascii="Times New Roman" w:hAnsi="Times New Roman" w:cs="Times New Roman"/>
          <w:b/>
          <w:bCs/>
          <w:sz w:val="28"/>
          <w:szCs w:val="28"/>
        </w:rPr>
        <w:t xml:space="preserve"> server communication</w:t>
      </w:r>
    </w:p>
    <w:p w14:paraId="1B339C8D" w14:textId="471889A3" w:rsidR="00F60E6F" w:rsidRPr="00336ABD" w:rsidRDefault="00F60E6F" w:rsidP="00F60E6F">
      <w:pPr>
        <w:rPr>
          <w:rFonts w:ascii="Times New Roman" w:hAnsi="Times New Roman" w:cs="Times New Roman"/>
        </w:rPr>
      </w:pPr>
      <w:r w:rsidRPr="00336ABD">
        <w:rPr>
          <w:rFonts w:ascii="Times New Roman" w:hAnsi="Times New Roman" w:cs="Times New Roman"/>
        </w:rPr>
        <w:t>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agent continuously sends events to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server for analysis and threat detection. To start shipping this data, the agent establishes a connection with the server service for agent connection, which listens on port 1514 by default (this is configurable).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server then decodes and rule-checks the received events, utilizing the analysis engine. Events that trip a rule are augmented with alert data such as rule ID and rule name. Events can be spooled to one or both of the following files, depending on whether or not a rule is tripped:</w:t>
      </w:r>
    </w:p>
    <w:p w14:paraId="2609A052" w14:textId="77777777" w:rsidR="00F60E6F" w:rsidRPr="00336ABD" w:rsidRDefault="00F60E6F" w:rsidP="00F60E6F">
      <w:pPr>
        <w:numPr>
          <w:ilvl w:val="0"/>
          <w:numId w:val="4"/>
        </w:numPr>
        <w:rPr>
          <w:rFonts w:ascii="Times New Roman" w:hAnsi="Times New Roman" w:cs="Times New Roman"/>
          <w:i/>
          <w:iCs/>
        </w:rPr>
      </w:pPr>
      <w:r w:rsidRPr="00336ABD">
        <w:rPr>
          <w:rFonts w:ascii="Times New Roman" w:hAnsi="Times New Roman" w:cs="Times New Roman"/>
          <w:i/>
          <w:iCs/>
        </w:rPr>
        <w:t>The file </w:t>
      </w:r>
      <w:r w:rsidRPr="00336ABD">
        <w:rPr>
          <w:rFonts w:ascii="Times New Roman" w:hAnsi="Times New Roman" w:cs="Times New Roman"/>
          <w:b/>
          <w:bCs/>
          <w:i/>
          <w:iCs/>
        </w:rPr>
        <w:t>/var/</w:t>
      </w:r>
      <w:proofErr w:type="spellStart"/>
      <w:r w:rsidRPr="00336ABD">
        <w:rPr>
          <w:rFonts w:ascii="Times New Roman" w:hAnsi="Times New Roman" w:cs="Times New Roman"/>
          <w:b/>
          <w:bCs/>
          <w:i/>
          <w:iCs/>
        </w:rPr>
        <w:t>ossec</w:t>
      </w:r>
      <w:proofErr w:type="spellEnd"/>
      <w:r w:rsidRPr="00336ABD">
        <w:rPr>
          <w:rFonts w:ascii="Times New Roman" w:hAnsi="Times New Roman" w:cs="Times New Roman"/>
          <w:b/>
          <w:bCs/>
          <w:i/>
          <w:iCs/>
        </w:rPr>
        <w:t>/logs/archives/</w:t>
      </w:r>
      <w:proofErr w:type="spellStart"/>
      <w:r w:rsidRPr="00336ABD">
        <w:rPr>
          <w:rFonts w:ascii="Times New Roman" w:hAnsi="Times New Roman" w:cs="Times New Roman"/>
          <w:b/>
          <w:bCs/>
          <w:i/>
          <w:iCs/>
        </w:rPr>
        <w:t>archives.json</w:t>
      </w:r>
      <w:proofErr w:type="spellEnd"/>
      <w:r w:rsidRPr="00336ABD">
        <w:rPr>
          <w:rFonts w:ascii="Times New Roman" w:hAnsi="Times New Roman" w:cs="Times New Roman"/>
          <w:i/>
          <w:iCs/>
        </w:rPr>
        <w:t> contains all events whether they tripped a rule or not.</w:t>
      </w:r>
    </w:p>
    <w:p w14:paraId="5A582E1F" w14:textId="77777777" w:rsidR="00F60E6F" w:rsidRPr="00336ABD" w:rsidRDefault="00F60E6F" w:rsidP="00F60E6F">
      <w:pPr>
        <w:numPr>
          <w:ilvl w:val="0"/>
          <w:numId w:val="4"/>
        </w:numPr>
        <w:rPr>
          <w:rFonts w:ascii="Times New Roman" w:hAnsi="Times New Roman" w:cs="Times New Roman"/>
          <w:i/>
          <w:iCs/>
        </w:rPr>
      </w:pPr>
      <w:r w:rsidRPr="00336ABD">
        <w:rPr>
          <w:rFonts w:ascii="Times New Roman" w:hAnsi="Times New Roman" w:cs="Times New Roman"/>
          <w:i/>
          <w:iCs/>
        </w:rPr>
        <w:t xml:space="preserve">The </w:t>
      </w:r>
      <w:r w:rsidRPr="00336ABD">
        <w:rPr>
          <w:rFonts w:ascii="Times New Roman" w:hAnsi="Times New Roman" w:cs="Times New Roman"/>
          <w:b/>
          <w:bCs/>
          <w:i/>
          <w:iCs/>
        </w:rPr>
        <w:t>file /var/</w:t>
      </w:r>
      <w:proofErr w:type="spellStart"/>
      <w:r w:rsidRPr="00336ABD">
        <w:rPr>
          <w:rFonts w:ascii="Times New Roman" w:hAnsi="Times New Roman" w:cs="Times New Roman"/>
          <w:b/>
          <w:bCs/>
          <w:i/>
          <w:iCs/>
        </w:rPr>
        <w:t>ossec</w:t>
      </w:r>
      <w:proofErr w:type="spellEnd"/>
      <w:r w:rsidRPr="00336ABD">
        <w:rPr>
          <w:rFonts w:ascii="Times New Roman" w:hAnsi="Times New Roman" w:cs="Times New Roman"/>
          <w:b/>
          <w:bCs/>
          <w:i/>
          <w:iCs/>
        </w:rPr>
        <w:t>/logs/alerts/</w:t>
      </w:r>
      <w:proofErr w:type="spellStart"/>
      <w:r w:rsidRPr="00336ABD">
        <w:rPr>
          <w:rFonts w:ascii="Times New Roman" w:hAnsi="Times New Roman" w:cs="Times New Roman"/>
          <w:b/>
          <w:bCs/>
          <w:i/>
          <w:iCs/>
        </w:rPr>
        <w:t>alerts.json</w:t>
      </w:r>
      <w:proofErr w:type="spellEnd"/>
      <w:r w:rsidRPr="00336ABD">
        <w:rPr>
          <w:rFonts w:ascii="Times New Roman" w:hAnsi="Times New Roman" w:cs="Times New Roman"/>
          <w:i/>
          <w:iCs/>
        </w:rPr>
        <w:t> contains only events that tripped a rule with high enough priority (the threshold is configurable).</w:t>
      </w:r>
    </w:p>
    <w:p w14:paraId="5FDB2D53" w14:textId="766616A4" w:rsidR="008259FE" w:rsidRPr="00336ABD" w:rsidRDefault="00F60E6F" w:rsidP="00F60E6F">
      <w:pPr>
        <w:rPr>
          <w:rFonts w:ascii="Times New Roman" w:hAnsi="Times New Roman" w:cs="Times New Roman"/>
        </w:rPr>
      </w:pPr>
      <w:r w:rsidRPr="00336ABD">
        <w:rPr>
          <w:rFonts w:ascii="Times New Roman" w:hAnsi="Times New Roman" w:cs="Times New Roman"/>
        </w:rPr>
        <w:t xml:space="preserve">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messages protocol uses AES encryption by default, with 128 bits per block and 256-bit keys. Blowfish encryption is optional.</w:t>
      </w:r>
    </w:p>
    <w:p w14:paraId="0085CAE9" w14:textId="77777777" w:rsidR="00F60E6F" w:rsidRPr="00336ABD" w:rsidRDefault="00F60E6F" w:rsidP="00F60E6F">
      <w:pPr>
        <w:jc w:val="center"/>
        <w:rPr>
          <w:rFonts w:ascii="Times New Roman" w:hAnsi="Times New Roman" w:cs="Times New Roman"/>
          <w:b/>
          <w:bCs/>
          <w:sz w:val="28"/>
          <w:szCs w:val="28"/>
        </w:rPr>
      </w:pPr>
      <w:proofErr w:type="spellStart"/>
      <w:r w:rsidRPr="00336ABD">
        <w:rPr>
          <w:rFonts w:ascii="Times New Roman" w:hAnsi="Times New Roman" w:cs="Times New Roman"/>
          <w:b/>
          <w:bCs/>
          <w:sz w:val="28"/>
          <w:szCs w:val="28"/>
        </w:rPr>
        <w:t>Wazuh</w:t>
      </w:r>
      <w:proofErr w:type="spellEnd"/>
      <w:r w:rsidRPr="00336ABD">
        <w:rPr>
          <w:rFonts w:ascii="Times New Roman" w:hAnsi="Times New Roman" w:cs="Times New Roman"/>
          <w:b/>
          <w:bCs/>
          <w:sz w:val="28"/>
          <w:szCs w:val="28"/>
        </w:rPr>
        <w:t xml:space="preserve"> server - </w:t>
      </w:r>
      <w:proofErr w:type="spellStart"/>
      <w:r w:rsidRPr="00336ABD">
        <w:rPr>
          <w:rFonts w:ascii="Times New Roman" w:hAnsi="Times New Roman" w:cs="Times New Roman"/>
          <w:b/>
          <w:bCs/>
          <w:sz w:val="28"/>
          <w:szCs w:val="28"/>
        </w:rPr>
        <w:t>Wazuh</w:t>
      </w:r>
      <w:proofErr w:type="spellEnd"/>
      <w:r w:rsidRPr="00336ABD">
        <w:rPr>
          <w:rFonts w:ascii="Times New Roman" w:hAnsi="Times New Roman" w:cs="Times New Roman"/>
          <w:b/>
          <w:bCs/>
          <w:sz w:val="28"/>
          <w:szCs w:val="28"/>
        </w:rPr>
        <w:t xml:space="preserve"> indexer communication</w:t>
      </w:r>
    </w:p>
    <w:p w14:paraId="1D8A0FA8" w14:textId="72A18282" w:rsidR="00641A15" w:rsidRPr="00336ABD" w:rsidRDefault="00F60E6F" w:rsidP="00641A15">
      <w:pPr>
        <w:rPr>
          <w:rFonts w:ascii="Times New Roman" w:hAnsi="Times New Roman" w:cs="Times New Roman"/>
        </w:rPr>
      </w:pPr>
      <w:r w:rsidRPr="00336ABD">
        <w:rPr>
          <w:rFonts w:ascii="Times New Roman" w:hAnsi="Times New Roman" w:cs="Times New Roman"/>
        </w:rPr>
        <w:t xml:space="preserve">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server uses </w:t>
      </w:r>
      <w:proofErr w:type="spellStart"/>
      <w:r w:rsidRPr="00336ABD">
        <w:rPr>
          <w:rFonts w:ascii="Times New Roman" w:hAnsi="Times New Roman" w:cs="Times New Roman"/>
        </w:rPr>
        <w:t>Filebeat</w:t>
      </w:r>
      <w:proofErr w:type="spellEnd"/>
      <w:r w:rsidRPr="00336ABD">
        <w:rPr>
          <w:rFonts w:ascii="Times New Roman" w:hAnsi="Times New Roman" w:cs="Times New Roman"/>
        </w:rPr>
        <w:t xml:space="preserve"> to securely transmit alert and event data to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indexer via TLS encryption. </w:t>
      </w:r>
      <w:proofErr w:type="spellStart"/>
      <w:r w:rsidRPr="00336ABD">
        <w:rPr>
          <w:rFonts w:ascii="Times New Roman" w:hAnsi="Times New Roman" w:cs="Times New Roman"/>
        </w:rPr>
        <w:t>Filebeat</w:t>
      </w:r>
      <w:proofErr w:type="spellEnd"/>
      <w:r w:rsidRPr="00336ABD">
        <w:rPr>
          <w:rFonts w:ascii="Times New Roman" w:hAnsi="Times New Roman" w:cs="Times New Roman"/>
        </w:rPr>
        <w:t xml:space="preserve"> monitors output data from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server and forwards it to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indexer, which listens on port 9200/TCP by default. Once indexed, you can </w:t>
      </w:r>
      <w:proofErr w:type="spellStart"/>
      <w:r w:rsidRPr="00336ABD">
        <w:rPr>
          <w:rFonts w:ascii="Times New Roman" w:hAnsi="Times New Roman" w:cs="Times New Roman"/>
        </w:rPr>
        <w:t>analyze</w:t>
      </w:r>
      <w:proofErr w:type="spellEnd"/>
      <w:r w:rsidRPr="00336ABD">
        <w:rPr>
          <w:rFonts w:ascii="Times New Roman" w:hAnsi="Times New Roman" w:cs="Times New Roman"/>
        </w:rPr>
        <w:t xml:space="preserve"> and visualize the data through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dashboard.</w:t>
      </w:r>
      <w:r w:rsidR="00D034E2" w:rsidRPr="00336ABD">
        <w:rPr>
          <w:rFonts w:ascii="Times New Roman" w:hAnsi="Times New Roman" w:cs="Times New Roman"/>
        </w:rPr>
        <w:t xml:space="preserve"> </w:t>
      </w:r>
      <w:r w:rsidRPr="00336ABD">
        <w:rPr>
          <w:rFonts w:ascii="Times New Roman" w:hAnsi="Times New Roman" w:cs="Times New Roman"/>
        </w:rPr>
        <w:t>The Vulnerability Detection module updates the vulnerability inventory. It also generates alerts, providing insights into system vulnerabilities.</w:t>
      </w:r>
      <w:r w:rsidR="00D034E2" w:rsidRPr="00336ABD">
        <w:rPr>
          <w:rFonts w:ascii="Times New Roman" w:hAnsi="Times New Roman" w:cs="Times New Roman"/>
        </w:rPr>
        <w:t xml:space="preserve"> </w:t>
      </w:r>
      <w:r w:rsidRPr="00336ABD">
        <w:rPr>
          <w:rFonts w:ascii="Times New Roman" w:hAnsi="Times New Roman" w:cs="Times New Roman"/>
        </w:rPr>
        <w:t xml:space="preserve">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dashboard queries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RESTful API (by default listening on port 55000/TCP on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server) to display configuration and status-related information of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server and agents. It can also modify agents or server configuration settings through API calls. This communication is encrypted with TLS and authenticated with a username and password.</w:t>
      </w:r>
    </w:p>
    <w:p w14:paraId="009C7540" w14:textId="42E33671" w:rsidR="00D034E2" w:rsidRDefault="00F31253" w:rsidP="00641A15">
      <w:pPr>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75C6B759" wp14:editId="2D3DD027">
            <wp:simplePos x="0" y="0"/>
            <wp:positionH relativeFrom="column">
              <wp:posOffset>-868680</wp:posOffset>
            </wp:positionH>
            <wp:positionV relativeFrom="paragraph">
              <wp:posOffset>739140</wp:posOffset>
            </wp:positionV>
            <wp:extent cx="7688580" cy="1024890"/>
            <wp:effectExtent l="0" t="0" r="7620" b="3810"/>
            <wp:wrapThrough wrapText="bothSides">
              <wp:wrapPolygon edited="0">
                <wp:start x="0" y="0"/>
                <wp:lineTo x="0" y="21279"/>
                <wp:lineTo x="21568" y="21279"/>
                <wp:lineTo x="21568" y="0"/>
                <wp:lineTo x="0" y="0"/>
              </wp:wrapPolygon>
            </wp:wrapThrough>
            <wp:docPr id="12448463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46351" name="Picture 12448463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88580" cy="1024890"/>
                    </a:xfrm>
                    <a:prstGeom prst="rect">
                      <a:avLst/>
                    </a:prstGeom>
                  </pic:spPr>
                </pic:pic>
              </a:graphicData>
            </a:graphic>
            <wp14:sizeRelH relativeFrom="page">
              <wp14:pctWidth>0</wp14:pctWidth>
            </wp14:sizeRelH>
            <wp14:sizeRelV relativeFrom="page">
              <wp14:pctHeight>0</wp14:pctHeight>
            </wp14:sizeRelV>
          </wp:anchor>
        </w:drawing>
      </w:r>
      <w:r w:rsidR="00D034E2" w:rsidRPr="00336ABD">
        <w:rPr>
          <w:rFonts w:ascii="Times New Roman" w:hAnsi="Times New Roman" w:cs="Times New Roman"/>
        </w:rPr>
        <w:t xml:space="preserve">With Suricata and Zeek added to the pipeline, network-based alerts (e.g. signature hits or suspicious traffic patterns) also feed into </w:t>
      </w:r>
      <w:proofErr w:type="spellStart"/>
      <w:r w:rsidR="00D034E2" w:rsidRPr="00336ABD">
        <w:rPr>
          <w:rFonts w:ascii="Times New Roman" w:hAnsi="Times New Roman" w:cs="Times New Roman"/>
        </w:rPr>
        <w:t>TheHive</w:t>
      </w:r>
      <w:proofErr w:type="spellEnd"/>
      <w:r w:rsidR="00D034E2" w:rsidRPr="00336ABD">
        <w:rPr>
          <w:rFonts w:ascii="Times New Roman" w:hAnsi="Times New Roman" w:cs="Times New Roman"/>
        </w:rPr>
        <w:t xml:space="preserve"> via the SIEM and automation layer, giving analysts unified visibility into both host and network threats.</w:t>
      </w:r>
    </w:p>
    <w:p w14:paraId="691D30F5" w14:textId="7BB7F721" w:rsidR="00F60E6F" w:rsidRPr="00336ABD" w:rsidRDefault="00F60E6F" w:rsidP="00726340">
      <w:pPr>
        <w:rPr>
          <w:rFonts w:ascii="Times New Roman" w:hAnsi="Times New Roman" w:cs="Times New Roman"/>
        </w:rPr>
      </w:pPr>
    </w:p>
    <w:tbl>
      <w:tblPr>
        <w:tblW w:w="0" w:type="auto"/>
        <w:tblCellSpacing w:w="15" w:type="dxa"/>
        <w:tblBorders>
          <w:top w:val="single" w:sz="6" w:space="0" w:color="B7C6D7"/>
          <w:left w:val="single" w:sz="6" w:space="0" w:color="B7C6D7"/>
          <w:bottom w:val="single" w:sz="6" w:space="0" w:color="B7C6D7"/>
          <w:right w:val="single" w:sz="6" w:space="0" w:color="B7C6D7"/>
        </w:tblBorders>
        <w:tblCellMar>
          <w:top w:w="15" w:type="dxa"/>
          <w:left w:w="15" w:type="dxa"/>
          <w:bottom w:w="15" w:type="dxa"/>
          <w:right w:w="15" w:type="dxa"/>
        </w:tblCellMar>
        <w:tblLook w:val="04A0" w:firstRow="1" w:lastRow="0" w:firstColumn="1" w:lastColumn="0" w:noHBand="0" w:noVBand="1"/>
      </w:tblPr>
      <w:tblGrid>
        <w:gridCol w:w="2127"/>
        <w:gridCol w:w="1377"/>
        <w:gridCol w:w="1839"/>
        <w:gridCol w:w="4011"/>
      </w:tblGrid>
      <w:tr w:rsidR="00641A15" w:rsidRPr="00336ABD" w14:paraId="7D49A132" w14:textId="77777777">
        <w:trPr>
          <w:tblHeader/>
          <w:tblCellSpacing w:w="15" w:type="dxa"/>
        </w:trPr>
        <w:tc>
          <w:tcPr>
            <w:tcW w:w="0" w:type="auto"/>
            <w:tcBorders>
              <w:top w:val="single" w:sz="2" w:space="0" w:color="499CFE"/>
              <w:left w:val="single" w:sz="2" w:space="0" w:color="499CFE"/>
              <w:bottom w:val="single" w:sz="2" w:space="0" w:color="499CFE"/>
              <w:right w:val="single" w:sz="2" w:space="0" w:color="499CFE"/>
            </w:tcBorders>
            <w:shd w:val="clear" w:color="auto" w:fill="499CFE"/>
            <w:tcMar>
              <w:top w:w="120" w:type="dxa"/>
              <w:left w:w="225" w:type="dxa"/>
              <w:bottom w:w="120" w:type="dxa"/>
              <w:right w:w="225" w:type="dxa"/>
            </w:tcMar>
            <w:vAlign w:val="center"/>
            <w:hideMark/>
          </w:tcPr>
          <w:p w14:paraId="54875395"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lastRenderedPageBreak/>
              <w:t>Component</w:t>
            </w:r>
          </w:p>
        </w:tc>
        <w:tc>
          <w:tcPr>
            <w:tcW w:w="0" w:type="auto"/>
            <w:tcBorders>
              <w:top w:val="single" w:sz="2" w:space="0" w:color="499CFE"/>
              <w:left w:val="single" w:sz="2" w:space="0" w:color="499CFE"/>
              <w:bottom w:val="single" w:sz="2" w:space="0" w:color="499CFE"/>
              <w:right w:val="single" w:sz="2" w:space="0" w:color="499CFE"/>
            </w:tcBorders>
            <w:shd w:val="clear" w:color="auto" w:fill="499CFE"/>
            <w:tcMar>
              <w:top w:w="120" w:type="dxa"/>
              <w:left w:w="225" w:type="dxa"/>
              <w:bottom w:w="120" w:type="dxa"/>
              <w:right w:w="225" w:type="dxa"/>
            </w:tcMar>
            <w:vAlign w:val="center"/>
            <w:hideMark/>
          </w:tcPr>
          <w:p w14:paraId="669E53C4"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Port</w:t>
            </w:r>
          </w:p>
        </w:tc>
        <w:tc>
          <w:tcPr>
            <w:tcW w:w="0" w:type="auto"/>
            <w:tcBorders>
              <w:top w:val="single" w:sz="2" w:space="0" w:color="499CFE"/>
              <w:left w:val="single" w:sz="2" w:space="0" w:color="499CFE"/>
              <w:bottom w:val="single" w:sz="2" w:space="0" w:color="499CFE"/>
              <w:right w:val="single" w:sz="2" w:space="0" w:color="499CFE"/>
            </w:tcBorders>
            <w:shd w:val="clear" w:color="auto" w:fill="499CFE"/>
            <w:tcMar>
              <w:top w:w="120" w:type="dxa"/>
              <w:left w:w="225" w:type="dxa"/>
              <w:bottom w:w="120" w:type="dxa"/>
              <w:right w:w="225" w:type="dxa"/>
            </w:tcMar>
            <w:vAlign w:val="center"/>
            <w:hideMark/>
          </w:tcPr>
          <w:p w14:paraId="630081D5"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Protocol</w:t>
            </w:r>
          </w:p>
        </w:tc>
        <w:tc>
          <w:tcPr>
            <w:tcW w:w="0" w:type="auto"/>
            <w:tcBorders>
              <w:top w:val="single" w:sz="2" w:space="0" w:color="499CFE"/>
              <w:left w:val="single" w:sz="2" w:space="0" w:color="499CFE"/>
              <w:bottom w:val="single" w:sz="2" w:space="0" w:color="499CFE"/>
              <w:right w:val="single" w:sz="2" w:space="0" w:color="499CFE"/>
            </w:tcBorders>
            <w:shd w:val="clear" w:color="auto" w:fill="499CFE"/>
            <w:tcMar>
              <w:top w:w="120" w:type="dxa"/>
              <w:left w:w="225" w:type="dxa"/>
              <w:bottom w:w="120" w:type="dxa"/>
              <w:right w:w="225" w:type="dxa"/>
            </w:tcMar>
            <w:vAlign w:val="center"/>
            <w:hideMark/>
          </w:tcPr>
          <w:p w14:paraId="2581BD58"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Purpose</w:t>
            </w:r>
          </w:p>
        </w:tc>
      </w:tr>
      <w:tr w:rsidR="00641A15" w:rsidRPr="00336ABD" w14:paraId="1F0567D5" w14:textId="77777777">
        <w:trPr>
          <w:tblCellSpacing w:w="15" w:type="dxa"/>
        </w:trPr>
        <w:tc>
          <w:tcPr>
            <w:tcW w:w="0" w:type="auto"/>
            <w:vMerge w:val="restart"/>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0CB9FF44"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server</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5682902B"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1514</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69E1B1DD"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 (default)</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127148E0"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Agent connection service</w:t>
            </w:r>
          </w:p>
        </w:tc>
      </w:tr>
      <w:tr w:rsidR="00641A15" w:rsidRPr="00336ABD" w14:paraId="74BA5017" w14:textId="77777777">
        <w:trPr>
          <w:tblCellSpacing w:w="15" w:type="dxa"/>
        </w:trPr>
        <w:tc>
          <w:tcPr>
            <w:tcW w:w="0" w:type="auto"/>
            <w:vMerge/>
            <w:tcBorders>
              <w:top w:val="single" w:sz="6" w:space="0" w:color="B7C6D7"/>
              <w:left w:val="single" w:sz="6" w:space="0" w:color="B7C6D7"/>
              <w:bottom w:val="single" w:sz="6" w:space="0" w:color="B7C6D7"/>
              <w:right w:val="single" w:sz="6" w:space="0" w:color="B7C6D7"/>
            </w:tcBorders>
            <w:vAlign w:val="center"/>
            <w:hideMark/>
          </w:tcPr>
          <w:p w14:paraId="2D6D2189" w14:textId="77777777" w:rsidR="00641A15" w:rsidRPr="00336ABD" w:rsidRDefault="00641A15" w:rsidP="00641A15">
            <w:pPr>
              <w:rPr>
                <w:rFonts w:ascii="Times New Roman" w:hAnsi="Times New Roman" w:cs="Times New Roman"/>
                <w:b/>
                <w:bCs/>
              </w:rPr>
            </w:pP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4EAC3F5D"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1514</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4107AE46"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UDP (optional)</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5EB584F3"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Agent connection service (disabled by default)</w:t>
            </w:r>
          </w:p>
        </w:tc>
      </w:tr>
      <w:tr w:rsidR="00641A15" w:rsidRPr="00336ABD" w14:paraId="77C8333E" w14:textId="77777777">
        <w:trPr>
          <w:tblCellSpacing w:w="15" w:type="dxa"/>
        </w:trPr>
        <w:tc>
          <w:tcPr>
            <w:tcW w:w="0" w:type="auto"/>
            <w:vMerge/>
            <w:tcBorders>
              <w:top w:val="single" w:sz="6" w:space="0" w:color="B7C6D7"/>
              <w:left w:val="single" w:sz="6" w:space="0" w:color="B7C6D7"/>
              <w:bottom w:val="single" w:sz="6" w:space="0" w:color="B7C6D7"/>
              <w:right w:val="single" w:sz="6" w:space="0" w:color="B7C6D7"/>
            </w:tcBorders>
            <w:vAlign w:val="center"/>
            <w:hideMark/>
          </w:tcPr>
          <w:p w14:paraId="2A9F7F30" w14:textId="77777777" w:rsidR="00641A15" w:rsidRPr="00336ABD" w:rsidRDefault="00641A15" w:rsidP="00641A15">
            <w:pPr>
              <w:rPr>
                <w:rFonts w:ascii="Times New Roman" w:hAnsi="Times New Roman" w:cs="Times New Roman"/>
                <w:b/>
                <w:bCs/>
              </w:rPr>
            </w:pP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43DF1F97"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1515</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61CBC4D0"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614A3B0C"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 xml:space="preserve">Agent </w:t>
            </w:r>
            <w:proofErr w:type="spellStart"/>
            <w:r w:rsidRPr="00336ABD">
              <w:rPr>
                <w:rFonts w:ascii="Times New Roman" w:hAnsi="Times New Roman" w:cs="Times New Roman"/>
                <w:b/>
                <w:bCs/>
              </w:rPr>
              <w:t>enrollment</w:t>
            </w:r>
            <w:proofErr w:type="spellEnd"/>
            <w:r w:rsidRPr="00336ABD">
              <w:rPr>
                <w:rFonts w:ascii="Times New Roman" w:hAnsi="Times New Roman" w:cs="Times New Roman"/>
                <w:b/>
                <w:bCs/>
              </w:rPr>
              <w:t xml:space="preserve"> service</w:t>
            </w:r>
          </w:p>
        </w:tc>
      </w:tr>
      <w:tr w:rsidR="00641A15" w:rsidRPr="00336ABD" w14:paraId="784E26E7" w14:textId="77777777">
        <w:trPr>
          <w:tblCellSpacing w:w="15" w:type="dxa"/>
        </w:trPr>
        <w:tc>
          <w:tcPr>
            <w:tcW w:w="0" w:type="auto"/>
            <w:vMerge/>
            <w:tcBorders>
              <w:top w:val="single" w:sz="6" w:space="0" w:color="B7C6D7"/>
              <w:left w:val="single" w:sz="6" w:space="0" w:color="B7C6D7"/>
              <w:bottom w:val="single" w:sz="6" w:space="0" w:color="B7C6D7"/>
              <w:right w:val="single" w:sz="6" w:space="0" w:color="B7C6D7"/>
            </w:tcBorders>
            <w:vAlign w:val="center"/>
            <w:hideMark/>
          </w:tcPr>
          <w:p w14:paraId="5662C357" w14:textId="77777777" w:rsidR="00641A15" w:rsidRPr="00336ABD" w:rsidRDefault="00641A15" w:rsidP="00641A15">
            <w:pPr>
              <w:rPr>
                <w:rFonts w:ascii="Times New Roman" w:hAnsi="Times New Roman" w:cs="Times New Roman"/>
                <w:b/>
                <w:bCs/>
              </w:rPr>
            </w:pP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25ECB726"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1516</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053AFEC8"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434CE731"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cluster daemon</w:t>
            </w:r>
          </w:p>
        </w:tc>
      </w:tr>
      <w:tr w:rsidR="00641A15" w:rsidRPr="00336ABD" w14:paraId="78330737" w14:textId="77777777">
        <w:trPr>
          <w:tblCellSpacing w:w="15" w:type="dxa"/>
        </w:trPr>
        <w:tc>
          <w:tcPr>
            <w:tcW w:w="0" w:type="auto"/>
            <w:vMerge/>
            <w:tcBorders>
              <w:top w:val="single" w:sz="6" w:space="0" w:color="B7C6D7"/>
              <w:left w:val="single" w:sz="6" w:space="0" w:color="B7C6D7"/>
              <w:bottom w:val="single" w:sz="6" w:space="0" w:color="B7C6D7"/>
              <w:right w:val="single" w:sz="6" w:space="0" w:color="B7C6D7"/>
            </w:tcBorders>
            <w:vAlign w:val="center"/>
            <w:hideMark/>
          </w:tcPr>
          <w:p w14:paraId="69375F88" w14:textId="77777777" w:rsidR="00641A15" w:rsidRPr="00336ABD" w:rsidRDefault="00641A15" w:rsidP="00641A15">
            <w:pPr>
              <w:rPr>
                <w:rFonts w:ascii="Times New Roman" w:hAnsi="Times New Roman" w:cs="Times New Roman"/>
                <w:b/>
                <w:bCs/>
              </w:rPr>
            </w:pP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0C58C8BD"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514</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4519B674"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UDP (default)</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06795809"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Syslog collector (disabled by default)</w:t>
            </w:r>
          </w:p>
        </w:tc>
      </w:tr>
      <w:tr w:rsidR="00641A15" w:rsidRPr="00336ABD" w14:paraId="2D608DF2" w14:textId="77777777">
        <w:trPr>
          <w:tblCellSpacing w:w="15" w:type="dxa"/>
        </w:trPr>
        <w:tc>
          <w:tcPr>
            <w:tcW w:w="0" w:type="auto"/>
            <w:vMerge/>
            <w:tcBorders>
              <w:top w:val="single" w:sz="6" w:space="0" w:color="B7C6D7"/>
              <w:left w:val="single" w:sz="6" w:space="0" w:color="B7C6D7"/>
              <w:bottom w:val="single" w:sz="6" w:space="0" w:color="B7C6D7"/>
              <w:right w:val="single" w:sz="6" w:space="0" w:color="B7C6D7"/>
            </w:tcBorders>
            <w:vAlign w:val="center"/>
            <w:hideMark/>
          </w:tcPr>
          <w:p w14:paraId="58A8C0CA" w14:textId="77777777" w:rsidR="00641A15" w:rsidRPr="00336ABD" w:rsidRDefault="00641A15" w:rsidP="00641A15">
            <w:pPr>
              <w:rPr>
                <w:rFonts w:ascii="Times New Roman" w:hAnsi="Times New Roman" w:cs="Times New Roman"/>
                <w:b/>
                <w:bCs/>
              </w:rPr>
            </w:pP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5CF8F04E"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514</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5527C1E4"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 (optional)</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714634B2"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Syslog collector (disabled by default)</w:t>
            </w:r>
          </w:p>
        </w:tc>
      </w:tr>
      <w:tr w:rsidR="00641A15" w:rsidRPr="00336ABD" w14:paraId="7401BD1B" w14:textId="77777777">
        <w:trPr>
          <w:tblCellSpacing w:w="15" w:type="dxa"/>
        </w:trPr>
        <w:tc>
          <w:tcPr>
            <w:tcW w:w="0" w:type="auto"/>
            <w:vMerge/>
            <w:tcBorders>
              <w:top w:val="single" w:sz="6" w:space="0" w:color="B7C6D7"/>
              <w:left w:val="single" w:sz="6" w:space="0" w:color="B7C6D7"/>
              <w:bottom w:val="single" w:sz="6" w:space="0" w:color="B7C6D7"/>
              <w:right w:val="single" w:sz="6" w:space="0" w:color="B7C6D7"/>
            </w:tcBorders>
            <w:vAlign w:val="center"/>
            <w:hideMark/>
          </w:tcPr>
          <w:p w14:paraId="6C324B5D" w14:textId="77777777" w:rsidR="00641A15" w:rsidRPr="00336ABD" w:rsidRDefault="00641A15" w:rsidP="00641A15">
            <w:pPr>
              <w:rPr>
                <w:rFonts w:ascii="Times New Roman" w:hAnsi="Times New Roman" w:cs="Times New Roman"/>
                <w:b/>
                <w:bCs/>
              </w:rPr>
            </w:pP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60820F71"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55000</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7897482D"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5EB8D64A"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server RESTful API</w:t>
            </w:r>
          </w:p>
        </w:tc>
      </w:tr>
      <w:tr w:rsidR="00641A15" w:rsidRPr="00336ABD" w14:paraId="10B5D904" w14:textId="77777777">
        <w:trPr>
          <w:tblCellSpacing w:w="15" w:type="dxa"/>
        </w:trPr>
        <w:tc>
          <w:tcPr>
            <w:tcW w:w="0" w:type="auto"/>
            <w:vMerge w:val="restart"/>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01C0A80D"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indexer</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56FBBC49"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9200</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127313E4"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63CED45D"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indexer RESTful API</w:t>
            </w:r>
          </w:p>
        </w:tc>
      </w:tr>
      <w:tr w:rsidR="00641A15" w:rsidRPr="00336ABD" w14:paraId="38248BE9" w14:textId="77777777">
        <w:trPr>
          <w:tblCellSpacing w:w="15" w:type="dxa"/>
        </w:trPr>
        <w:tc>
          <w:tcPr>
            <w:tcW w:w="0" w:type="auto"/>
            <w:vMerge/>
            <w:tcBorders>
              <w:top w:val="single" w:sz="6" w:space="0" w:color="B7C6D7"/>
              <w:left w:val="single" w:sz="6" w:space="0" w:color="B7C6D7"/>
              <w:bottom w:val="single" w:sz="6" w:space="0" w:color="B7C6D7"/>
              <w:right w:val="single" w:sz="6" w:space="0" w:color="B7C6D7"/>
            </w:tcBorders>
            <w:vAlign w:val="center"/>
            <w:hideMark/>
          </w:tcPr>
          <w:p w14:paraId="2B533124" w14:textId="77777777" w:rsidR="00641A15" w:rsidRPr="00336ABD" w:rsidRDefault="00641A15" w:rsidP="00641A15">
            <w:pPr>
              <w:rPr>
                <w:rFonts w:ascii="Times New Roman" w:hAnsi="Times New Roman" w:cs="Times New Roman"/>
                <w:b/>
                <w:bCs/>
              </w:rPr>
            </w:pP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3190FEE1"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9300-9400</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228EDE8C"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w:t>
            </w:r>
          </w:p>
        </w:tc>
        <w:tc>
          <w:tcPr>
            <w:tcW w:w="0" w:type="auto"/>
            <w:tcBorders>
              <w:top w:val="single" w:sz="6" w:space="0" w:color="B7C6D7"/>
              <w:left w:val="single" w:sz="6" w:space="0" w:color="B7C6D7"/>
              <w:bottom w:val="single" w:sz="6" w:space="0" w:color="B7C6D7"/>
              <w:right w:val="single" w:sz="6" w:space="0" w:color="B7C6D7"/>
            </w:tcBorders>
            <w:shd w:val="clear" w:color="auto" w:fill="35333B"/>
            <w:tcMar>
              <w:top w:w="120" w:type="dxa"/>
              <w:left w:w="225" w:type="dxa"/>
              <w:bottom w:w="120" w:type="dxa"/>
              <w:right w:w="225" w:type="dxa"/>
            </w:tcMar>
            <w:vAlign w:val="center"/>
            <w:hideMark/>
          </w:tcPr>
          <w:p w14:paraId="5DFC6E69"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indexer cluster communication</w:t>
            </w:r>
          </w:p>
        </w:tc>
      </w:tr>
      <w:tr w:rsidR="00641A15" w:rsidRPr="00336ABD" w14:paraId="06E05A66" w14:textId="77777777">
        <w:trPr>
          <w:tblCellSpacing w:w="15" w:type="dxa"/>
        </w:trPr>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6D183458"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dashboard</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549D17D7"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443</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29A88752" w14:textId="77777777" w:rsidR="00641A15" w:rsidRPr="00336ABD" w:rsidRDefault="00641A15" w:rsidP="00641A15">
            <w:pPr>
              <w:rPr>
                <w:rFonts w:ascii="Times New Roman" w:hAnsi="Times New Roman" w:cs="Times New Roman"/>
                <w:b/>
                <w:bCs/>
              </w:rPr>
            </w:pPr>
            <w:r w:rsidRPr="00336ABD">
              <w:rPr>
                <w:rFonts w:ascii="Times New Roman" w:hAnsi="Times New Roman" w:cs="Times New Roman"/>
                <w:b/>
                <w:bCs/>
              </w:rPr>
              <w:t>TCP</w:t>
            </w:r>
          </w:p>
        </w:tc>
        <w:tc>
          <w:tcPr>
            <w:tcW w:w="0" w:type="auto"/>
            <w:tcBorders>
              <w:top w:val="single" w:sz="6" w:space="0" w:color="B7C6D7"/>
              <w:left w:val="single" w:sz="6" w:space="0" w:color="B7C6D7"/>
              <w:bottom w:val="single" w:sz="6" w:space="0" w:color="B7C6D7"/>
              <w:right w:val="single" w:sz="6" w:space="0" w:color="B7C6D7"/>
            </w:tcBorders>
            <w:shd w:val="clear" w:color="auto" w:fill="28282A"/>
            <w:tcMar>
              <w:top w:w="120" w:type="dxa"/>
              <w:left w:w="225" w:type="dxa"/>
              <w:bottom w:w="120" w:type="dxa"/>
              <w:right w:w="225" w:type="dxa"/>
            </w:tcMar>
            <w:vAlign w:val="center"/>
            <w:hideMark/>
          </w:tcPr>
          <w:p w14:paraId="415C2410" w14:textId="77777777" w:rsidR="00641A15" w:rsidRPr="00336ABD" w:rsidRDefault="00641A15" w:rsidP="00641A15">
            <w:pPr>
              <w:rPr>
                <w:rFonts w:ascii="Times New Roman" w:hAnsi="Times New Roman" w:cs="Times New Roman"/>
                <w:b/>
                <w:bCs/>
              </w:rPr>
            </w:pPr>
            <w:proofErr w:type="spellStart"/>
            <w:r w:rsidRPr="00336ABD">
              <w:rPr>
                <w:rFonts w:ascii="Times New Roman" w:hAnsi="Times New Roman" w:cs="Times New Roman"/>
                <w:b/>
                <w:bCs/>
              </w:rPr>
              <w:t>Wazuh</w:t>
            </w:r>
            <w:proofErr w:type="spellEnd"/>
            <w:r w:rsidRPr="00336ABD">
              <w:rPr>
                <w:rFonts w:ascii="Times New Roman" w:hAnsi="Times New Roman" w:cs="Times New Roman"/>
                <w:b/>
                <w:bCs/>
              </w:rPr>
              <w:t xml:space="preserve"> web user interface</w:t>
            </w:r>
          </w:p>
        </w:tc>
      </w:tr>
    </w:tbl>
    <w:p w14:paraId="0453DB94" w14:textId="77777777" w:rsidR="00641A15" w:rsidRPr="00336ABD" w:rsidRDefault="00641A15" w:rsidP="004E7EBF">
      <w:pPr>
        <w:rPr>
          <w:rFonts w:ascii="Times New Roman" w:hAnsi="Times New Roman" w:cs="Times New Roman"/>
          <w:b/>
          <w:bCs/>
        </w:rPr>
      </w:pPr>
    </w:p>
    <w:p w14:paraId="4CDBAB5F" w14:textId="211B172C" w:rsidR="00AC2B5E" w:rsidRPr="00336ABD" w:rsidRDefault="00D174D4" w:rsidP="004E7EBF">
      <w:pPr>
        <w:rPr>
          <w:rFonts w:ascii="Times New Roman" w:hAnsi="Times New Roman" w:cs="Times New Roman"/>
        </w:rPr>
      </w:pPr>
      <w:r w:rsidRPr="00336AB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754A736" wp14:editId="5D216DC6">
                <wp:simplePos x="0" y="0"/>
                <wp:positionH relativeFrom="column">
                  <wp:posOffset>-609600</wp:posOffset>
                </wp:positionH>
                <wp:positionV relativeFrom="paragraph">
                  <wp:posOffset>1531620</wp:posOffset>
                </wp:positionV>
                <wp:extent cx="7208520" cy="0"/>
                <wp:effectExtent l="0" t="0" r="0" b="0"/>
                <wp:wrapNone/>
                <wp:docPr id="1726561995" name="Straight Connector 9"/>
                <wp:cNvGraphicFramePr/>
                <a:graphic xmlns:a="http://schemas.openxmlformats.org/drawingml/2006/main">
                  <a:graphicData uri="http://schemas.microsoft.com/office/word/2010/wordprocessingShape">
                    <wps:wsp>
                      <wps:cNvCnPr/>
                      <wps:spPr>
                        <a:xfrm>
                          <a:off x="0" y="0"/>
                          <a:ext cx="72085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6DFCE2" id="Straight Connector 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8pt,120.6pt" to="519.6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" strokecolor="black [3213]" strokeweight=".5pt">
                <v:stroke joinstyle="miter"/>
              </v:line>
            </w:pict>
          </mc:Fallback>
        </mc:AlternateContent>
      </w:r>
      <w:r w:rsidR="004E7EBF" w:rsidRPr="00336ABD">
        <w:rPr>
          <w:rFonts w:ascii="Times New Roman" w:hAnsi="Times New Roman" w:cs="Times New Roman"/>
          <w:b/>
          <w:bCs/>
        </w:rPr>
        <w:t>Alternatives:</w:t>
      </w:r>
      <w:r w:rsidR="004E7EBF" w:rsidRPr="00336ABD">
        <w:rPr>
          <w:rFonts w:ascii="Times New Roman" w:hAnsi="Times New Roman" w:cs="Times New Roman"/>
        </w:rPr>
        <w:t xml:space="preserve"> Other SIEM/log platforms include OSSIM (AlienVault), Splunk, IBM </w:t>
      </w:r>
      <w:proofErr w:type="spellStart"/>
      <w:r w:rsidR="004E7EBF" w:rsidRPr="00336ABD">
        <w:rPr>
          <w:rFonts w:ascii="Times New Roman" w:hAnsi="Times New Roman" w:cs="Times New Roman"/>
        </w:rPr>
        <w:t>QRadar</w:t>
      </w:r>
      <w:proofErr w:type="spellEnd"/>
      <w:r w:rsidR="004E7EBF" w:rsidRPr="00336ABD">
        <w:rPr>
          <w:rFonts w:ascii="Times New Roman" w:hAnsi="Times New Roman" w:cs="Times New Roman"/>
        </w:rPr>
        <w:t xml:space="preserve"> or Elastic Stack (ELK). Splunk is commercial and powerful, whereas </w:t>
      </w:r>
      <w:proofErr w:type="spellStart"/>
      <w:r w:rsidR="004E7EBF" w:rsidRPr="00336ABD">
        <w:rPr>
          <w:rFonts w:ascii="Times New Roman" w:hAnsi="Times New Roman" w:cs="Times New Roman"/>
        </w:rPr>
        <w:t>Wazuh</w:t>
      </w:r>
      <w:proofErr w:type="spellEnd"/>
      <w:r w:rsidR="004E7EBF" w:rsidRPr="00336ABD">
        <w:rPr>
          <w:rFonts w:ascii="Times New Roman" w:hAnsi="Times New Roman" w:cs="Times New Roman"/>
        </w:rPr>
        <w:t xml:space="preserve"> is free and extensible. Compared to pure log managers like </w:t>
      </w:r>
      <w:proofErr w:type="spellStart"/>
      <w:r w:rsidR="004E7EBF" w:rsidRPr="00336ABD">
        <w:rPr>
          <w:rFonts w:ascii="Times New Roman" w:hAnsi="Times New Roman" w:cs="Times New Roman"/>
        </w:rPr>
        <w:t>Graylog</w:t>
      </w:r>
      <w:proofErr w:type="spellEnd"/>
      <w:r w:rsidR="004E7EBF" w:rsidRPr="00336ABD">
        <w:rPr>
          <w:rFonts w:ascii="Times New Roman" w:hAnsi="Times New Roman" w:cs="Times New Roman"/>
        </w:rPr>
        <w:t xml:space="preserve">, </w:t>
      </w:r>
      <w:proofErr w:type="spellStart"/>
      <w:r w:rsidR="004E7EBF" w:rsidRPr="00336ABD">
        <w:rPr>
          <w:rFonts w:ascii="Times New Roman" w:hAnsi="Times New Roman" w:cs="Times New Roman"/>
        </w:rPr>
        <w:t>Wazuh</w:t>
      </w:r>
      <w:proofErr w:type="spellEnd"/>
      <w:r w:rsidR="004E7EBF" w:rsidRPr="00336ABD">
        <w:rPr>
          <w:rFonts w:ascii="Times New Roman" w:hAnsi="Times New Roman" w:cs="Times New Roman"/>
        </w:rPr>
        <w:t xml:space="preserve"> adds built-in detection rules and EDR capabilities. We chose </w:t>
      </w:r>
      <w:proofErr w:type="spellStart"/>
      <w:r w:rsidR="004E7EBF" w:rsidRPr="00336ABD">
        <w:rPr>
          <w:rFonts w:ascii="Times New Roman" w:hAnsi="Times New Roman" w:cs="Times New Roman"/>
        </w:rPr>
        <w:t>Wazuh</w:t>
      </w:r>
      <w:proofErr w:type="spellEnd"/>
      <w:r w:rsidR="004E7EBF" w:rsidRPr="00336ABD">
        <w:rPr>
          <w:rFonts w:ascii="Times New Roman" w:hAnsi="Times New Roman" w:cs="Times New Roman"/>
        </w:rPr>
        <w:t xml:space="preserve"> for its unified approach (SIEM+EDR/XDR) and vibrant open-source ecosystem, though one could also build a SOC on </w:t>
      </w:r>
      <w:proofErr w:type="spellStart"/>
      <w:r w:rsidR="004E7EBF" w:rsidRPr="00336ABD">
        <w:rPr>
          <w:rFonts w:ascii="Times New Roman" w:hAnsi="Times New Roman" w:cs="Times New Roman"/>
        </w:rPr>
        <w:t>Graylog</w:t>
      </w:r>
      <w:proofErr w:type="spellEnd"/>
      <w:r w:rsidR="004E7EBF" w:rsidRPr="00336ABD">
        <w:rPr>
          <w:rFonts w:ascii="Times New Roman" w:hAnsi="Times New Roman" w:cs="Times New Roman"/>
        </w:rPr>
        <w:t xml:space="preserve">, ELK, or a distribution like Security Onion (which bundles </w:t>
      </w:r>
      <w:proofErr w:type="spellStart"/>
      <w:r w:rsidR="004E7EBF" w:rsidRPr="00336ABD">
        <w:rPr>
          <w:rFonts w:ascii="Times New Roman" w:hAnsi="Times New Roman" w:cs="Times New Roman"/>
        </w:rPr>
        <w:t>Wazuh</w:t>
      </w:r>
      <w:proofErr w:type="spellEnd"/>
      <w:r w:rsidR="004E7EBF" w:rsidRPr="00336ABD">
        <w:rPr>
          <w:rFonts w:ascii="Times New Roman" w:hAnsi="Times New Roman" w:cs="Times New Roman"/>
        </w:rPr>
        <w:t>/Suricata).</w:t>
      </w:r>
    </w:p>
    <w:p w14:paraId="2502D5FD" w14:textId="77777777" w:rsidR="005622E9" w:rsidRPr="00336ABD" w:rsidRDefault="005622E9" w:rsidP="004E7EBF">
      <w:pPr>
        <w:rPr>
          <w:rFonts w:ascii="Times New Roman" w:hAnsi="Times New Roman" w:cs="Times New Roman"/>
        </w:rPr>
      </w:pPr>
    </w:p>
    <w:p w14:paraId="32ED0225" w14:textId="51B0ED1B" w:rsidR="00A11EF5" w:rsidRPr="00336ABD" w:rsidRDefault="00A11EF5" w:rsidP="00A11EF5">
      <w:pPr>
        <w:pStyle w:val="ListParagraph"/>
        <w:numPr>
          <w:ilvl w:val="0"/>
          <w:numId w:val="5"/>
        </w:numPr>
        <w:jc w:val="center"/>
        <w:rPr>
          <w:rFonts w:ascii="Times New Roman" w:hAnsi="Times New Roman" w:cs="Times New Roman"/>
          <w:b/>
          <w:bCs/>
          <w:sz w:val="28"/>
          <w:szCs w:val="28"/>
        </w:rPr>
      </w:pPr>
      <w:r w:rsidRPr="00336ABD">
        <w:rPr>
          <w:rFonts w:ascii="Times New Roman" w:hAnsi="Times New Roman" w:cs="Times New Roman"/>
          <w:b/>
          <w:bCs/>
          <w:sz w:val="28"/>
          <w:szCs w:val="28"/>
        </w:rPr>
        <w:t>Suricata and Zeek Network Sensors</w:t>
      </w:r>
    </w:p>
    <w:p w14:paraId="4CF98950" w14:textId="59EA5335" w:rsidR="00A11EF5" w:rsidRPr="00336ABD" w:rsidRDefault="00A11EF5" w:rsidP="00A11EF5">
      <w:pPr>
        <w:rPr>
          <w:rFonts w:ascii="Times New Roman" w:hAnsi="Times New Roman" w:cs="Times New Roman"/>
        </w:rPr>
      </w:pPr>
      <w:r w:rsidRPr="00336ABD">
        <w:rPr>
          <w:rFonts w:ascii="Times New Roman" w:hAnsi="Times New Roman" w:cs="Times New Roman"/>
        </w:rPr>
        <w:t xml:space="preserve">Suricata and Zeek add network-level detection and context to our SOC. Suricata is an open-source, high-performance </w:t>
      </w:r>
      <w:r w:rsidRPr="00336ABD">
        <w:rPr>
          <w:rFonts w:ascii="Times New Roman" w:hAnsi="Times New Roman" w:cs="Times New Roman"/>
          <w:b/>
          <w:bCs/>
        </w:rPr>
        <w:t>signature-based NIDS</w:t>
      </w:r>
      <w:r w:rsidRPr="00336ABD">
        <w:rPr>
          <w:rFonts w:ascii="Times New Roman" w:hAnsi="Times New Roman" w:cs="Times New Roman"/>
        </w:rPr>
        <w:t xml:space="preserve"> that inspects traffic against known threat rulesets. It </w:t>
      </w:r>
      <w:proofErr w:type="spellStart"/>
      <w:r w:rsidRPr="00336ABD">
        <w:rPr>
          <w:rFonts w:ascii="Times New Roman" w:hAnsi="Times New Roman" w:cs="Times New Roman"/>
        </w:rPr>
        <w:t>analyzes</w:t>
      </w:r>
      <w:proofErr w:type="spellEnd"/>
      <w:r w:rsidRPr="00336ABD">
        <w:rPr>
          <w:rFonts w:ascii="Times New Roman" w:hAnsi="Times New Roman" w:cs="Times New Roman"/>
        </w:rPr>
        <w:t xml:space="preserve"> packets (even encrypted SSL/TLS fingerprints and HTTP requests) in real time and emits alerts whenever traffic matches a malicious rule. Zeek (formerly Bro) is a powerful </w:t>
      </w:r>
      <w:r w:rsidRPr="00336ABD">
        <w:rPr>
          <w:rFonts w:ascii="Times New Roman" w:hAnsi="Times New Roman" w:cs="Times New Roman"/>
          <w:b/>
          <w:bCs/>
        </w:rPr>
        <w:t>network analysis framework</w:t>
      </w:r>
      <w:r w:rsidRPr="00336ABD">
        <w:rPr>
          <w:rFonts w:ascii="Times New Roman" w:hAnsi="Times New Roman" w:cs="Times New Roman"/>
        </w:rPr>
        <w:t xml:space="preserve"> that passively monitors all traffic and logs rich protocol metadata. Zeek records every connection and protocol event (e.g. TCP/UDP/ICMP sessions, DNS queries, HTTP requests, TLS handshakes, etc. – see examples) into structured logs. In practice, Suricata provides real-time signatures and alerting, while Zeek provides detailed </w:t>
      </w:r>
      <w:proofErr w:type="spellStart"/>
      <w:r w:rsidRPr="00336ABD">
        <w:rPr>
          <w:rFonts w:ascii="Times New Roman" w:hAnsi="Times New Roman" w:cs="Times New Roman"/>
        </w:rPr>
        <w:t>behavioral</w:t>
      </w:r>
      <w:proofErr w:type="spellEnd"/>
      <w:r w:rsidRPr="00336ABD">
        <w:rPr>
          <w:rFonts w:ascii="Times New Roman" w:hAnsi="Times New Roman" w:cs="Times New Roman"/>
        </w:rPr>
        <w:t xml:space="preserve"> logs for investigation. Together they greatly enhance visibility: a Suricata alert on a suspicious session can be correlated with Zeek’s HTTP/DNS/TLS logs for that same session, or with host events collected by </w:t>
      </w:r>
      <w:proofErr w:type="spellStart"/>
      <w:r w:rsidRPr="00336ABD">
        <w:rPr>
          <w:rFonts w:ascii="Times New Roman" w:hAnsi="Times New Roman" w:cs="Times New Roman"/>
        </w:rPr>
        <w:t>Wazuh</w:t>
      </w:r>
      <w:proofErr w:type="spellEnd"/>
      <w:r w:rsidRPr="00336ABD">
        <w:rPr>
          <w:rFonts w:ascii="Times New Roman" w:hAnsi="Times New Roman" w:cs="Times New Roman"/>
        </w:rPr>
        <w:t>/XDR.</w:t>
      </w:r>
    </w:p>
    <w:p w14:paraId="59830785" w14:textId="77777777" w:rsidR="00A11EF5" w:rsidRPr="00A11EF5" w:rsidRDefault="00A11EF5" w:rsidP="0027492E">
      <w:pPr>
        <w:jc w:val="center"/>
        <w:rPr>
          <w:rFonts w:ascii="Times New Roman" w:hAnsi="Times New Roman" w:cs="Times New Roman"/>
          <w:b/>
          <w:bCs/>
          <w:sz w:val="28"/>
          <w:szCs w:val="28"/>
        </w:rPr>
      </w:pPr>
      <w:r w:rsidRPr="00A11EF5">
        <w:rPr>
          <w:rFonts w:ascii="Times New Roman" w:hAnsi="Times New Roman" w:cs="Times New Roman"/>
          <w:b/>
          <w:bCs/>
          <w:sz w:val="28"/>
          <w:szCs w:val="28"/>
        </w:rPr>
        <w:t>Roles in SOC</w:t>
      </w:r>
    </w:p>
    <w:p w14:paraId="0CDCF613" w14:textId="4A6D2128" w:rsidR="00A11EF5" w:rsidRPr="00336ABD" w:rsidRDefault="00A11EF5" w:rsidP="00A11EF5">
      <w:pPr>
        <w:rPr>
          <w:rFonts w:ascii="Times New Roman" w:hAnsi="Times New Roman" w:cs="Times New Roman"/>
        </w:rPr>
      </w:pPr>
      <w:r w:rsidRPr="00336ABD">
        <w:rPr>
          <w:rFonts w:ascii="Times New Roman" w:hAnsi="Times New Roman" w:cs="Times New Roman"/>
        </w:rPr>
        <w:t xml:space="preserve">Suricata’s role in the SOC is </w:t>
      </w:r>
      <w:r w:rsidRPr="00336ABD">
        <w:rPr>
          <w:rFonts w:ascii="Times New Roman" w:hAnsi="Times New Roman" w:cs="Times New Roman"/>
          <w:b/>
          <w:bCs/>
        </w:rPr>
        <w:t>threat detection by signatures</w:t>
      </w:r>
      <w:r w:rsidRPr="00336ABD">
        <w:rPr>
          <w:rFonts w:ascii="Times New Roman" w:hAnsi="Times New Roman" w:cs="Times New Roman"/>
        </w:rPr>
        <w:t xml:space="preserve">. It watches mirrored traffic and compares packets to known IOCs or exploit patterns. When a rule is violated, Suricata generates an alert (in its EVE JSON log). These alerts are forwarded to the SIEM for correlation. Zeek’s role is </w:t>
      </w:r>
      <w:r w:rsidRPr="00336ABD">
        <w:rPr>
          <w:rFonts w:ascii="Times New Roman" w:hAnsi="Times New Roman" w:cs="Times New Roman"/>
          <w:b/>
          <w:bCs/>
        </w:rPr>
        <w:t>passive monitoring and metadata logging</w:t>
      </w:r>
      <w:r w:rsidRPr="00336ABD">
        <w:rPr>
          <w:rFonts w:ascii="Times New Roman" w:hAnsi="Times New Roman" w:cs="Times New Roman"/>
        </w:rPr>
        <w:t xml:space="preserve">. It does not rely on predefined rules; </w:t>
      </w:r>
      <w:proofErr w:type="gramStart"/>
      <w:r w:rsidRPr="00336ABD">
        <w:rPr>
          <w:rFonts w:ascii="Times New Roman" w:hAnsi="Times New Roman" w:cs="Times New Roman"/>
        </w:rPr>
        <w:t>instead</w:t>
      </w:r>
      <w:proofErr w:type="gramEnd"/>
      <w:r w:rsidRPr="00336ABD">
        <w:rPr>
          <w:rFonts w:ascii="Times New Roman" w:hAnsi="Times New Roman" w:cs="Times New Roman"/>
        </w:rPr>
        <w:t xml:space="preserve"> it “peels the onion” of traffic, logging connection summaries and protocol details. Zeek outputs multiple log types (e.g. conn.log for all connections, http.log, dns.log, ssl.log, notice.log, etc. for specific protocols). These logs give analysts context for what happened on the network – for example, Zeek’s dns.log will show all domain queries, and http.log will show full HTTP URLs requested, along with Suricata’s alert for any malicious HTTP URI. Zeek can even extract files from traffic or generate its own “notice” alerts for anomalies. In summary: Suricata alerts identify </w:t>
      </w:r>
      <w:r w:rsidRPr="00336ABD">
        <w:rPr>
          <w:rFonts w:ascii="Times New Roman" w:hAnsi="Times New Roman" w:cs="Times New Roman"/>
          <w:b/>
          <w:bCs/>
        </w:rPr>
        <w:t>known threats</w:t>
      </w:r>
      <w:r w:rsidRPr="00336ABD">
        <w:rPr>
          <w:rFonts w:ascii="Times New Roman" w:hAnsi="Times New Roman" w:cs="Times New Roman"/>
        </w:rPr>
        <w:t xml:space="preserve"> in traffic, and Zeek logs provide a full-picture record of network activity around those alerts.</w:t>
      </w:r>
    </w:p>
    <w:p w14:paraId="2D4CFDF7" w14:textId="77777777" w:rsidR="00EE7C02" w:rsidRPr="00EE7C02" w:rsidRDefault="00EE7C02" w:rsidP="0027492E">
      <w:pPr>
        <w:jc w:val="center"/>
        <w:rPr>
          <w:rFonts w:ascii="Times New Roman" w:hAnsi="Times New Roman" w:cs="Times New Roman"/>
          <w:b/>
          <w:bCs/>
          <w:sz w:val="28"/>
          <w:szCs w:val="28"/>
        </w:rPr>
      </w:pPr>
      <w:r w:rsidRPr="00EE7C02">
        <w:rPr>
          <w:rFonts w:ascii="Times New Roman" w:hAnsi="Times New Roman" w:cs="Times New Roman"/>
          <w:b/>
          <w:bCs/>
          <w:sz w:val="28"/>
          <w:szCs w:val="28"/>
        </w:rPr>
        <w:t>Deployment and Network Placement</w:t>
      </w:r>
    </w:p>
    <w:p w14:paraId="65BCF885" w14:textId="0B784052" w:rsidR="00EE7C02" w:rsidRPr="00336ABD" w:rsidRDefault="00EE7C02" w:rsidP="00EE7C02">
      <w:pPr>
        <w:rPr>
          <w:rFonts w:ascii="Times New Roman" w:hAnsi="Times New Roman" w:cs="Times New Roman"/>
        </w:rPr>
      </w:pPr>
      <w:r w:rsidRPr="00EE7C02">
        <w:rPr>
          <w:rFonts w:ascii="Times New Roman" w:hAnsi="Times New Roman" w:cs="Times New Roman"/>
        </w:rPr>
        <w:t xml:space="preserve">Suricata and Zeek should be deployed on dedicated sensor hosts attached to strategic network taps or SPAN/mirror ports. They must see all relevant traffic to/from the endpoints. In practice, this means placing sensors on network taps or configured mirror ports at core switches, DMZ gateways or data </w:t>
      </w:r>
      <w:r w:rsidRPr="00336ABD">
        <w:rPr>
          <w:rFonts w:ascii="Times New Roman" w:hAnsi="Times New Roman" w:cs="Times New Roman"/>
        </w:rPr>
        <w:t>centre</w:t>
      </w:r>
      <w:r w:rsidRPr="00EE7C02">
        <w:rPr>
          <w:rFonts w:ascii="Times New Roman" w:hAnsi="Times New Roman" w:cs="Times New Roman"/>
        </w:rPr>
        <w:t xml:space="preserve"> aggregation points. For example, a span port on the Internet gateway or a switch that bridges east-west traffic can feed both a Suricata node and a Zeek node. Suricata can run in IDS mode (passive) on this mirror, or in inline IPS mode if desired (requiring bidirectional taps). Zeek typically runs in passive mode on a machine (“Zeek sensor”) dedicated to traffic capture, with a NIC in promiscuous/tap mode. Proper placement is critical: as one guide notes, “deploy Suricata on a SPAN/mirror port or network tap to monitor all relevant traffic”. Similarly, Zeek users are advised to identify “a single location… to instrument with a network tap or switch </w:t>
      </w:r>
      <w:r w:rsidRPr="00EE7C02">
        <w:rPr>
          <w:rFonts w:ascii="Times New Roman" w:hAnsi="Times New Roman" w:cs="Times New Roman"/>
        </w:rPr>
        <w:lastRenderedPageBreak/>
        <w:t xml:space="preserve">span port that provides the maximum visibility”. Optional sensors like honeypots (e.g. Cowrie SSH honeypot) can also be run on the network; these too forward logs (via </w:t>
      </w:r>
      <w:proofErr w:type="spellStart"/>
      <w:r w:rsidRPr="00EE7C02">
        <w:rPr>
          <w:rFonts w:ascii="Times New Roman" w:hAnsi="Times New Roman" w:cs="Times New Roman"/>
        </w:rPr>
        <w:t>Wazuh</w:t>
      </w:r>
      <w:proofErr w:type="spellEnd"/>
      <w:r w:rsidRPr="00EE7C02">
        <w:rPr>
          <w:rFonts w:ascii="Times New Roman" w:hAnsi="Times New Roman" w:cs="Times New Roman"/>
        </w:rPr>
        <w:t xml:space="preserve"> agents) into the SOC pipeline. In all cases, the key is that Suricata and Zeek see the same traffic of interest as the </w:t>
      </w:r>
      <w:proofErr w:type="spellStart"/>
      <w:r w:rsidRPr="00EE7C02">
        <w:rPr>
          <w:rFonts w:ascii="Times New Roman" w:hAnsi="Times New Roman" w:cs="Times New Roman"/>
        </w:rPr>
        <w:t>Wazuh</w:t>
      </w:r>
      <w:proofErr w:type="spellEnd"/>
      <w:r w:rsidRPr="00EE7C02">
        <w:rPr>
          <w:rFonts w:ascii="Times New Roman" w:hAnsi="Times New Roman" w:cs="Times New Roman"/>
        </w:rPr>
        <w:t xml:space="preserve"> agents on the endpoints, enabling cross-correlation.</w:t>
      </w:r>
    </w:p>
    <w:p w14:paraId="2FC53E00" w14:textId="5669A983" w:rsidR="00EE7C02" w:rsidRPr="00EE7C02" w:rsidRDefault="00EE7C02" w:rsidP="0027492E">
      <w:pPr>
        <w:jc w:val="center"/>
        <w:rPr>
          <w:rFonts w:ascii="Times New Roman" w:hAnsi="Times New Roman" w:cs="Times New Roman"/>
          <w:b/>
          <w:bCs/>
          <w:sz w:val="28"/>
          <w:szCs w:val="28"/>
        </w:rPr>
      </w:pPr>
      <w:r w:rsidRPr="00336ABD">
        <w:rPr>
          <w:rFonts w:ascii="Times New Roman" w:hAnsi="Times New Roman" w:cs="Times New Roman"/>
          <w:b/>
          <w:bCs/>
          <w:sz w:val="28"/>
          <w:szCs w:val="28"/>
        </w:rPr>
        <w:t xml:space="preserve">Integration with </w:t>
      </w:r>
      <w:proofErr w:type="spellStart"/>
      <w:r w:rsidRPr="00336ABD">
        <w:rPr>
          <w:rFonts w:ascii="Times New Roman" w:hAnsi="Times New Roman" w:cs="Times New Roman"/>
          <w:b/>
          <w:bCs/>
          <w:sz w:val="28"/>
          <w:szCs w:val="28"/>
        </w:rPr>
        <w:t>Wazuh</w:t>
      </w:r>
      <w:proofErr w:type="spellEnd"/>
      <w:r w:rsidRPr="00336ABD">
        <w:rPr>
          <w:rFonts w:ascii="Times New Roman" w:hAnsi="Times New Roman" w:cs="Times New Roman"/>
          <w:b/>
          <w:bCs/>
          <w:sz w:val="28"/>
          <w:szCs w:val="28"/>
        </w:rPr>
        <w:t>/ELK Stack</w:t>
      </w:r>
    </w:p>
    <w:p w14:paraId="3F5CB0BA" w14:textId="67E4A9B0" w:rsidR="00EE7C02" w:rsidRPr="00EE7C02" w:rsidRDefault="00EE7C02" w:rsidP="00EE7C02">
      <w:pPr>
        <w:rPr>
          <w:rFonts w:ascii="Times New Roman" w:hAnsi="Times New Roman" w:cs="Times New Roman"/>
        </w:rPr>
      </w:pPr>
      <w:r w:rsidRPr="00EE7C02">
        <w:rPr>
          <w:rFonts w:ascii="Times New Roman" w:hAnsi="Times New Roman" w:cs="Times New Roman"/>
        </w:rPr>
        <w:t xml:space="preserve">Network sensor logs are collected and forwarded into the </w:t>
      </w:r>
      <w:proofErr w:type="spellStart"/>
      <w:r w:rsidRPr="00EE7C02">
        <w:rPr>
          <w:rFonts w:ascii="Times New Roman" w:hAnsi="Times New Roman" w:cs="Times New Roman"/>
        </w:rPr>
        <w:t>Wazuh</w:t>
      </w:r>
      <w:proofErr w:type="spellEnd"/>
      <w:r w:rsidRPr="00EE7C02">
        <w:rPr>
          <w:rFonts w:ascii="Times New Roman" w:hAnsi="Times New Roman" w:cs="Times New Roman"/>
        </w:rPr>
        <w:t xml:space="preserve">/Elastic stack for indexing and correlation. Suricata’s JSON output (the EVE log, typically at </w:t>
      </w:r>
      <w:r w:rsidRPr="00EE7C02">
        <w:rPr>
          <w:rFonts w:ascii="Times New Roman" w:hAnsi="Times New Roman" w:cs="Times New Roman"/>
          <w:i/>
          <w:iCs/>
        </w:rPr>
        <w:t>/var/log/</w:t>
      </w:r>
      <w:proofErr w:type="spellStart"/>
      <w:r w:rsidRPr="00EE7C02">
        <w:rPr>
          <w:rFonts w:ascii="Times New Roman" w:hAnsi="Times New Roman" w:cs="Times New Roman"/>
          <w:i/>
          <w:iCs/>
        </w:rPr>
        <w:t>suricata</w:t>
      </w:r>
      <w:proofErr w:type="spellEnd"/>
      <w:r w:rsidRPr="00EE7C02">
        <w:rPr>
          <w:rFonts w:ascii="Times New Roman" w:hAnsi="Times New Roman" w:cs="Times New Roman"/>
          <w:i/>
          <w:iCs/>
        </w:rPr>
        <w:t>/</w:t>
      </w:r>
      <w:proofErr w:type="spellStart"/>
      <w:r w:rsidRPr="00EE7C02">
        <w:rPr>
          <w:rFonts w:ascii="Times New Roman" w:hAnsi="Times New Roman" w:cs="Times New Roman"/>
          <w:i/>
          <w:iCs/>
        </w:rPr>
        <w:t>eve.json</w:t>
      </w:r>
      <w:proofErr w:type="spellEnd"/>
      <w:r w:rsidRPr="00EE7C02">
        <w:rPr>
          <w:rFonts w:ascii="Times New Roman" w:hAnsi="Times New Roman" w:cs="Times New Roman"/>
        </w:rPr>
        <w:t xml:space="preserve">) can be read directly by a </w:t>
      </w:r>
      <w:proofErr w:type="spellStart"/>
      <w:r w:rsidRPr="00EE7C02">
        <w:rPr>
          <w:rFonts w:ascii="Times New Roman" w:hAnsi="Times New Roman" w:cs="Times New Roman"/>
        </w:rPr>
        <w:t>Wazuh</w:t>
      </w:r>
      <w:proofErr w:type="spellEnd"/>
      <w:r w:rsidRPr="00EE7C02">
        <w:rPr>
          <w:rFonts w:ascii="Times New Roman" w:hAnsi="Times New Roman" w:cs="Times New Roman"/>
        </w:rPr>
        <w:t xml:space="preserve"> agent or shipped by </w:t>
      </w:r>
      <w:proofErr w:type="spellStart"/>
      <w:r w:rsidRPr="00EE7C02">
        <w:rPr>
          <w:rFonts w:ascii="Times New Roman" w:hAnsi="Times New Roman" w:cs="Times New Roman"/>
        </w:rPr>
        <w:t>Filebeat</w:t>
      </w:r>
      <w:proofErr w:type="spellEnd"/>
      <w:r w:rsidRPr="00EE7C02">
        <w:rPr>
          <w:rFonts w:ascii="Times New Roman" w:hAnsi="Times New Roman" w:cs="Times New Roman"/>
        </w:rPr>
        <w:t xml:space="preserve">. For example, the </w:t>
      </w:r>
      <w:proofErr w:type="spellStart"/>
      <w:r w:rsidRPr="00EE7C02">
        <w:rPr>
          <w:rFonts w:ascii="Times New Roman" w:hAnsi="Times New Roman" w:cs="Times New Roman"/>
        </w:rPr>
        <w:t>Wazuh</w:t>
      </w:r>
      <w:proofErr w:type="spellEnd"/>
      <w:r w:rsidRPr="00EE7C02">
        <w:rPr>
          <w:rFonts w:ascii="Times New Roman" w:hAnsi="Times New Roman" w:cs="Times New Roman"/>
        </w:rPr>
        <w:t xml:space="preserve"> agent can be configured with a </w:t>
      </w:r>
      <w:r w:rsidRPr="00EE7C02">
        <w:rPr>
          <w:rFonts w:ascii="Times New Roman" w:hAnsi="Times New Roman" w:cs="Times New Roman"/>
          <w:i/>
          <w:iCs/>
        </w:rPr>
        <w:t>&lt;</w:t>
      </w:r>
      <w:proofErr w:type="spellStart"/>
      <w:r w:rsidRPr="00EE7C02">
        <w:rPr>
          <w:rFonts w:ascii="Times New Roman" w:hAnsi="Times New Roman" w:cs="Times New Roman"/>
          <w:i/>
          <w:iCs/>
        </w:rPr>
        <w:t>localfile</w:t>
      </w:r>
      <w:proofErr w:type="spellEnd"/>
      <w:r w:rsidRPr="00EE7C02">
        <w:rPr>
          <w:rFonts w:ascii="Times New Roman" w:hAnsi="Times New Roman" w:cs="Times New Roman"/>
          <w:i/>
          <w:iCs/>
        </w:rPr>
        <w:t>&gt;</w:t>
      </w:r>
      <w:r w:rsidRPr="00EE7C02">
        <w:rPr>
          <w:rFonts w:ascii="Times New Roman" w:hAnsi="Times New Roman" w:cs="Times New Roman"/>
        </w:rPr>
        <w:t xml:space="preserve"> for </w:t>
      </w:r>
      <w:r w:rsidRPr="00EE7C02">
        <w:rPr>
          <w:rFonts w:ascii="Times New Roman" w:hAnsi="Times New Roman" w:cs="Times New Roman"/>
          <w:i/>
          <w:iCs/>
        </w:rPr>
        <w:t>/var/log/</w:t>
      </w:r>
      <w:proofErr w:type="spellStart"/>
      <w:r w:rsidRPr="00EE7C02">
        <w:rPr>
          <w:rFonts w:ascii="Times New Roman" w:hAnsi="Times New Roman" w:cs="Times New Roman"/>
          <w:i/>
          <w:iCs/>
        </w:rPr>
        <w:t>suricata</w:t>
      </w:r>
      <w:proofErr w:type="spellEnd"/>
      <w:r w:rsidRPr="00EE7C02">
        <w:rPr>
          <w:rFonts w:ascii="Times New Roman" w:hAnsi="Times New Roman" w:cs="Times New Roman"/>
          <w:i/>
          <w:iCs/>
        </w:rPr>
        <w:t>/</w:t>
      </w:r>
      <w:proofErr w:type="spellStart"/>
      <w:r w:rsidRPr="00EE7C02">
        <w:rPr>
          <w:rFonts w:ascii="Times New Roman" w:hAnsi="Times New Roman" w:cs="Times New Roman"/>
          <w:i/>
          <w:iCs/>
        </w:rPr>
        <w:t>eve.json</w:t>
      </w:r>
      <w:proofErr w:type="spellEnd"/>
      <w:r w:rsidRPr="00EE7C02">
        <w:rPr>
          <w:rFonts w:ascii="Times New Roman" w:hAnsi="Times New Roman" w:cs="Times New Roman"/>
          <w:i/>
          <w:iCs/>
        </w:rPr>
        <w:t xml:space="preserve"> </w:t>
      </w:r>
      <w:r w:rsidRPr="00EE7C02">
        <w:rPr>
          <w:rFonts w:ascii="Times New Roman" w:hAnsi="Times New Roman" w:cs="Times New Roman"/>
        </w:rPr>
        <w:t>(with</w:t>
      </w:r>
      <w:r w:rsidR="00A806D2" w:rsidRPr="00336ABD">
        <w:rPr>
          <w:rFonts w:ascii="Times New Roman" w:hAnsi="Times New Roman" w:cs="Times New Roman"/>
        </w:rPr>
        <w:t xml:space="preserve"> </w:t>
      </w:r>
      <w:r w:rsidRPr="00EE7C02">
        <w:rPr>
          <w:rFonts w:ascii="Times New Roman" w:hAnsi="Times New Roman" w:cs="Times New Roman"/>
          <w:i/>
          <w:iCs/>
        </w:rPr>
        <w:t>&lt;</w:t>
      </w:r>
      <w:proofErr w:type="spellStart"/>
      <w:r w:rsidRPr="00EE7C02">
        <w:rPr>
          <w:rFonts w:ascii="Times New Roman" w:hAnsi="Times New Roman" w:cs="Times New Roman"/>
          <w:i/>
          <w:iCs/>
        </w:rPr>
        <w:t>log_format</w:t>
      </w:r>
      <w:proofErr w:type="spellEnd"/>
      <w:r w:rsidRPr="00EE7C02">
        <w:rPr>
          <w:rFonts w:ascii="Times New Roman" w:hAnsi="Times New Roman" w:cs="Times New Roman"/>
          <w:i/>
          <w:iCs/>
        </w:rPr>
        <w:t>&gt;</w:t>
      </w:r>
      <w:proofErr w:type="spellStart"/>
      <w:r w:rsidRPr="00EE7C02">
        <w:rPr>
          <w:rFonts w:ascii="Times New Roman" w:hAnsi="Times New Roman" w:cs="Times New Roman"/>
          <w:i/>
          <w:iCs/>
        </w:rPr>
        <w:t>json</w:t>
      </w:r>
      <w:proofErr w:type="spellEnd"/>
      <w:r w:rsidRPr="00EE7C02">
        <w:rPr>
          <w:rFonts w:ascii="Times New Roman" w:hAnsi="Times New Roman" w:cs="Times New Roman"/>
          <w:i/>
          <w:iCs/>
        </w:rPr>
        <w:t>&lt;/</w:t>
      </w:r>
      <w:proofErr w:type="spellStart"/>
      <w:r w:rsidRPr="00EE7C02">
        <w:rPr>
          <w:rFonts w:ascii="Times New Roman" w:hAnsi="Times New Roman" w:cs="Times New Roman"/>
          <w:i/>
          <w:iCs/>
        </w:rPr>
        <w:t>log_format</w:t>
      </w:r>
      <w:proofErr w:type="spellEnd"/>
      <w:r w:rsidRPr="00EE7C02">
        <w:rPr>
          <w:rFonts w:ascii="Times New Roman" w:hAnsi="Times New Roman" w:cs="Times New Roman"/>
          <w:i/>
          <w:iCs/>
        </w:rPr>
        <w:t>&gt;</w:t>
      </w:r>
      <w:r w:rsidRPr="00EE7C02">
        <w:rPr>
          <w:rFonts w:ascii="Times New Roman" w:hAnsi="Times New Roman" w:cs="Times New Roman"/>
        </w:rPr>
        <w:t>), allowing the manager to automatically parse Suricata alerts.</w:t>
      </w:r>
      <w:r w:rsidR="00A806D2" w:rsidRPr="00336ABD">
        <w:rPr>
          <w:rFonts w:ascii="Times New Roman" w:hAnsi="Times New Roman" w:cs="Times New Roman"/>
        </w:rPr>
        <w:t xml:space="preserve"> </w:t>
      </w:r>
      <w:proofErr w:type="spellStart"/>
      <w:r w:rsidRPr="00EE7C02">
        <w:rPr>
          <w:rFonts w:ascii="Times New Roman" w:hAnsi="Times New Roman" w:cs="Times New Roman"/>
        </w:rPr>
        <w:t>Wazuh’s</w:t>
      </w:r>
      <w:proofErr w:type="spellEnd"/>
      <w:r w:rsidRPr="00EE7C02">
        <w:rPr>
          <w:rFonts w:ascii="Times New Roman" w:hAnsi="Times New Roman" w:cs="Times New Roman"/>
        </w:rPr>
        <w:t xml:space="preserve"> built-in rules can then generate correlated alerts in the dashboard. Alternatively, Elastic </w:t>
      </w:r>
      <w:proofErr w:type="spellStart"/>
      <w:r w:rsidRPr="00EE7C02">
        <w:rPr>
          <w:rFonts w:ascii="Times New Roman" w:hAnsi="Times New Roman" w:cs="Times New Roman"/>
        </w:rPr>
        <w:t>Filebeat</w:t>
      </w:r>
      <w:proofErr w:type="spellEnd"/>
      <w:r w:rsidRPr="00EE7C02">
        <w:rPr>
          <w:rFonts w:ascii="Times New Roman" w:hAnsi="Times New Roman" w:cs="Times New Roman"/>
        </w:rPr>
        <w:t xml:space="preserve"> provides a </w:t>
      </w:r>
      <w:r w:rsidRPr="00EE7C02">
        <w:rPr>
          <w:rFonts w:ascii="Times New Roman" w:hAnsi="Times New Roman" w:cs="Times New Roman"/>
          <w:b/>
          <w:bCs/>
        </w:rPr>
        <w:t>Suricata module</w:t>
      </w:r>
      <w:r w:rsidRPr="00EE7C02">
        <w:rPr>
          <w:rFonts w:ascii="Times New Roman" w:hAnsi="Times New Roman" w:cs="Times New Roman"/>
        </w:rPr>
        <w:t xml:space="preserve">: enabling the </w:t>
      </w:r>
      <w:r w:rsidR="00E23B56" w:rsidRPr="00336ABD">
        <w:rPr>
          <w:rFonts w:ascii="Times New Roman" w:hAnsi="Times New Roman" w:cs="Times New Roman"/>
        </w:rPr>
        <w:t>S</w:t>
      </w:r>
      <w:r w:rsidRPr="00EE7C02">
        <w:rPr>
          <w:rFonts w:ascii="Times New Roman" w:hAnsi="Times New Roman" w:cs="Times New Roman"/>
        </w:rPr>
        <w:t xml:space="preserve">uricata module in </w:t>
      </w:r>
      <w:proofErr w:type="spellStart"/>
      <w:r w:rsidRPr="00EE7C02">
        <w:rPr>
          <w:rFonts w:ascii="Times New Roman" w:hAnsi="Times New Roman" w:cs="Times New Roman"/>
        </w:rPr>
        <w:t>Filebeat</w:t>
      </w:r>
      <w:proofErr w:type="spellEnd"/>
      <w:r w:rsidRPr="00EE7C02">
        <w:rPr>
          <w:rFonts w:ascii="Times New Roman" w:hAnsi="Times New Roman" w:cs="Times New Roman"/>
        </w:rPr>
        <w:t xml:space="preserve"> will automatically read the EVE JSON and apply an ingest pipeline to structure the data for Elasticsearch. Similarly, Zeek’s logs (which can be output in JSON via Zeek’s scripts) can be collected by </w:t>
      </w:r>
      <w:proofErr w:type="spellStart"/>
      <w:r w:rsidRPr="00EE7C02">
        <w:rPr>
          <w:rFonts w:ascii="Times New Roman" w:hAnsi="Times New Roman" w:cs="Times New Roman"/>
        </w:rPr>
        <w:t>Filebeat’s</w:t>
      </w:r>
      <w:proofErr w:type="spellEnd"/>
      <w:r w:rsidRPr="00EE7C02">
        <w:rPr>
          <w:rFonts w:ascii="Times New Roman" w:hAnsi="Times New Roman" w:cs="Times New Roman"/>
        </w:rPr>
        <w:t xml:space="preserve"> </w:t>
      </w:r>
      <w:r w:rsidRPr="00EE7C02">
        <w:rPr>
          <w:rFonts w:ascii="Times New Roman" w:hAnsi="Times New Roman" w:cs="Times New Roman"/>
          <w:b/>
          <w:bCs/>
        </w:rPr>
        <w:t>Zeek module</w:t>
      </w:r>
      <w:r w:rsidRPr="00EE7C02">
        <w:rPr>
          <w:rFonts w:ascii="Times New Roman" w:hAnsi="Times New Roman" w:cs="Times New Roman"/>
        </w:rPr>
        <w:t xml:space="preserve">, which parses Zeek’s JSON logs into Elasticsearch fields. In practice, one could deploy </w:t>
      </w:r>
      <w:proofErr w:type="spellStart"/>
      <w:r w:rsidRPr="00EE7C02">
        <w:rPr>
          <w:rFonts w:ascii="Times New Roman" w:hAnsi="Times New Roman" w:cs="Times New Roman"/>
        </w:rPr>
        <w:t>Filebeat</w:t>
      </w:r>
      <w:proofErr w:type="spellEnd"/>
      <w:r w:rsidRPr="00EE7C02">
        <w:rPr>
          <w:rFonts w:ascii="Times New Roman" w:hAnsi="Times New Roman" w:cs="Times New Roman"/>
        </w:rPr>
        <w:t xml:space="preserve"> on the Suricata and Zeek sensor hosts, or a </w:t>
      </w:r>
      <w:proofErr w:type="spellStart"/>
      <w:r w:rsidRPr="00EE7C02">
        <w:rPr>
          <w:rFonts w:ascii="Times New Roman" w:hAnsi="Times New Roman" w:cs="Times New Roman"/>
        </w:rPr>
        <w:t>Wazuh</w:t>
      </w:r>
      <w:proofErr w:type="spellEnd"/>
      <w:r w:rsidRPr="00EE7C02">
        <w:rPr>
          <w:rFonts w:ascii="Times New Roman" w:hAnsi="Times New Roman" w:cs="Times New Roman"/>
        </w:rPr>
        <w:t xml:space="preserve"> agent that tails their log files, to ship all network data to the </w:t>
      </w:r>
      <w:proofErr w:type="spellStart"/>
      <w:r w:rsidRPr="00EE7C02">
        <w:rPr>
          <w:rFonts w:ascii="Times New Roman" w:hAnsi="Times New Roman" w:cs="Times New Roman"/>
        </w:rPr>
        <w:t>Wazuh</w:t>
      </w:r>
      <w:proofErr w:type="spellEnd"/>
      <w:r w:rsidRPr="00EE7C02">
        <w:rPr>
          <w:rFonts w:ascii="Times New Roman" w:hAnsi="Times New Roman" w:cs="Times New Roman"/>
        </w:rPr>
        <w:t xml:space="preserve"> indexer (Elasticsearch). Once in Elasticsearch, these logs become searchable and displayable alongside host logs.</w:t>
      </w:r>
    </w:p>
    <w:p w14:paraId="19AC7D14" w14:textId="711B1C6C" w:rsidR="00EE7C02" w:rsidRPr="00336ABD" w:rsidRDefault="0079119B" w:rsidP="0027492E">
      <w:pPr>
        <w:jc w:val="center"/>
        <w:rPr>
          <w:rFonts w:ascii="Times New Roman" w:hAnsi="Times New Roman" w:cs="Times New Roman"/>
          <w:b/>
          <w:bCs/>
          <w:sz w:val="28"/>
          <w:szCs w:val="28"/>
        </w:rPr>
      </w:pPr>
      <w:r w:rsidRPr="00336ABD">
        <w:rPr>
          <w:rFonts w:ascii="Times New Roman" w:hAnsi="Times New Roman" w:cs="Times New Roman"/>
          <w:b/>
          <w:bCs/>
          <w:sz w:val="28"/>
          <w:szCs w:val="28"/>
        </w:rPr>
        <w:t>Correlation and Alert Forwarding</w:t>
      </w:r>
    </w:p>
    <w:p w14:paraId="57625BB2" w14:textId="6AA4E075" w:rsidR="0027492E" w:rsidRDefault="0027492E" w:rsidP="00A11EF5">
      <w:pPr>
        <w:rPr>
          <w:rFonts w:ascii="Times New Roman" w:hAnsi="Times New Roman" w:cs="Times New Roman"/>
        </w:rPr>
      </w:pPr>
      <w:r w:rsidRPr="00336ABD">
        <w:rPr>
          <w:rFonts w:ascii="Times New Roman" w:hAnsi="Times New Roman" w:cs="Times New Roman"/>
        </w:rPr>
        <w:t xml:space="preserve">With Suricata and Zeek logs in the indexer, they can be correlated with other events. For example, a Suricata rule hit on a workstation’s IP can trigger a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alert linked to that endpoint. An analyst can then use Zeek’s logs to “pivot” on the same network connection for more detail (e.g. what HTTP or DNS records were involved). Zeek logs also feed threat intel analysis: some deployments subscribe to Zeek logs, extract IOCs (file hashes, IPs, domains), and cross-check them against MISP feeds. In one SOC prototype, a service forwarded Zeek events to MISP, and any matches (“malicious </w:t>
      </w:r>
      <w:proofErr w:type="spellStart"/>
      <w:r w:rsidRPr="00336ABD">
        <w:rPr>
          <w:rFonts w:ascii="Times New Roman" w:hAnsi="Times New Roman" w:cs="Times New Roman"/>
        </w:rPr>
        <w:t>IoCs</w:t>
      </w:r>
      <w:proofErr w:type="spellEnd"/>
      <w:r w:rsidRPr="00336ABD">
        <w:rPr>
          <w:rFonts w:ascii="Times New Roman" w:hAnsi="Times New Roman" w:cs="Times New Roman"/>
        </w:rPr>
        <w:t xml:space="preserve">”) were written back into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as alerts. Similarly, Suricata’s own rule alerts (via its community signature sets) enrich host alerts. Both sensors’ data are visible in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dashboard: indeed, the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/Kibana interface can display Suricata and Zeek events for threat hunting. From there, alerts can be pushed into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for incident tracking and into Cortex </w:t>
      </w:r>
      <w:proofErr w:type="spellStart"/>
      <w:r w:rsidRPr="00336ABD">
        <w:rPr>
          <w:rFonts w:ascii="Times New Roman" w:hAnsi="Times New Roman" w:cs="Times New Roman"/>
        </w:rPr>
        <w:t>analyzers</w:t>
      </w:r>
      <w:proofErr w:type="spellEnd"/>
      <w:r w:rsidRPr="00336ABD">
        <w:rPr>
          <w:rFonts w:ascii="Times New Roman" w:hAnsi="Times New Roman" w:cs="Times New Roman"/>
        </w:rPr>
        <w:t xml:space="preserve"> for enrichment. Automated workflows in Shuffle can be triggered by these network alerts (for example, creating a case in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or querying threat intel). In short, adding Suricata and Zeek brings network-based detections into the </w:t>
      </w:r>
      <w:proofErr w:type="spellStart"/>
      <w:r w:rsidRPr="00336ABD">
        <w:rPr>
          <w:rFonts w:ascii="Times New Roman" w:hAnsi="Times New Roman" w:cs="Times New Roman"/>
        </w:rPr>
        <w:t>Wazuh</w:t>
      </w:r>
      <w:proofErr w:type="spellEnd"/>
      <w:r w:rsidRPr="00336ABD">
        <w:rPr>
          <w:rFonts w:ascii="Times New Roman" w:hAnsi="Times New Roman" w:cs="Times New Roman"/>
        </w:rPr>
        <w:t>-driven SOC pipeline, supplying signature alerts and contextual logs that augment endpoint alerts for comprehensive correlation.</w:t>
      </w:r>
    </w:p>
    <w:p w14:paraId="6409852B" w14:textId="38F8E6F8" w:rsidR="00C53F68" w:rsidRDefault="00C53F68" w:rsidP="00A11EF5">
      <w:pPr>
        <w:rPr>
          <w:rFonts w:ascii="Times New Roman" w:hAnsi="Times New Roman" w:cs="Times New Roman"/>
        </w:rPr>
      </w:pPr>
      <w:r w:rsidRPr="00336AB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E6CCD3" wp14:editId="1C213A8F">
                <wp:simplePos x="0" y="0"/>
                <wp:positionH relativeFrom="column">
                  <wp:posOffset>-601980</wp:posOffset>
                </wp:positionH>
                <wp:positionV relativeFrom="paragraph">
                  <wp:posOffset>358140</wp:posOffset>
                </wp:positionV>
                <wp:extent cx="7208520" cy="0"/>
                <wp:effectExtent l="0" t="0" r="0" b="0"/>
                <wp:wrapNone/>
                <wp:docPr id="670727606" name="Straight Connector 9"/>
                <wp:cNvGraphicFramePr/>
                <a:graphic xmlns:a="http://schemas.openxmlformats.org/drawingml/2006/main">
                  <a:graphicData uri="http://schemas.microsoft.com/office/word/2010/wordprocessingShape">
                    <wps:wsp>
                      <wps:cNvCnPr/>
                      <wps:spPr>
                        <a:xfrm>
                          <a:off x="0" y="0"/>
                          <a:ext cx="72085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BF7B9" id="Straight Connector 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7.4pt,28.2pt" to="520.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" strokecolor="black [3213]" strokeweight=".5pt">
                <v:stroke joinstyle="miter"/>
              </v:line>
            </w:pict>
          </mc:Fallback>
        </mc:AlternateContent>
      </w:r>
    </w:p>
    <w:p w14:paraId="1F377DA7" w14:textId="55B5C2A4" w:rsidR="00C53F68" w:rsidRPr="00336ABD" w:rsidRDefault="00C53F68" w:rsidP="00A11EF5">
      <w:pPr>
        <w:rPr>
          <w:rFonts w:ascii="Times New Roman" w:hAnsi="Times New Roman" w:cs="Times New Roman"/>
        </w:rPr>
      </w:pPr>
    </w:p>
    <w:p w14:paraId="60F32BA2" w14:textId="0493AD11" w:rsidR="00AC2B5E" w:rsidRPr="00336ABD" w:rsidRDefault="00AC2B5E" w:rsidP="006047CA">
      <w:pPr>
        <w:pStyle w:val="ListParagraph"/>
        <w:numPr>
          <w:ilvl w:val="0"/>
          <w:numId w:val="5"/>
        </w:numPr>
        <w:jc w:val="center"/>
        <w:rPr>
          <w:rFonts w:ascii="Times New Roman" w:hAnsi="Times New Roman" w:cs="Times New Roman"/>
          <w:b/>
          <w:bCs/>
          <w:sz w:val="28"/>
          <w:szCs w:val="28"/>
        </w:rPr>
      </w:pPr>
      <w:proofErr w:type="spellStart"/>
      <w:r w:rsidRPr="00336ABD">
        <w:rPr>
          <w:rFonts w:ascii="Times New Roman" w:hAnsi="Times New Roman" w:cs="Times New Roman"/>
          <w:b/>
          <w:bCs/>
          <w:sz w:val="28"/>
          <w:szCs w:val="28"/>
        </w:rPr>
        <w:lastRenderedPageBreak/>
        <w:t>TheHive</w:t>
      </w:r>
      <w:proofErr w:type="spellEnd"/>
      <w:r w:rsidRPr="00336ABD">
        <w:rPr>
          <w:rFonts w:ascii="Times New Roman" w:hAnsi="Times New Roman" w:cs="Times New Roman"/>
          <w:b/>
          <w:bCs/>
          <w:sz w:val="28"/>
          <w:szCs w:val="28"/>
        </w:rPr>
        <w:t xml:space="preserve"> (Incident Response / Case Management)</w:t>
      </w:r>
    </w:p>
    <w:p w14:paraId="6529018F" w14:textId="592DFCD7" w:rsidR="00AC2B5E" w:rsidRPr="00336ABD" w:rsidRDefault="00AC2B5E" w:rsidP="00AC2B5E">
      <w:pPr>
        <w:rPr>
          <w:rFonts w:ascii="Times New Roman" w:hAnsi="Times New Roman" w:cs="Times New Roman"/>
        </w:rPr>
      </w:pPr>
      <w:proofErr w:type="spellStart"/>
      <w:r w:rsidRPr="00336ABD">
        <w:rPr>
          <w:rFonts w:ascii="Times New Roman" w:hAnsi="Times New Roman" w:cs="Times New Roman"/>
          <w:b/>
          <w:bCs/>
        </w:rPr>
        <w:t>TheHive</w:t>
      </w:r>
      <w:proofErr w:type="spellEnd"/>
      <w:r w:rsidRPr="00336ABD">
        <w:rPr>
          <w:rFonts w:ascii="Times New Roman" w:hAnsi="Times New Roman" w:cs="Times New Roman"/>
        </w:rPr>
        <w:t xml:space="preserve"> is a free, open-source Security Incident Response Platform (SIRP) for managing investigations. It provides a </w:t>
      </w:r>
      <w:r w:rsidRPr="00336ABD">
        <w:rPr>
          <w:rFonts w:ascii="Times New Roman" w:hAnsi="Times New Roman" w:cs="Times New Roman"/>
          <w:b/>
          <w:bCs/>
        </w:rPr>
        <w:t>collaborative case management</w:t>
      </w:r>
      <w:r w:rsidRPr="00336ABD">
        <w:rPr>
          <w:rFonts w:ascii="Times New Roman" w:hAnsi="Times New Roman" w:cs="Times New Roman"/>
        </w:rPr>
        <w:t xml:space="preserve"> interface where analysts can triage alerts, attach evidence, assign tasks, and document findings.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lets multiple analysts work simultaneously on cases (real-time updates, tagging, threaded tasks) and supports alert ingestion from external sources (SIEMs, emails, Threat Intel feeds).</w:t>
      </w:r>
    </w:p>
    <w:p w14:paraId="712DADDA" w14:textId="5449A31D" w:rsidR="00AC2B5E" w:rsidRPr="00336ABD" w:rsidRDefault="00AC2B5E" w:rsidP="00AC2B5E">
      <w:pPr>
        <w:numPr>
          <w:ilvl w:val="0"/>
          <w:numId w:val="3"/>
        </w:numPr>
        <w:rPr>
          <w:rFonts w:ascii="Times New Roman" w:hAnsi="Times New Roman" w:cs="Times New Roman"/>
        </w:rPr>
      </w:pPr>
      <w:r w:rsidRPr="00336ABD">
        <w:rPr>
          <w:rFonts w:ascii="Times New Roman" w:hAnsi="Times New Roman" w:cs="Times New Roman"/>
          <w:b/>
          <w:bCs/>
        </w:rPr>
        <w:t>Use:</w:t>
      </w:r>
      <w:r w:rsidRPr="00336ABD">
        <w:rPr>
          <w:rFonts w:ascii="Times New Roman" w:hAnsi="Times New Roman" w:cs="Times New Roman"/>
        </w:rPr>
        <w:t xml:space="preserve"> When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(or another SIEM) generates an alert,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can automatically create an incident/case. Analysts then </w:t>
      </w:r>
      <w:r w:rsidRPr="00336ABD">
        <w:rPr>
          <w:rFonts w:ascii="Times New Roman" w:hAnsi="Times New Roman" w:cs="Times New Roman"/>
          <w:i/>
          <w:iCs/>
        </w:rPr>
        <w:t>collaborate</w:t>
      </w:r>
      <w:r w:rsidRPr="00336ABD">
        <w:rPr>
          <w:rFonts w:ascii="Times New Roman" w:hAnsi="Times New Roman" w:cs="Times New Roman"/>
        </w:rPr>
        <w:t xml:space="preserve"> on the case, adding observables (IPs, files, domains, etc.) and tracking response actions. </w:t>
      </w:r>
      <w:proofErr w:type="spellStart"/>
      <w:r w:rsidRPr="00336ABD">
        <w:rPr>
          <w:rFonts w:ascii="Times New Roman" w:hAnsi="Times New Roman" w:cs="Times New Roman"/>
        </w:rPr>
        <w:t>TheHive’s</w:t>
      </w:r>
      <w:proofErr w:type="spellEnd"/>
      <w:r w:rsidRPr="00336ABD">
        <w:rPr>
          <w:rFonts w:ascii="Times New Roman" w:hAnsi="Times New Roman" w:cs="Times New Roman"/>
        </w:rPr>
        <w:t xml:space="preserve"> UI shows the status of all cases and tasks in one place, reducing alert fatigue and duplication.</w:t>
      </w:r>
    </w:p>
    <w:p w14:paraId="00737B69" w14:textId="27C5C457" w:rsidR="00AC2B5E" w:rsidRPr="00336ABD" w:rsidRDefault="00AC2B5E" w:rsidP="00AC2B5E">
      <w:pPr>
        <w:numPr>
          <w:ilvl w:val="0"/>
          <w:numId w:val="3"/>
        </w:numPr>
        <w:rPr>
          <w:rFonts w:ascii="Times New Roman" w:hAnsi="Times New Roman" w:cs="Times New Roman"/>
        </w:rPr>
      </w:pPr>
      <w:r w:rsidRPr="00336ABD">
        <w:rPr>
          <w:rFonts w:ascii="Times New Roman" w:hAnsi="Times New Roman" w:cs="Times New Roman"/>
          <w:b/>
          <w:bCs/>
        </w:rPr>
        <w:t>Features:</w:t>
      </w:r>
      <w:r w:rsidRPr="00336ABD">
        <w:rPr>
          <w:rFonts w:ascii="Times New Roman" w:hAnsi="Times New Roman" w:cs="Times New Roman"/>
        </w:rPr>
        <w:t xml:space="preserve">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supports </w:t>
      </w:r>
      <w:r w:rsidRPr="00336ABD">
        <w:rPr>
          <w:rFonts w:ascii="Times New Roman" w:hAnsi="Times New Roman" w:cs="Times New Roman"/>
          <w:i/>
          <w:iCs/>
        </w:rPr>
        <w:t>Case/Task Management</w:t>
      </w:r>
      <w:r w:rsidRPr="00336ABD">
        <w:rPr>
          <w:rFonts w:ascii="Times New Roman" w:hAnsi="Times New Roman" w:cs="Times New Roman"/>
        </w:rPr>
        <w:t xml:space="preserve">, letting you template investigations, attach evidence, set deadlines, and maintain an audit trail. It also has </w:t>
      </w:r>
      <w:r w:rsidRPr="00336ABD">
        <w:rPr>
          <w:rFonts w:ascii="Times New Roman" w:hAnsi="Times New Roman" w:cs="Times New Roman"/>
          <w:b/>
          <w:bCs/>
        </w:rPr>
        <w:t>alert triage</w:t>
      </w:r>
      <w:r w:rsidRPr="00336ABD">
        <w:rPr>
          <w:rFonts w:ascii="Times New Roman" w:hAnsi="Times New Roman" w:cs="Times New Roman"/>
        </w:rPr>
        <w:t xml:space="preserve"> – imported alerts can be reviewed and either dismissed or escalated to full cases.</w:t>
      </w:r>
    </w:p>
    <w:p w14:paraId="69521E52" w14:textId="6909FF51" w:rsidR="00AC2B5E" w:rsidRPr="00336ABD" w:rsidRDefault="00AC2B5E" w:rsidP="00AC2B5E">
      <w:pPr>
        <w:numPr>
          <w:ilvl w:val="0"/>
          <w:numId w:val="3"/>
        </w:numPr>
        <w:rPr>
          <w:rFonts w:ascii="Times New Roman" w:hAnsi="Times New Roman" w:cs="Times New Roman"/>
        </w:rPr>
      </w:pPr>
      <w:r w:rsidRPr="00336ABD">
        <w:rPr>
          <w:rFonts w:ascii="Times New Roman" w:hAnsi="Times New Roman" w:cs="Times New Roman"/>
          <w:b/>
          <w:bCs/>
        </w:rPr>
        <w:t>Scale:</w:t>
      </w:r>
      <w:r w:rsidRPr="00336ABD">
        <w:rPr>
          <w:rFonts w:ascii="Times New Roman" w:hAnsi="Times New Roman" w:cs="Times New Roman"/>
        </w:rPr>
        <w:t xml:space="preserve"> It is designed for SOCs/CERTs of all sizes. The current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5 release is fully open-source and scales via multi-instance clustering.</w:t>
      </w:r>
    </w:p>
    <w:p w14:paraId="0E620BF5" w14:textId="5595245E" w:rsidR="00AC2B5E" w:rsidRPr="00336ABD" w:rsidRDefault="00AC2B5E" w:rsidP="00AC2B5E">
      <w:pPr>
        <w:rPr>
          <w:rFonts w:ascii="Times New Roman" w:hAnsi="Times New Roman" w:cs="Times New Roman"/>
        </w:rPr>
      </w:pP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integrates deeply with Cortex (below) for automated analysis and with MISP for intelligence sharing</w:t>
      </w:r>
      <w:r w:rsidR="009E43A5">
        <w:rPr>
          <w:rFonts w:ascii="Times New Roman" w:hAnsi="Times New Roman" w:cs="Times New Roman"/>
        </w:rPr>
        <w:t xml:space="preserve">. </w:t>
      </w:r>
      <w:r w:rsidRPr="00336ABD">
        <w:rPr>
          <w:rFonts w:ascii="Times New Roman" w:hAnsi="Times New Roman" w:cs="Times New Roman"/>
        </w:rPr>
        <w:t xml:space="preserve">For example, analysts can run Cortex </w:t>
      </w:r>
      <w:proofErr w:type="spellStart"/>
      <w:r w:rsidRPr="00336ABD">
        <w:rPr>
          <w:rFonts w:ascii="Times New Roman" w:hAnsi="Times New Roman" w:cs="Times New Roman"/>
        </w:rPr>
        <w:t>analyzers</w:t>
      </w:r>
      <w:proofErr w:type="spellEnd"/>
      <w:r w:rsidRPr="00336ABD">
        <w:rPr>
          <w:rFonts w:ascii="Times New Roman" w:hAnsi="Times New Roman" w:cs="Times New Roman"/>
        </w:rPr>
        <w:t xml:space="preserve"> on case observables directly from </w:t>
      </w:r>
      <w:proofErr w:type="spellStart"/>
      <w:r w:rsidRPr="00336ABD">
        <w:rPr>
          <w:rFonts w:ascii="Times New Roman" w:hAnsi="Times New Roman" w:cs="Times New Roman"/>
        </w:rPr>
        <w:t>TheHive</w:t>
      </w:r>
      <w:proofErr w:type="spellEnd"/>
      <w:r w:rsidRPr="00336ABD">
        <w:rPr>
          <w:rFonts w:ascii="Times New Roman" w:hAnsi="Times New Roman" w:cs="Times New Roman"/>
        </w:rPr>
        <w:t>, or push new IOCs back to MISP.</w:t>
      </w:r>
    </w:p>
    <w:p w14:paraId="62715E9D" w14:textId="4AA9DF89" w:rsidR="00AC2B5E" w:rsidRPr="00336ABD" w:rsidRDefault="00AC2B5E" w:rsidP="00AC2B5E">
      <w:pPr>
        <w:rPr>
          <w:rFonts w:ascii="Times New Roman" w:hAnsi="Times New Roman" w:cs="Times New Roman"/>
        </w:rPr>
      </w:pPr>
      <w:r w:rsidRPr="00336ABD">
        <w:rPr>
          <w:rFonts w:ascii="Times New Roman" w:hAnsi="Times New Roman" w:cs="Times New Roman"/>
          <w:b/>
          <w:bCs/>
        </w:rPr>
        <w:t>Alternatives:</w:t>
      </w:r>
      <w:r w:rsidRPr="00336ABD">
        <w:rPr>
          <w:rFonts w:ascii="Times New Roman" w:hAnsi="Times New Roman" w:cs="Times New Roman"/>
        </w:rPr>
        <w:t xml:space="preserve"> Commercial platforms like Palo Alto XSOAR (</w:t>
      </w:r>
      <w:proofErr w:type="spellStart"/>
      <w:r w:rsidRPr="00336ABD">
        <w:rPr>
          <w:rFonts w:ascii="Times New Roman" w:hAnsi="Times New Roman" w:cs="Times New Roman"/>
        </w:rPr>
        <w:t>Demisto</w:t>
      </w:r>
      <w:proofErr w:type="spellEnd"/>
      <w:r w:rsidRPr="00336ABD">
        <w:rPr>
          <w:rFonts w:ascii="Times New Roman" w:hAnsi="Times New Roman" w:cs="Times New Roman"/>
        </w:rPr>
        <w:t xml:space="preserve">) or Splunk SOAR exist, but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/Cortex is free and self-hosted. Other open SIRP options include RTIR (Request Tracker for Incident Response) or simple ticketing systems, but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is specialized for security workflows. Because it’s built by and for security teams,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handles common IR needs out-of-the-box.</w:t>
      </w:r>
    </w:p>
    <w:p w14:paraId="36CB5A36" w14:textId="61B23805" w:rsidR="004E7EBF" w:rsidRPr="00336ABD" w:rsidRDefault="000B4DCD" w:rsidP="000B4DCD">
      <w:pPr>
        <w:jc w:val="center"/>
        <w:rPr>
          <w:rFonts w:ascii="Times New Roman" w:hAnsi="Times New Roman" w:cs="Times New Roman"/>
        </w:rPr>
      </w:pPr>
      <w:r w:rsidRPr="00336ABD">
        <w:rPr>
          <w:rFonts w:ascii="Times New Roman" w:hAnsi="Times New Roman" w:cs="Times New Roman"/>
          <w:noProof/>
        </w:rPr>
        <w:drawing>
          <wp:inline distT="0" distB="0" distL="0" distR="0" wp14:anchorId="5024A46A" wp14:editId="34D9CC64">
            <wp:extent cx="4030980" cy="2494242"/>
            <wp:effectExtent l="0" t="0" r="7620" b="1905"/>
            <wp:docPr id="1541339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5998" cy="2522098"/>
                    </a:xfrm>
                    <a:prstGeom prst="rect">
                      <a:avLst/>
                    </a:prstGeom>
                    <a:noFill/>
                    <a:ln>
                      <a:noFill/>
                    </a:ln>
                  </pic:spPr>
                </pic:pic>
              </a:graphicData>
            </a:graphic>
          </wp:inline>
        </w:drawing>
      </w:r>
    </w:p>
    <w:p w14:paraId="4131E61E" w14:textId="2EDC7562" w:rsidR="000B4DCD" w:rsidRPr="00336ABD" w:rsidRDefault="000B4DCD" w:rsidP="00AE45AC">
      <w:pPr>
        <w:jc w:val="center"/>
        <w:rPr>
          <w:rFonts w:ascii="Times New Roman" w:hAnsi="Times New Roman" w:cs="Times New Roman"/>
          <w:i/>
          <w:iCs/>
        </w:rPr>
      </w:pPr>
      <w:r w:rsidRPr="00336ABD">
        <w:rPr>
          <w:rFonts w:ascii="Times New Roman" w:hAnsi="Times New Roman" w:cs="Times New Roman"/>
          <w:i/>
          <w:iCs/>
        </w:rPr>
        <w:t>Overview of the dashboard</w:t>
      </w:r>
    </w:p>
    <w:p w14:paraId="4A6B6610" w14:textId="13AC8118" w:rsidR="00F61F14" w:rsidRPr="00336ABD" w:rsidRDefault="00F61F14" w:rsidP="00F61F14">
      <w:pPr>
        <w:jc w:val="center"/>
        <w:rPr>
          <w:rFonts w:ascii="Times New Roman" w:hAnsi="Times New Roman" w:cs="Times New Roman"/>
          <w:b/>
          <w:bCs/>
          <w:sz w:val="28"/>
          <w:szCs w:val="28"/>
        </w:rPr>
      </w:pPr>
      <w:r w:rsidRPr="00336ABD">
        <w:rPr>
          <w:rFonts w:ascii="Times New Roman" w:hAnsi="Times New Roman" w:cs="Times New Roman"/>
          <w:b/>
          <w:bCs/>
          <w:sz w:val="28"/>
          <w:szCs w:val="28"/>
        </w:rPr>
        <w:lastRenderedPageBreak/>
        <w:t xml:space="preserve">Automation in </w:t>
      </w:r>
      <w:proofErr w:type="spellStart"/>
      <w:r w:rsidRPr="00336ABD">
        <w:rPr>
          <w:rFonts w:ascii="Times New Roman" w:hAnsi="Times New Roman" w:cs="Times New Roman"/>
          <w:b/>
          <w:bCs/>
          <w:sz w:val="28"/>
          <w:szCs w:val="28"/>
        </w:rPr>
        <w:t>TheHive</w:t>
      </w:r>
      <w:proofErr w:type="spellEnd"/>
    </w:p>
    <w:p w14:paraId="48CF6399" w14:textId="0A484508" w:rsidR="00F61F14" w:rsidRPr="00336ABD" w:rsidRDefault="00F61F14" w:rsidP="00F61F14">
      <w:pPr>
        <w:rPr>
          <w:rFonts w:ascii="Times New Roman" w:hAnsi="Times New Roman" w:cs="Times New Roman"/>
        </w:rPr>
      </w:pPr>
      <w:r w:rsidRPr="00336ABD">
        <w:rPr>
          <w:rFonts w:ascii="Times New Roman" w:hAnsi="Times New Roman" w:cs="Times New Roman"/>
        </w:rPr>
        <w:t xml:space="preserve">Synapse is a Python 3 app that bridges incident sources (like firewalls, IDS, SIEM) and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automating repetitive tasks in incident response (IR) to improve analyst efficiency. It uses connectors to interact with different devices and workflows (Python scripts) to automate tasks such as case creation, assignment, and log management. An API allows users to trigger workflows and listen for real-time events. Synapse is open-source and free, with connectors for Exchange and upcoming ones for </w:t>
      </w:r>
      <w:proofErr w:type="spellStart"/>
      <w:r w:rsidRPr="00336ABD">
        <w:rPr>
          <w:rFonts w:ascii="Times New Roman" w:hAnsi="Times New Roman" w:cs="Times New Roman"/>
        </w:rPr>
        <w:t>QRadar</w:t>
      </w:r>
      <w:proofErr w:type="spellEnd"/>
      <w:r w:rsidRPr="00336ABD">
        <w:rPr>
          <w:rFonts w:ascii="Times New Roman" w:hAnsi="Times New Roman" w:cs="Times New Roman"/>
        </w:rPr>
        <w:t>. Its goal is to reduce the manual effort involved in incident handling and keep analysts engaged.</w:t>
      </w:r>
    </w:p>
    <w:p w14:paraId="2C572888" w14:textId="15C19D1B" w:rsidR="00523BBB" w:rsidRDefault="00B16935" w:rsidP="00B16935">
      <w:pPr>
        <w:jc w:val="center"/>
        <w:rPr>
          <w:rFonts w:ascii="Times New Roman" w:hAnsi="Times New Roman" w:cs="Times New Roman"/>
        </w:rPr>
      </w:pPr>
      <w:r w:rsidRPr="00336AB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2AB0B49" wp14:editId="3781597B">
                <wp:simplePos x="0" y="0"/>
                <wp:positionH relativeFrom="column">
                  <wp:posOffset>-556260</wp:posOffset>
                </wp:positionH>
                <wp:positionV relativeFrom="paragraph">
                  <wp:posOffset>3023235</wp:posOffset>
                </wp:positionV>
                <wp:extent cx="7208520" cy="0"/>
                <wp:effectExtent l="0" t="0" r="0" b="0"/>
                <wp:wrapNone/>
                <wp:docPr id="1363567356" name="Straight Connector 9"/>
                <wp:cNvGraphicFramePr/>
                <a:graphic xmlns:a="http://schemas.openxmlformats.org/drawingml/2006/main">
                  <a:graphicData uri="http://schemas.microsoft.com/office/word/2010/wordprocessingShape">
                    <wps:wsp>
                      <wps:cNvCnPr/>
                      <wps:spPr>
                        <a:xfrm>
                          <a:off x="0" y="0"/>
                          <a:ext cx="72085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4E430" id="Straight Connector 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3.8pt,238.05pt" to="523.8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" strokecolor="black [3213]" strokeweight=".5pt">
                <v:stroke joinstyle="miter"/>
              </v:line>
            </w:pict>
          </mc:Fallback>
        </mc:AlternateContent>
      </w:r>
      <w:r w:rsidR="00F61F14" w:rsidRPr="00336ABD">
        <w:rPr>
          <w:rFonts w:ascii="Times New Roman" w:hAnsi="Times New Roman" w:cs="Times New Roman"/>
          <w:noProof/>
        </w:rPr>
        <w:drawing>
          <wp:inline distT="0" distB="0" distL="0" distR="0" wp14:anchorId="2435AC9D" wp14:editId="3FB4BF98">
            <wp:extent cx="3992880" cy="2724203"/>
            <wp:effectExtent l="0" t="0" r="7620" b="0"/>
            <wp:docPr id="1339174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345" cy="2747717"/>
                    </a:xfrm>
                    <a:prstGeom prst="rect">
                      <a:avLst/>
                    </a:prstGeom>
                    <a:noFill/>
                    <a:ln>
                      <a:noFill/>
                    </a:ln>
                  </pic:spPr>
                </pic:pic>
              </a:graphicData>
            </a:graphic>
          </wp:inline>
        </w:drawing>
      </w:r>
    </w:p>
    <w:p w14:paraId="01D16A0A" w14:textId="77777777" w:rsidR="00CE232C" w:rsidRDefault="00CE232C" w:rsidP="00B16935">
      <w:pPr>
        <w:jc w:val="center"/>
        <w:rPr>
          <w:rFonts w:ascii="Times New Roman" w:hAnsi="Times New Roman" w:cs="Times New Roman"/>
        </w:rPr>
      </w:pPr>
    </w:p>
    <w:p w14:paraId="27B95906" w14:textId="77777777" w:rsidR="00CE232C" w:rsidRDefault="00CE232C" w:rsidP="00B16935">
      <w:pPr>
        <w:jc w:val="center"/>
        <w:rPr>
          <w:rFonts w:ascii="Times New Roman" w:hAnsi="Times New Roman" w:cs="Times New Roman"/>
        </w:rPr>
      </w:pPr>
    </w:p>
    <w:p w14:paraId="7E4AC38A" w14:textId="77777777" w:rsidR="00C53F68" w:rsidRDefault="00C53F68" w:rsidP="00B16935">
      <w:pPr>
        <w:jc w:val="center"/>
        <w:rPr>
          <w:rFonts w:ascii="Times New Roman" w:hAnsi="Times New Roman" w:cs="Times New Roman"/>
        </w:rPr>
      </w:pPr>
    </w:p>
    <w:p w14:paraId="07C4E2A7" w14:textId="77777777" w:rsidR="00C53F68" w:rsidRDefault="00C53F68" w:rsidP="00B16935">
      <w:pPr>
        <w:jc w:val="center"/>
        <w:rPr>
          <w:rFonts w:ascii="Times New Roman" w:hAnsi="Times New Roman" w:cs="Times New Roman"/>
        </w:rPr>
      </w:pPr>
    </w:p>
    <w:p w14:paraId="24569B2B" w14:textId="77777777" w:rsidR="00C53F68" w:rsidRDefault="00C53F68" w:rsidP="00B16935">
      <w:pPr>
        <w:jc w:val="center"/>
        <w:rPr>
          <w:rFonts w:ascii="Times New Roman" w:hAnsi="Times New Roman" w:cs="Times New Roman"/>
        </w:rPr>
      </w:pPr>
    </w:p>
    <w:p w14:paraId="6636B1A6" w14:textId="77777777" w:rsidR="00C53F68" w:rsidRDefault="00C53F68" w:rsidP="00B16935">
      <w:pPr>
        <w:jc w:val="center"/>
        <w:rPr>
          <w:rFonts w:ascii="Times New Roman" w:hAnsi="Times New Roman" w:cs="Times New Roman"/>
        </w:rPr>
      </w:pPr>
    </w:p>
    <w:p w14:paraId="445C8CF4" w14:textId="77777777" w:rsidR="00C53F68" w:rsidRDefault="00C53F68" w:rsidP="00B16935">
      <w:pPr>
        <w:jc w:val="center"/>
        <w:rPr>
          <w:rFonts w:ascii="Times New Roman" w:hAnsi="Times New Roman" w:cs="Times New Roman"/>
        </w:rPr>
      </w:pPr>
    </w:p>
    <w:p w14:paraId="484D11E7" w14:textId="77777777" w:rsidR="00C53F68" w:rsidRDefault="00C53F68" w:rsidP="00B16935">
      <w:pPr>
        <w:jc w:val="center"/>
        <w:rPr>
          <w:rFonts w:ascii="Times New Roman" w:hAnsi="Times New Roman" w:cs="Times New Roman"/>
        </w:rPr>
      </w:pPr>
    </w:p>
    <w:p w14:paraId="622CA09C" w14:textId="77777777" w:rsidR="00C53F68" w:rsidRDefault="00C53F68" w:rsidP="00B16935">
      <w:pPr>
        <w:jc w:val="center"/>
        <w:rPr>
          <w:rFonts w:ascii="Times New Roman" w:hAnsi="Times New Roman" w:cs="Times New Roman"/>
        </w:rPr>
      </w:pPr>
    </w:p>
    <w:p w14:paraId="4193084B" w14:textId="77777777" w:rsidR="00C53F68" w:rsidRDefault="00C53F68" w:rsidP="00B16935">
      <w:pPr>
        <w:jc w:val="center"/>
        <w:rPr>
          <w:rFonts w:ascii="Times New Roman" w:hAnsi="Times New Roman" w:cs="Times New Roman"/>
        </w:rPr>
      </w:pPr>
    </w:p>
    <w:p w14:paraId="07268595" w14:textId="77777777" w:rsidR="00C53F68" w:rsidRPr="00336ABD" w:rsidRDefault="00C53F68" w:rsidP="00B16935">
      <w:pPr>
        <w:jc w:val="center"/>
        <w:rPr>
          <w:rFonts w:ascii="Times New Roman" w:hAnsi="Times New Roman" w:cs="Times New Roman"/>
        </w:rPr>
      </w:pPr>
    </w:p>
    <w:p w14:paraId="2824B99E" w14:textId="5D5FB3DF" w:rsidR="001773B8" w:rsidRPr="00F6263E" w:rsidRDefault="00F6263E" w:rsidP="001773B8">
      <w:pPr>
        <w:pStyle w:val="ListParagraph"/>
        <w:numPr>
          <w:ilvl w:val="0"/>
          <w:numId w:val="5"/>
        </w:numPr>
        <w:jc w:val="center"/>
        <w:rPr>
          <w:rFonts w:ascii="Times New Roman" w:hAnsi="Times New Roman" w:cs="Times New Roman"/>
          <w:b/>
          <w:bCs/>
          <w:sz w:val="28"/>
          <w:szCs w:val="28"/>
        </w:rPr>
      </w:pPr>
      <w:r w:rsidRPr="00F6263E">
        <w:rPr>
          <w:rFonts w:ascii="Times New Roman" w:hAnsi="Times New Roman" w:cs="Times New Roman"/>
          <w:b/>
          <w:bCs/>
          <w:sz w:val="28"/>
          <w:szCs w:val="28"/>
        </w:rPr>
        <w:lastRenderedPageBreak/>
        <w:t xml:space="preserve">Cortex (Analysis &amp; Enrichment Engine) </w:t>
      </w:r>
    </w:p>
    <w:p w14:paraId="10185080" w14:textId="24B97B79" w:rsidR="001773B8" w:rsidRPr="00336ABD" w:rsidRDefault="001773B8" w:rsidP="001773B8">
      <w:pPr>
        <w:pStyle w:val="ListParagraph"/>
        <w:jc w:val="center"/>
        <w:rPr>
          <w:rFonts w:ascii="Times New Roman" w:hAnsi="Times New Roman" w:cs="Times New Roman"/>
          <w:b/>
          <w:bCs/>
          <w:sz w:val="28"/>
          <w:szCs w:val="28"/>
        </w:rPr>
      </w:pPr>
      <w:r w:rsidRPr="00336ABD">
        <w:rPr>
          <w:rFonts w:ascii="Times New Roman" w:hAnsi="Times New Roman" w:cs="Times New Roman"/>
          <w:noProof/>
        </w:rPr>
        <w:drawing>
          <wp:inline distT="0" distB="0" distL="0" distR="0" wp14:anchorId="3F8EF730" wp14:editId="10F3023A">
            <wp:extent cx="4825459" cy="2987040"/>
            <wp:effectExtent l="0" t="0" r="0" b="0"/>
            <wp:docPr id="1955884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778" cy="2999618"/>
                    </a:xfrm>
                    <a:prstGeom prst="rect">
                      <a:avLst/>
                    </a:prstGeom>
                    <a:noFill/>
                    <a:ln>
                      <a:noFill/>
                    </a:ln>
                  </pic:spPr>
                </pic:pic>
              </a:graphicData>
            </a:graphic>
          </wp:inline>
        </w:drawing>
      </w:r>
    </w:p>
    <w:p w14:paraId="772B4DFC" w14:textId="763EF090" w:rsidR="00523BBB" w:rsidRPr="00336ABD" w:rsidRDefault="00467799" w:rsidP="00523BBB">
      <w:pPr>
        <w:rPr>
          <w:rFonts w:ascii="Times New Roman" w:hAnsi="Times New Roman" w:cs="Times New Roman"/>
        </w:rPr>
      </w:pPr>
      <w:r w:rsidRPr="00336ABD">
        <w:rPr>
          <w:rFonts w:ascii="Times New Roman" w:hAnsi="Times New Roman" w:cs="Times New Roman"/>
          <w:b/>
          <w:bCs/>
        </w:rPr>
        <w:t>C</w:t>
      </w:r>
      <w:r w:rsidR="00523BBB" w:rsidRPr="00336ABD">
        <w:rPr>
          <w:rFonts w:ascii="Times New Roman" w:hAnsi="Times New Roman" w:cs="Times New Roman"/>
          <w:b/>
          <w:bCs/>
        </w:rPr>
        <w:t>ortex</w:t>
      </w:r>
      <w:r w:rsidR="00523BBB" w:rsidRPr="00336ABD">
        <w:rPr>
          <w:rFonts w:ascii="Times New Roman" w:hAnsi="Times New Roman" w:cs="Times New Roman"/>
        </w:rPr>
        <w:t xml:space="preserve"> is the automated analysis engine behind </w:t>
      </w:r>
      <w:proofErr w:type="spellStart"/>
      <w:r w:rsidR="00523BBB" w:rsidRPr="00336ABD">
        <w:rPr>
          <w:rFonts w:ascii="Times New Roman" w:hAnsi="Times New Roman" w:cs="Times New Roman"/>
        </w:rPr>
        <w:t>TheHive</w:t>
      </w:r>
      <w:proofErr w:type="spellEnd"/>
      <w:r w:rsidR="00523BBB" w:rsidRPr="00336ABD">
        <w:rPr>
          <w:rFonts w:ascii="Times New Roman" w:hAnsi="Times New Roman" w:cs="Times New Roman"/>
        </w:rPr>
        <w:t xml:space="preserve">. It is free software that lets you </w:t>
      </w:r>
      <w:proofErr w:type="spellStart"/>
      <w:r w:rsidR="00523BBB" w:rsidRPr="00336ABD">
        <w:rPr>
          <w:rFonts w:ascii="Times New Roman" w:hAnsi="Times New Roman" w:cs="Times New Roman"/>
        </w:rPr>
        <w:t>analyze</w:t>
      </w:r>
      <w:proofErr w:type="spellEnd"/>
      <w:r w:rsidR="00523BBB" w:rsidRPr="00336ABD">
        <w:rPr>
          <w:rFonts w:ascii="Times New Roman" w:hAnsi="Times New Roman" w:cs="Times New Roman"/>
        </w:rPr>
        <w:t xml:space="preserve"> “observables” (IPs, URLs, hashes, etc.) at scale by querying threat intelligence and analysis services. In practice, when a case is open in </w:t>
      </w:r>
      <w:proofErr w:type="spellStart"/>
      <w:r w:rsidR="00523BBB" w:rsidRPr="00336ABD">
        <w:rPr>
          <w:rFonts w:ascii="Times New Roman" w:hAnsi="Times New Roman" w:cs="Times New Roman"/>
        </w:rPr>
        <w:t>TheHive</w:t>
      </w:r>
      <w:proofErr w:type="spellEnd"/>
      <w:r w:rsidR="00523BBB" w:rsidRPr="00336ABD">
        <w:rPr>
          <w:rFonts w:ascii="Times New Roman" w:hAnsi="Times New Roman" w:cs="Times New Roman"/>
        </w:rPr>
        <w:t xml:space="preserve">, analysts send observables to Cortex, which runs dozens of </w:t>
      </w:r>
      <w:proofErr w:type="spellStart"/>
      <w:r w:rsidR="00523BBB" w:rsidRPr="00336ABD">
        <w:rPr>
          <w:rFonts w:ascii="Times New Roman" w:hAnsi="Times New Roman" w:cs="Times New Roman"/>
        </w:rPr>
        <w:t>analyzers</w:t>
      </w:r>
      <w:proofErr w:type="spellEnd"/>
      <w:r w:rsidR="00523BBB" w:rsidRPr="00336ABD">
        <w:rPr>
          <w:rFonts w:ascii="Times New Roman" w:hAnsi="Times New Roman" w:cs="Times New Roman"/>
        </w:rPr>
        <w:t xml:space="preserve"> (</w:t>
      </w:r>
      <w:proofErr w:type="spellStart"/>
      <w:r w:rsidR="00523BBB" w:rsidRPr="00336ABD">
        <w:rPr>
          <w:rFonts w:ascii="Times New Roman" w:hAnsi="Times New Roman" w:cs="Times New Roman"/>
        </w:rPr>
        <w:t>VirusTotal</w:t>
      </w:r>
      <w:proofErr w:type="spellEnd"/>
      <w:r w:rsidR="00523BBB" w:rsidRPr="00336ABD">
        <w:rPr>
          <w:rFonts w:ascii="Times New Roman" w:hAnsi="Times New Roman" w:cs="Times New Roman"/>
        </w:rPr>
        <w:t xml:space="preserve">, </w:t>
      </w:r>
      <w:proofErr w:type="spellStart"/>
      <w:r w:rsidR="00523BBB" w:rsidRPr="00336ABD">
        <w:rPr>
          <w:rFonts w:ascii="Times New Roman" w:hAnsi="Times New Roman" w:cs="Times New Roman"/>
        </w:rPr>
        <w:t>Whois</w:t>
      </w:r>
      <w:proofErr w:type="spellEnd"/>
      <w:r w:rsidR="00523BBB" w:rsidRPr="00336ABD">
        <w:rPr>
          <w:rFonts w:ascii="Times New Roman" w:hAnsi="Times New Roman" w:cs="Times New Roman"/>
        </w:rPr>
        <w:t>, Shodan, etc.) and returns results. Cortex can operate in single-query mode or bulk mode via API.</w:t>
      </w:r>
    </w:p>
    <w:p w14:paraId="535BC331" w14:textId="6B93CE9C" w:rsidR="00523BBB" w:rsidRPr="00336ABD" w:rsidRDefault="00523BBB" w:rsidP="00523BBB">
      <w:pPr>
        <w:numPr>
          <w:ilvl w:val="0"/>
          <w:numId w:val="6"/>
        </w:numPr>
        <w:rPr>
          <w:rFonts w:ascii="Times New Roman" w:hAnsi="Times New Roman" w:cs="Times New Roman"/>
        </w:rPr>
      </w:pPr>
      <w:r w:rsidRPr="00336ABD">
        <w:rPr>
          <w:rFonts w:ascii="Times New Roman" w:hAnsi="Times New Roman" w:cs="Times New Roman"/>
          <w:b/>
          <w:bCs/>
        </w:rPr>
        <w:t>Role:</w:t>
      </w:r>
      <w:r w:rsidRPr="00336ABD">
        <w:rPr>
          <w:rFonts w:ascii="Times New Roman" w:hAnsi="Times New Roman" w:cs="Times New Roman"/>
        </w:rPr>
        <w:t xml:space="preserve"> Cortex automates the grunt work of enrichment. For example, it can take an IP address, run it through WHOIS, </w:t>
      </w:r>
      <w:proofErr w:type="spellStart"/>
      <w:r w:rsidRPr="00336ABD">
        <w:rPr>
          <w:rFonts w:ascii="Times New Roman" w:hAnsi="Times New Roman" w:cs="Times New Roman"/>
        </w:rPr>
        <w:t>VirusTotal</w:t>
      </w:r>
      <w:proofErr w:type="spellEnd"/>
      <w:r w:rsidRPr="00336ABD">
        <w:rPr>
          <w:rFonts w:ascii="Times New Roman" w:hAnsi="Times New Roman" w:cs="Times New Roman"/>
        </w:rPr>
        <w:t xml:space="preserve">, </w:t>
      </w:r>
      <w:proofErr w:type="spellStart"/>
      <w:r w:rsidRPr="00336ABD">
        <w:rPr>
          <w:rFonts w:ascii="Times New Roman" w:hAnsi="Times New Roman" w:cs="Times New Roman"/>
        </w:rPr>
        <w:t>AbuseIPDB</w:t>
      </w:r>
      <w:proofErr w:type="spellEnd"/>
      <w:r w:rsidRPr="00336ABD">
        <w:rPr>
          <w:rFonts w:ascii="Times New Roman" w:hAnsi="Times New Roman" w:cs="Times New Roman"/>
        </w:rPr>
        <w:t xml:space="preserve">, etc., then return a summary (reputation, history, related domains) to </w:t>
      </w:r>
      <w:proofErr w:type="spellStart"/>
      <w:r w:rsidRPr="00336ABD">
        <w:rPr>
          <w:rFonts w:ascii="Times New Roman" w:hAnsi="Times New Roman" w:cs="Times New Roman"/>
        </w:rPr>
        <w:t>TheHive</w:t>
      </w:r>
      <w:proofErr w:type="spellEnd"/>
      <w:r w:rsidRPr="00336ABD">
        <w:rPr>
          <w:rFonts w:ascii="Times New Roman" w:hAnsi="Times New Roman" w:cs="Times New Roman"/>
        </w:rPr>
        <w:t>. This accelerates investigations by surfacing context quickly.</w:t>
      </w:r>
    </w:p>
    <w:p w14:paraId="5B7E0462" w14:textId="5BBBE2E9" w:rsidR="00EC3EF8" w:rsidRPr="00336ABD" w:rsidRDefault="00523BBB" w:rsidP="00810286">
      <w:pPr>
        <w:numPr>
          <w:ilvl w:val="0"/>
          <w:numId w:val="6"/>
        </w:numPr>
        <w:rPr>
          <w:rFonts w:ascii="Times New Roman" w:hAnsi="Times New Roman" w:cs="Times New Roman"/>
        </w:rPr>
      </w:pPr>
      <w:r w:rsidRPr="00336ABD">
        <w:rPr>
          <w:rFonts w:ascii="Times New Roman" w:hAnsi="Times New Roman" w:cs="Times New Roman"/>
          <w:b/>
          <w:bCs/>
        </w:rPr>
        <w:t>Integration:</w:t>
      </w:r>
      <w:r w:rsidRPr="00336ABD">
        <w:rPr>
          <w:rFonts w:ascii="Times New Roman" w:hAnsi="Times New Roman" w:cs="Times New Roman"/>
        </w:rPr>
        <w:t xml:space="preserve"> </w:t>
      </w:r>
      <w:proofErr w:type="spellStart"/>
      <w:r w:rsidR="00046C49" w:rsidRPr="00336ABD">
        <w:rPr>
          <w:rFonts w:ascii="Times New Roman" w:hAnsi="Times New Roman" w:cs="Times New Roman"/>
        </w:rPr>
        <w:t>TheHive</w:t>
      </w:r>
      <w:proofErr w:type="spellEnd"/>
      <w:r w:rsidR="00046C49" w:rsidRPr="00336ABD">
        <w:rPr>
          <w:rFonts w:ascii="Times New Roman" w:hAnsi="Times New Roman" w:cs="Times New Roman"/>
        </w:rPr>
        <w:t xml:space="preserve"> calls Cortex via its REST API. Analysts can launch analyses manually or automate them via playbooks (e.g. a Shuffle workflow can trigger Cortex on new alerts). Observables extracted from network sensors (Suricata alerts, Zeek logs) also flow into cases, and Cortex enriches those IPs, domains, and file hashes just as it does for host-derived data</w:t>
      </w:r>
      <w:r w:rsidR="00046C49" w:rsidRPr="00336ABD">
        <w:rPr>
          <w:rFonts w:ascii="Times New Roman" w:hAnsi="Times New Roman" w:cs="Times New Roman"/>
          <w:b/>
          <w:bCs/>
        </w:rPr>
        <w:t>.</w:t>
      </w:r>
      <w:r w:rsidR="00046C49" w:rsidRPr="00336ABD">
        <w:rPr>
          <w:rFonts w:ascii="Times New Roman" w:hAnsi="Times New Roman" w:cs="Times New Roman"/>
        </w:rPr>
        <w:t xml:space="preserve"> Cortex results are formatted by </w:t>
      </w:r>
      <w:proofErr w:type="spellStart"/>
      <w:r w:rsidR="00046C49" w:rsidRPr="00336ABD">
        <w:rPr>
          <w:rFonts w:ascii="Times New Roman" w:hAnsi="Times New Roman" w:cs="Times New Roman"/>
        </w:rPr>
        <w:t>TheHive’s</w:t>
      </w:r>
      <w:proofErr w:type="spellEnd"/>
      <w:r w:rsidR="00046C49" w:rsidRPr="00336ABD">
        <w:rPr>
          <w:rFonts w:ascii="Times New Roman" w:hAnsi="Times New Roman" w:cs="Times New Roman"/>
        </w:rPr>
        <w:t xml:space="preserve"> reporting engine for easy reading.</w:t>
      </w:r>
      <w:r w:rsidR="00AD3498">
        <w:rPr>
          <w:rFonts w:ascii="Times New Roman" w:hAnsi="Times New Roman" w:cs="Times New Roman"/>
        </w:rPr>
        <w:t xml:space="preserve"> </w:t>
      </w:r>
      <w:r w:rsidRPr="00336ABD">
        <w:rPr>
          <w:rFonts w:ascii="Times New Roman" w:hAnsi="Times New Roman" w:cs="Times New Roman"/>
        </w:rPr>
        <w:t xml:space="preserve">Unlike general-purpose analysis tools, Cortex is tailored for security use: it comes with </w:t>
      </w:r>
      <w:r w:rsidRPr="00336ABD">
        <w:rPr>
          <w:rFonts w:ascii="Times New Roman" w:hAnsi="Times New Roman" w:cs="Times New Roman"/>
          <w:i/>
          <w:iCs/>
        </w:rPr>
        <w:t>dozens</w:t>
      </w:r>
      <w:r w:rsidRPr="00336ABD">
        <w:rPr>
          <w:rFonts w:ascii="Times New Roman" w:hAnsi="Times New Roman" w:cs="Times New Roman"/>
        </w:rPr>
        <w:t xml:space="preserve"> of specialized </w:t>
      </w:r>
      <w:proofErr w:type="spellStart"/>
      <w:r w:rsidRPr="00336ABD">
        <w:rPr>
          <w:rFonts w:ascii="Times New Roman" w:hAnsi="Times New Roman" w:cs="Times New Roman"/>
        </w:rPr>
        <w:t>analyzers</w:t>
      </w:r>
      <w:proofErr w:type="spellEnd"/>
      <w:r w:rsidRPr="00336ABD">
        <w:rPr>
          <w:rFonts w:ascii="Times New Roman" w:hAnsi="Times New Roman" w:cs="Times New Roman"/>
        </w:rPr>
        <w:t xml:space="preserve"> (file scanners, IP reputation, malware sandboxes, etc.) and can be extended with custom Python scripts. Since Cortex is open-source, new </w:t>
      </w:r>
      <w:proofErr w:type="spellStart"/>
      <w:r w:rsidRPr="00336ABD">
        <w:rPr>
          <w:rFonts w:ascii="Times New Roman" w:hAnsi="Times New Roman" w:cs="Times New Roman"/>
        </w:rPr>
        <w:t>analyzers</w:t>
      </w:r>
      <w:proofErr w:type="spellEnd"/>
      <w:r w:rsidRPr="00336ABD">
        <w:rPr>
          <w:rFonts w:ascii="Times New Roman" w:hAnsi="Times New Roman" w:cs="Times New Roman"/>
        </w:rPr>
        <w:t xml:space="preserve"> or connectors (e.g. to proprietary APIs) can be added as needed.</w:t>
      </w:r>
    </w:p>
    <w:p w14:paraId="39E72A43" w14:textId="61B2CF31" w:rsidR="001773B8" w:rsidRPr="00336ABD" w:rsidRDefault="00194B36" w:rsidP="00810286">
      <w:pPr>
        <w:rPr>
          <w:rFonts w:ascii="Times New Roman" w:hAnsi="Times New Roman" w:cs="Times New Roman"/>
        </w:rPr>
      </w:pPr>
      <w:r w:rsidRPr="00336AB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DAE3279" wp14:editId="268161C4">
                <wp:simplePos x="0" y="0"/>
                <wp:positionH relativeFrom="column">
                  <wp:posOffset>-556260</wp:posOffset>
                </wp:positionH>
                <wp:positionV relativeFrom="paragraph">
                  <wp:posOffset>965835</wp:posOffset>
                </wp:positionV>
                <wp:extent cx="7208520" cy="0"/>
                <wp:effectExtent l="0" t="0" r="0" b="0"/>
                <wp:wrapNone/>
                <wp:docPr id="1698855465" name="Straight Connector 9"/>
                <wp:cNvGraphicFramePr/>
                <a:graphic xmlns:a="http://schemas.openxmlformats.org/drawingml/2006/main">
                  <a:graphicData uri="http://schemas.microsoft.com/office/word/2010/wordprocessingShape">
                    <wps:wsp>
                      <wps:cNvCnPr/>
                      <wps:spPr>
                        <a:xfrm>
                          <a:off x="0" y="0"/>
                          <a:ext cx="72085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E75B75" id="Straight Connector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3.8pt,76.05pt" to="523.8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" strokecolor="black [3213]" strokeweight=".5pt">
                <v:stroke joinstyle="miter"/>
              </v:line>
            </w:pict>
          </mc:Fallback>
        </mc:AlternateContent>
      </w:r>
      <w:r w:rsidR="00523BBB" w:rsidRPr="00336ABD">
        <w:rPr>
          <w:rFonts w:ascii="Times New Roman" w:hAnsi="Times New Roman" w:cs="Times New Roman"/>
          <w:b/>
          <w:bCs/>
        </w:rPr>
        <w:t>Alternatives:</w:t>
      </w:r>
      <w:r w:rsidR="00523BBB" w:rsidRPr="00336ABD">
        <w:rPr>
          <w:rFonts w:ascii="Times New Roman" w:hAnsi="Times New Roman" w:cs="Times New Roman"/>
        </w:rPr>
        <w:t xml:space="preserve"> Other observables-analysis tools include commercial offerings or home-grown scripts. In many SOCs, analysts would manually query services; Cortex standardizes this. No</w:t>
      </w:r>
      <w:r w:rsidR="00B261B1" w:rsidRPr="00336ABD">
        <w:rPr>
          <w:rFonts w:ascii="Times New Roman" w:hAnsi="Times New Roman" w:cs="Times New Roman"/>
        </w:rPr>
        <w:t xml:space="preserve"> </w:t>
      </w:r>
      <w:r w:rsidR="00523BBB" w:rsidRPr="00336ABD">
        <w:rPr>
          <w:rFonts w:ascii="Times New Roman" w:hAnsi="Times New Roman" w:cs="Times New Roman"/>
        </w:rPr>
        <w:t xml:space="preserve">direct free alternative matches its integration with </w:t>
      </w:r>
      <w:proofErr w:type="spellStart"/>
      <w:r w:rsidR="00523BBB" w:rsidRPr="00336ABD">
        <w:rPr>
          <w:rFonts w:ascii="Times New Roman" w:hAnsi="Times New Roman" w:cs="Times New Roman"/>
        </w:rPr>
        <w:t>TheHive</w:t>
      </w:r>
      <w:proofErr w:type="spellEnd"/>
      <w:r w:rsidR="00523BBB" w:rsidRPr="00336ABD">
        <w:rPr>
          <w:rFonts w:ascii="Times New Roman" w:hAnsi="Times New Roman" w:cs="Times New Roman"/>
        </w:rPr>
        <w:t xml:space="preserve">. Note Cortex was made by </w:t>
      </w:r>
      <w:proofErr w:type="spellStart"/>
      <w:r w:rsidR="00523BBB" w:rsidRPr="00336ABD">
        <w:rPr>
          <w:rFonts w:ascii="Times New Roman" w:hAnsi="Times New Roman" w:cs="Times New Roman"/>
        </w:rPr>
        <w:t>TheHive</w:t>
      </w:r>
      <w:proofErr w:type="spellEnd"/>
      <w:r w:rsidR="00523BBB" w:rsidRPr="00336ABD">
        <w:rPr>
          <w:rFonts w:ascii="Times New Roman" w:hAnsi="Times New Roman" w:cs="Times New Roman"/>
        </w:rPr>
        <w:t xml:space="preserve"> Project for this purpose, and it remains open-source.</w:t>
      </w:r>
    </w:p>
    <w:p w14:paraId="6C34BAC0" w14:textId="77777777" w:rsidR="00EC3EF8" w:rsidRPr="00336ABD" w:rsidRDefault="00EC3EF8" w:rsidP="00EC3EF8">
      <w:pPr>
        <w:pStyle w:val="ListParagraph"/>
        <w:rPr>
          <w:rFonts w:ascii="Times New Roman" w:hAnsi="Times New Roman" w:cs="Times New Roman"/>
          <w:b/>
          <w:bCs/>
          <w:sz w:val="28"/>
          <w:szCs w:val="28"/>
        </w:rPr>
      </w:pPr>
    </w:p>
    <w:p w14:paraId="744D14B8" w14:textId="5DD9162E" w:rsidR="001773B8" w:rsidRPr="00336ABD" w:rsidRDefault="001773B8" w:rsidP="001773B8">
      <w:pPr>
        <w:pStyle w:val="ListParagraph"/>
        <w:numPr>
          <w:ilvl w:val="0"/>
          <w:numId w:val="5"/>
        </w:numPr>
        <w:jc w:val="center"/>
        <w:rPr>
          <w:rFonts w:ascii="Times New Roman" w:hAnsi="Times New Roman" w:cs="Times New Roman"/>
          <w:b/>
          <w:bCs/>
          <w:sz w:val="28"/>
          <w:szCs w:val="28"/>
        </w:rPr>
      </w:pPr>
      <w:r w:rsidRPr="00336ABD">
        <w:rPr>
          <w:rFonts w:ascii="Times New Roman" w:hAnsi="Times New Roman" w:cs="Times New Roman"/>
          <w:b/>
          <w:bCs/>
          <w:sz w:val="28"/>
          <w:szCs w:val="28"/>
        </w:rPr>
        <w:t>MISP (Threat Intelligence Platform)</w:t>
      </w:r>
    </w:p>
    <w:p w14:paraId="7FBE1599" w14:textId="40294136" w:rsidR="000B57EB" w:rsidRPr="00336ABD" w:rsidRDefault="003A4672" w:rsidP="003A467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B78DEF" wp14:editId="36A2EEFA">
            <wp:extent cx="5943600" cy="1902460"/>
            <wp:effectExtent l="0" t="0" r="0" b="2540"/>
            <wp:docPr id="2072949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9045" name="Picture 20729490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04BAEE17" w14:textId="7FBE9182" w:rsidR="0034439D" w:rsidRPr="00336ABD" w:rsidRDefault="0034439D" w:rsidP="0034439D">
      <w:pPr>
        <w:rPr>
          <w:rFonts w:ascii="Times New Roman" w:hAnsi="Times New Roman" w:cs="Times New Roman"/>
        </w:rPr>
      </w:pPr>
      <w:r w:rsidRPr="00336ABD">
        <w:rPr>
          <w:rFonts w:ascii="Times New Roman" w:hAnsi="Times New Roman" w:cs="Times New Roman"/>
          <w:b/>
          <w:bCs/>
        </w:rPr>
        <w:t>MISP (Malware Information Sharing Platform)</w:t>
      </w:r>
      <w:r w:rsidRPr="00336ABD">
        <w:rPr>
          <w:rFonts w:ascii="Times New Roman" w:hAnsi="Times New Roman" w:cs="Times New Roman"/>
        </w:rPr>
        <w:t xml:space="preserve"> is an open-source threat intelligence platform for sharing, storing, and correlating indicators of compromise. In a SOC, MISP serves as the repository of threat data (malicious IPs, domains, file hashes, TTPs, etc.) that the team has collected or received from partners.</w:t>
      </w:r>
    </w:p>
    <w:p w14:paraId="124C8CD9" w14:textId="4CE11EEA" w:rsidR="0034439D" w:rsidRPr="00336ABD" w:rsidRDefault="0034439D" w:rsidP="0034439D">
      <w:pPr>
        <w:numPr>
          <w:ilvl w:val="0"/>
          <w:numId w:val="9"/>
        </w:numPr>
        <w:rPr>
          <w:rFonts w:ascii="Times New Roman" w:hAnsi="Times New Roman" w:cs="Times New Roman"/>
        </w:rPr>
      </w:pPr>
      <w:r w:rsidRPr="00336ABD">
        <w:rPr>
          <w:rFonts w:ascii="Times New Roman" w:hAnsi="Times New Roman" w:cs="Times New Roman"/>
          <w:b/>
          <w:bCs/>
        </w:rPr>
        <w:t>Use:</w:t>
      </w:r>
      <w:r w:rsidRPr="00336ABD">
        <w:rPr>
          <w:rFonts w:ascii="Times New Roman" w:hAnsi="Times New Roman" w:cs="Times New Roman"/>
        </w:rPr>
        <w:t xml:space="preserve"> MISP lets you create “events” that group related IOCs. These events can be shared with trusted communities. In </w:t>
      </w:r>
      <w:proofErr w:type="spellStart"/>
      <w:r w:rsidRPr="00336ABD">
        <w:rPr>
          <w:rFonts w:ascii="Times New Roman" w:hAnsi="Times New Roman" w:cs="Times New Roman"/>
        </w:rPr>
        <w:t>TheHive</w:t>
      </w:r>
      <w:proofErr w:type="spellEnd"/>
      <w:r w:rsidRPr="00336ABD">
        <w:rPr>
          <w:rFonts w:ascii="Times New Roman" w:hAnsi="Times New Roman" w:cs="Times New Roman"/>
        </w:rPr>
        <w:t>, MISP integration allows importing events as cases or sending validated IOCs back into MISP for distribution. For example, a phishing URL found in an incident can be pushed to a MISP event and shared with peers.</w:t>
      </w:r>
    </w:p>
    <w:p w14:paraId="1DC425EB" w14:textId="662BAEB2" w:rsidR="0034439D" w:rsidRPr="00336ABD" w:rsidRDefault="0034439D" w:rsidP="0034439D">
      <w:pPr>
        <w:numPr>
          <w:ilvl w:val="0"/>
          <w:numId w:val="9"/>
        </w:numPr>
        <w:rPr>
          <w:rFonts w:ascii="Times New Roman" w:hAnsi="Times New Roman" w:cs="Times New Roman"/>
        </w:rPr>
      </w:pPr>
      <w:r w:rsidRPr="00336ABD">
        <w:rPr>
          <w:rFonts w:ascii="Times New Roman" w:hAnsi="Times New Roman" w:cs="Times New Roman"/>
          <w:b/>
          <w:bCs/>
        </w:rPr>
        <w:t>Sources:</w:t>
      </w:r>
      <w:r w:rsidRPr="00336ABD">
        <w:rPr>
          <w:rFonts w:ascii="Times New Roman" w:hAnsi="Times New Roman" w:cs="Times New Roman"/>
        </w:rPr>
        <w:t xml:space="preserve"> </w:t>
      </w:r>
      <w:r w:rsidR="00E252CC" w:rsidRPr="00336ABD">
        <w:rPr>
          <w:rFonts w:ascii="Times New Roman" w:hAnsi="Times New Roman" w:cs="Times New Roman"/>
        </w:rPr>
        <w:t xml:space="preserve">MISP can ingest feeds from other communities, as well as internal intelligence from network sensors (Suricata EVE alerts, Zeek-extracted IOCs) via automation (e.g. Shuffle or </w:t>
      </w:r>
      <w:proofErr w:type="spellStart"/>
      <w:r w:rsidR="00E252CC" w:rsidRPr="00336ABD">
        <w:rPr>
          <w:rFonts w:ascii="Times New Roman" w:hAnsi="Times New Roman" w:cs="Times New Roman"/>
        </w:rPr>
        <w:t>Wazuh</w:t>
      </w:r>
      <w:proofErr w:type="spellEnd"/>
      <w:r w:rsidR="00E252CC" w:rsidRPr="00336ABD">
        <w:rPr>
          <w:rFonts w:ascii="Times New Roman" w:hAnsi="Times New Roman" w:cs="Times New Roman"/>
        </w:rPr>
        <w:t xml:space="preserve">). You can also run Cortex </w:t>
      </w:r>
      <w:proofErr w:type="spellStart"/>
      <w:r w:rsidR="00E252CC" w:rsidRPr="00336ABD">
        <w:rPr>
          <w:rFonts w:ascii="Times New Roman" w:hAnsi="Times New Roman" w:cs="Times New Roman"/>
        </w:rPr>
        <w:t>analyzers</w:t>
      </w:r>
      <w:proofErr w:type="spellEnd"/>
      <w:r w:rsidR="00E252CC" w:rsidRPr="00336ABD">
        <w:rPr>
          <w:rFonts w:ascii="Times New Roman" w:hAnsi="Times New Roman" w:cs="Times New Roman"/>
        </w:rPr>
        <w:t xml:space="preserve"> directly on MISP event fields (Cortex has built-in MISP modules). This bi-directional flow enriches both tools”</w:t>
      </w:r>
      <w:r w:rsidRPr="00336ABD">
        <w:rPr>
          <w:rFonts w:ascii="Times New Roman" w:hAnsi="Times New Roman" w:cs="Times New Roman"/>
        </w:rPr>
        <w:t>.</w:t>
      </w:r>
    </w:p>
    <w:p w14:paraId="08EF6DFC" w14:textId="77777777" w:rsidR="0034439D" w:rsidRPr="00336ABD" w:rsidRDefault="0034439D" w:rsidP="0034439D">
      <w:pPr>
        <w:numPr>
          <w:ilvl w:val="0"/>
          <w:numId w:val="9"/>
        </w:numPr>
        <w:rPr>
          <w:rFonts w:ascii="Times New Roman" w:hAnsi="Times New Roman" w:cs="Times New Roman"/>
        </w:rPr>
      </w:pPr>
      <w:r w:rsidRPr="00336ABD">
        <w:rPr>
          <w:rFonts w:ascii="Times New Roman" w:hAnsi="Times New Roman" w:cs="Times New Roman"/>
          <w:b/>
          <w:bCs/>
        </w:rPr>
        <w:t>Collaboration:</w:t>
      </w:r>
      <w:r w:rsidRPr="00336ABD">
        <w:rPr>
          <w:rFonts w:ascii="Times New Roman" w:hAnsi="Times New Roman" w:cs="Times New Roman"/>
        </w:rPr>
        <w:t xml:space="preserve"> By using MISP, organizations contribute to and benefit from collective threat data. It’s licensed under open terms, so anyone can run a MISP instance.</w:t>
      </w:r>
    </w:p>
    <w:p w14:paraId="645B0635" w14:textId="42AE9279" w:rsidR="0034439D" w:rsidRPr="00336ABD" w:rsidRDefault="0034439D" w:rsidP="0034439D">
      <w:pPr>
        <w:rPr>
          <w:rFonts w:ascii="Times New Roman" w:hAnsi="Times New Roman" w:cs="Times New Roman"/>
        </w:rPr>
      </w:pPr>
      <w:r w:rsidRPr="00336ABD">
        <w:rPr>
          <w:rFonts w:ascii="Times New Roman" w:hAnsi="Times New Roman" w:cs="Times New Roman"/>
        </w:rPr>
        <w:t xml:space="preserve">Alternatives include free services like AlienVault OTX or commercial TIPs. Unlike a passive feed, MISP is a full platform for structured sharing and analysis. We chose MISP because it is widely adopted in open-source SOC stacks and integrates natively with </w:t>
      </w:r>
      <w:proofErr w:type="spellStart"/>
      <w:r w:rsidRPr="00336ABD">
        <w:rPr>
          <w:rFonts w:ascii="Times New Roman" w:hAnsi="Times New Roman" w:cs="Times New Roman"/>
        </w:rPr>
        <w:t>TheHive</w:t>
      </w:r>
      <w:proofErr w:type="spellEnd"/>
      <w:r w:rsidRPr="00336ABD">
        <w:rPr>
          <w:rFonts w:ascii="Times New Roman" w:hAnsi="Times New Roman" w:cs="Times New Roman"/>
        </w:rPr>
        <w:t>/Cortex. It differs from a simple feed in that it maintains metadata (taxonomy, clusters, confidence levels) and fosters two-way sharing.</w:t>
      </w:r>
    </w:p>
    <w:p w14:paraId="5CB7FA4C" w14:textId="77777777" w:rsidR="00371C27" w:rsidRPr="00336ABD" w:rsidRDefault="00371C27" w:rsidP="0034439D">
      <w:pPr>
        <w:rPr>
          <w:rFonts w:ascii="Times New Roman" w:hAnsi="Times New Roman" w:cs="Times New Roman"/>
        </w:rPr>
      </w:pPr>
    </w:p>
    <w:p w14:paraId="588B90DA" w14:textId="77777777" w:rsidR="004434F1" w:rsidRDefault="004434F1" w:rsidP="0034439D">
      <w:pPr>
        <w:rPr>
          <w:rFonts w:ascii="Times New Roman" w:hAnsi="Times New Roman" w:cs="Times New Roman"/>
        </w:rPr>
      </w:pPr>
    </w:p>
    <w:p w14:paraId="54B3FAA8" w14:textId="77777777" w:rsidR="00C917AC" w:rsidRPr="00336ABD" w:rsidRDefault="00C917AC" w:rsidP="0034439D">
      <w:pPr>
        <w:rPr>
          <w:rFonts w:ascii="Times New Roman" w:hAnsi="Times New Roman" w:cs="Times New Roman"/>
        </w:rPr>
      </w:pPr>
    </w:p>
    <w:p w14:paraId="0705CE29" w14:textId="77777777" w:rsidR="00371C27" w:rsidRPr="00336ABD" w:rsidRDefault="00371C27" w:rsidP="0034439D">
      <w:pPr>
        <w:rPr>
          <w:rFonts w:ascii="Times New Roman" w:hAnsi="Times New Roman" w:cs="Times New Roman"/>
        </w:rPr>
      </w:pPr>
    </w:p>
    <w:p w14:paraId="4B88DA65" w14:textId="77777777" w:rsidR="0034439D" w:rsidRPr="00336ABD" w:rsidRDefault="0034439D" w:rsidP="0034439D">
      <w:pPr>
        <w:jc w:val="center"/>
        <w:rPr>
          <w:rFonts w:ascii="Times New Roman" w:hAnsi="Times New Roman" w:cs="Times New Roman"/>
          <w:b/>
          <w:bCs/>
          <w:color w:val="000000" w:themeColor="text1"/>
          <w:sz w:val="28"/>
          <w:szCs w:val="28"/>
        </w:rPr>
      </w:pPr>
      <w:hyperlink r:id="rId14" w:history="1">
        <w:proofErr w:type="spellStart"/>
        <w:r w:rsidRPr="00336ABD">
          <w:rPr>
            <w:rStyle w:val="Hyperlink"/>
            <w:rFonts w:ascii="Times New Roman" w:hAnsi="Times New Roman" w:cs="Times New Roman"/>
            <w:b/>
            <w:bCs/>
            <w:color w:val="000000" w:themeColor="text1"/>
            <w:sz w:val="28"/>
            <w:szCs w:val="28"/>
          </w:rPr>
          <w:t>TheHive</w:t>
        </w:r>
        <w:proofErr w:type="spellEnd"/>
        <w:r w:rsidRPr="00336ABD">
          <w:rPr>
            <w:rStyle w:val="Hyperlink"/>
            <w:rFonts w:ascii="Times New Roman" w:hAnsi="Times New Roman" w:cs="Times New Roman"/>
            <w:b/>
            <w:bCs/>
            <w:color w:val="000000" w:themeColor="text1"/>
            <w:sz w:val="28"/>
            <w:szCs w:val="28"/>
          </w:rPr>
          <w:t>, Cortex and MISP: How They All Fit Together</w:t>
        </w:r>
      </w:hyperlink>
    </w:p>
    <w:p w14:paraId="068D9E85" w14:textId="7407CD87" w:rsidR="004141E9" w:rsidRPr="00336ABD" w:rsidRDefault="004141E9" w:rsidP="0034439D">
      <w:pPr>
        <w:jc w:val="center"/>
        <w:rPr>
          <w:rFonts w:ascii="Times New Roman" w:hAnsi="Times New Roman" w:cs="Times New Roman"/>
          <w:b/>
          <w:bCs/>
          <w:color w:val="000000" w:themeColor="text1"/>
          <w:sz w:val="28"/>
          <w:szCs w:val="28"/>
        </w:rPr>
      </w:pPr>
      <w:r w:rsidRPr="00336ABD">
        <w:rPr>
          <w:rFonts w:ascii="Times New Roman" w:hAnsi="Times New Roman" w:cs="Times New Roman"/>
          <w:noProof/>
        </w:rPr>
        <w:drawing>
          <wp:inline distT="0" distB="0" distL="0" distR="0" wp14:anchorId="6D11D8A3" wp14:editId="291B1572">
            <wp:extent cx="4975320" cy="3703320"/>
            <wp:effectExtent l="0" t="0" r="0" b="0"/>
            <wp:docPr id="1751992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2658" cy="3753442"/>
                    </a:xfrm>
                    <a:prstGeom prst="rect">
                      <a:avLst/>
                    </a:prstGeom>
                    <a:noFill/>
                    <a:ln>
                      <a:noFill/>
                    </a:ln>
                  </pic:spPr>
                </pic:pic>
              </a:graphicData>
            </a:graphic>
          </wp:inline>
        </w:drawing>
      </w:r>
    </w:p>
    <w:p w14:paraId="2CF377DA" w14:textId="77777777" w:rsidR="0034439D" w:rsidRPr="00336ABD" w:rsidRDefault="0034439D" w:rsidP="0034439D">
      <w:pPr>
        <w:rPr>
          <w:rFonts w:ascii="Times New Roman" w:hAnsi="Times New Roman" w:cs="Times New Roman"/>
          <w:b/>
          <w:bCs/>
          <w:u w:val="single"/>
        </w:rPr>
      </w:pPr>
      <w:proofErr w:type="spellStart"/>
      <w:r w:rsidRPr="00336ABD">
        <w:rPr>
          <w:rFonts w:ascii="Times New Roman" w:hAnsi="Times New Roman" w:cs="Times New Roman"/>
          <w:b/>
          <w:bCs/>
          <w:u w:val="single"/>
        </w:rPr>
        <w:t>TheHive</w:t>
      </w:r>
      <w:proofErr w:type="spellEnd"/>
    </w:p>
    <w:p w14:paraId="1349B194" w14:textId="77777777" w:rsidR="0034439D" w:rsidRPr="00336ABD" w:rsidRDefault="0034439D" w:rsidP="0034439D">
      <w:pPr>
        <w:rPr>
          <w:rFonts w:ascii="Times New Roman" w:hAnsi="Times New Roman" w:cs="Times New Roman"/>
        </w:rPr>
      </w:pP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is a Security Incident Response Platform (SIRP). It can receive alerts from different sources (SIEM, IDS, email. etc.) via its REST API. This is where alert feeders come into play.</w:t>
      </w:r>
    </w:p>
    <w:p w14:paraId="0D2E23E8" w14:textId="77777777" w:rsidR="0034439D" w:rsidRPr="00336ABD" w:rsidRDefault="0034439D" w:rsidP="0034439D">
      <w:pPr>
        <w:rPr>
          <w:rFonts w:ascii="Times New Roman" w:hAnsi="Times New Roman" w:cs="Times New Roman"/>
          <w:b/>
          <w:bCs/>
          <w:u w:val="single"/>
        </w:rPr>
      </w:pPr>
      <w:r w:rsidRPr="00336ABD">
        <w:rPr>
          <w:rFonts w:ascii="Times New Roman" w:hAnsi="Times New Roman" w:cs="Times New Roman"/>
          <w:b/>
          <w:bCs/>
          <w:u w:val="single"/>
        </w:rPr>
        <w:t>Alert Feeders</w:t>
      </w:r>
    </w:p>
    <w:p w14:paraId="3E24240B" w14:textId="12953A68" w:rsidR="0034439D" w:rsidRPr="00336ABD" w:rsidRDefault="0034439D" w:rsidP="0034439D">
      <w:pPr>
        <w:rPr>
          <w:rFonts w:ascii="Times New Roman" w:hAnsi="Times New Roman" w:cs="Times New Roman"/>
        </w:rPr>
      </w:pPr>
      <w:r w:rsidRPr="00336ABD">
        <w:rPr>
          <w:rFonts w:ascii="Times New Roman" w:hAnsi="Times New Roman" w:cs="Times New Roman"/>
        </w:rPr>
        <w:t xml:space="preserve">Think of an alert feeder as a specialized program which consumes a security event (SIEM alert, email report, IDS alert, and so on), parses it and outputs an alert that its sends to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through TheHive4py, the Python library we provide to interact with </w:t>
      </w:r>
      <w:proofErr w:type="spellStart"/>
      <w:r w:rsidRPr="00336ABD">
        <w:rPr>
          <w:rFonts w:ascii="Times New Roman" w:hAnsi="Times New Roman" w:cs="Times New Roman"/>
        </w:rPr>
        <w:t>TheHive’s</w:t>
      </w:r>
      <w:proofErr w:type="spellEnd"/>
      <w:r w:rsidRPr="00336ABD">
        <w:rPr>
          <w:rFonts w:ascii="Times New Roman" w:hAnsi="Times New Roman" w:cs="Times New Roman"/>
        </w:rPr>
        <w:t> REST API.</w:t>
      </w:r>
    </w:p>
    <w:p w14:paraId="788D1BCD" w14:textId="6BDF5B4D" w:rsidR="00F8084C" w:rsidRPr="00C53F68" w:rsidRDefault="0034439D" w:rsidP="0034439D">
      <w:pPr>
        <w:rPr>
          <w:rFonts w:ascii="Times New Roman" w:hAnsi="Times New Roman" w:cs="Times New Roman"/>
        </w:rPr>
      </w:pPr>
      <w:r w:rsidRPr="00336ABD">
        <w:rPr>
          <w:rFonts w:ascii="Times New Roman" w:hAnsi="Times New Roman" w:cs="Times New Roman"/>
        </w:rPr>
        <w:t>We do not supply such feeders but developing them should be straightforward. If not, let us know and we’ll do our best to help you out.</w:t>
      </w:r>
      <w:r w:rsidR="00CE7B14" w:rsidRPr="00336ABD">
        <w:rPr>
          <w:rFonts w:ascii="Times New Roman" w:hAnsi="Times New Roman" w:cs="Times New Roman"/>
        </w:rPr>
        <w:t xml:space="preserve"> These feeders can pull events not only from SIEMs, email systems, and MISP, but also from network-sensor alerts (Suricata EVE JSON, Zeek notice logs) via the </w:t>
      </w:r>
      <w:proofErr w:type="spellStart"/>
      <w:r w:rsidR="00CE7B14" w:rsidRPr="00336ABD">
        <w:rPr>
          <w:rFonts w:ascii="Times New Roman" w:hAnsi="Times New Roman" w:cs="Times New Roman"/>
        </w:rPr>
        <w:t>Wazuh</w:t>
      </w:r>
      <w:proofErr w:type="spellEnd"/>
      <w:r w:rsidR="00CE7B14" w:rsidRPr="00336ABD">
        <w:rPr>
          <w:rFonts w:ascii="Times New Roman" w:hAnsi="Times New Roman" w:cs="Times New Roman"/>
        </w:rPr>
        <w:t xml:space="preserve"> event stream or direct </w:t>
      </w:r>
      <w:proofErr w:type="spellStart"/>
      <w:r w:rsidR="00CE7B14" w:rsidRPr="00336ABD">
        <w:rPr>
          <w:rFonts w:ascii="Times New Roman" w:hAnsi="Times New Roman" w:cs="Times New Roman"/>
        </w:rPr>
        <w:t>Filebeat</w:t>
      </w:r>
      <w:proofErr w:type="spellEnd"/>
      <w:r w:rsidR="00CE7B14" w:rsidRPr="00336ABD">
        <w:rPr>
          <w:rFonts w:ascii="Times New Roman" w:hAnsi="Times New Roman" w:cs="Times New Roman"/>
        </w:rPr>
        <w:t>-to-</w:t>
      </w:r>
      <w:proofErr w:type="spellStart"/>
      <w:r w:rsidR="00CE7B14" w:rsidRPr="00336ABD">
        <w:rPr>
          <w:rFonts w:ascii="Times New Roman" w:hAnsi="Times New Roman" w:cs="Times New Roman"/>
        </w:rPr>
        <w:t>TheHive</w:t>
      </w:r>
      <w:proofErr w:type="spellEnd"/>
      <w:r w:rsidR="00CE7B14" w:rsidRPr="00336ABD">
        <w:rPr>
          <w:rFonts w:ascii="Times New Roman" w:hAnsi="Times New Roman" w:cs="Times New Roman"/>
        </w:rPr>
        <w:t xml:space="preserve"> feeders.</w:t>
      </w:r>
    </w:p>
    <w:p w14:paraId="6A2B56D4" w14:textId="6B034C25" w:rsidR="0034439D" w:rsidRPr="00336ABD" w:rsidRDefault="0034439D" w:rsidP="0034439D">
      <w:pPr>
        <w:rPr>
          <w:rFonts w:ascii="Times New Roman" w:hAnsi="Times New Roman" w:cs="Times New Roman"/>
          <w:b/>
          <w:bCs/>
          <w:u w:val="single"/>
        </w:rPr>
      </w:pPr>
      <w:r w:rsidRPr="00336ABD">
        <w:rPr>
          <w:rFonts w:ascii="Times New Roman" w:hAnsi="Times New Roman" w:cs="Times New Roman"/>
          <w:b/>
          <w:bCs/>
          <w:u w:val="single"/>
        </w:rPr>
        <w:t>Alerts</w:t>
      </w:r>
    </w:p>
    <w:p w14:paraId="1BAEE865" w14:textId="4B2ABC7A" w:rsidR="0034439D" w:rsidRPr="00336ABD" w:rsidRDefault="00F8084C" w:rsidP="0034439D">
      <w:pPr>
        <w:rPr>
          <w:rFonts w:ascii="Times New Roman" w:hAnsi="Times New Roman" w:cs="Times New Roman"/>
        </w:rPr>
      </w:pPr>
      <w:r w:rsidRPr="00336ABD">
        <w:rPr>
          <w:rFonts w:ascii="Times New Roman" w:hAnsi="Times New Roman" w:cs="Times New Roman"/>
        </w:rPr>
        <w:t xml:space="preserve">Any alert sent to </w:t>
      </w:r>
      <w:proofErr w:type="spellStart"/>
      <w:r w:rsidRPr="00336ABD">
        <w:rPr>
          <w:rFonts w:ascii="Times New Roman" w:hAnsi="Times New Roman" w:cs="Times New Roman"/>
        </w:rPr>
        <w:t>TheHive</w:t>
      </w:r>
      <w:proofErr w:type="spellEnd"/>
      <w:r w:rsidR="001557BF">
        <w:rPr>
          <w:rFonts w:ascii="Times New Roman" w:hAnsi="Times New Roman" w:cs="Times New Roman"/>
        </w:rPr>
        <w:t xml:space="preserve"> </w:t>
      </w:r>
      <w:r w:rsidRPr="00336ABD">
        <w:rPr>
          <w:rFonts w:ascii="Times New Roman" w:hAnsi="Times New Roman" w:cs="Times New Roman"/>
        </w:rPr>
        <w:t xml:space="preserve">whether from </w:t>
      </w:r>
      <w:proofErr w:type="spellStart"/>
      <w:r w:rsidRPr="00336ABD">
        <w:rPr>
          <w:rFonts w:ascii="Times New Roman" w:hAnsi="Times New Roman" w:cs="Times New Roman"/>
        </w:rPr>
        <w:t>Wazuh</w:t>
      </w:r>
      <w:proofErr w:type="spellEnd"/>
      <w:r w:rsidRPr="00336ABD">
        <w:rPr>
          <w:rFonts w:ascii="Times New Roman" w:hAnsi="Times New Roman" w:cs="Times New Roman"/>
        </w:rPr>
        <w:t>, network sensors (Suricata/Zeek), email, or other sources</w:t>
      </w:r>
      <w:r w:rsidR="000D1810">
        <w:rPr>
          <w:rFonts w:ascii="Times New Roman" w:hAnsi="Times New Roman" w:cs="Times New Roman"/>
        </w:rPr>
        <w:t xml:space="preserve"> </w:t>
      </w:r>
      <w:r w:rsidRPr="00336ABD">
        <w:rPr>
          <w:rFonts w:ascii="Times New Roman" w:hAnsi="Times New Roman" w:cs="Times New Roman"/>
        </w:rPr>
        <w:t xml:space="preserve">will show up in its </w:t>
      </w:r>
      <w:proofErr w:type="gramStart"/>
      <w:r w:rsidRPr="00336ABD">
        <w:rPr>
          <w:rFonts w:ascii="Times New Roman" w:hAnsi="Times New Roman" w:cs="Times New Roman"/>
        </w:rPr>
        <w:t>Alerts</w:t>
      </w:r>
      <w:proofErr w:type="gramEnd"/>
      <w:r w:rsidRPr="00336ABD">
        <w:rPr>
          <w:rFonts w:ascii="Times New Roman" w:hAnsi="Times New Roman" w:cs="Times New Roman"/>
        </w:rPr>
        <w:t xml:space="preserve"> pane</w:t>
      </w:r>
      <w:r w:rsidR="0034439D" w:rsidRPr="00336ABD">
        <w:rPr>
          <w:rFonts w:ascii="Times New Roman" w:hAnsi="Times New Roman" w:cs="Times New Roman"/>
        </w:rPr>
        <w:t xml:space="preserve">. In addition to the sources mentioned above, new or updated MISP events will show up as well in that area if you configured </w:t>
      </w:r>
      <w:proofErr w:type="spellStart"/>
      <w:r w:rsidR="0034439D" w:rsidRPr="00336ABD">
        <w:rPr>
          <w:rFonts w:ascii="Times New Roman" w:hAnsi="Times New Roman" w:cs="Times New Roman"/>
        </w:rPr>
        <w:t>TheHive</w:t>
      </w:r>
      <w:proofErr w:type="spellEnd"/>
      <w:r w:rsidR="0034439D" w:rsidRPr="00336ABD">
        <w:rPr>
          <w:rFonts w:ascii="Times New Roman" w:hAnsi="Times New Roman" w:cs="Times New Roman"/>
        </w:rPr>
        <w:t xml:space="preserve"> to connect to one or several MISP instances. If so, </w:t>
      </w:r>
      <w:proofErr w:type="spellStart"/>
      <w:r w:rsidR="0034439D" w:rsidRPr="00336ABD">
        <w:rPr>
          <w:rFonts w:ascii="Times New Roman" w:hAnsi="Times New Roman" w:cs="Times New Roman"/>
        </w:rPr>
        <w:t>TheHive</w:t>
      </w:r>
      <w:proofErr w:type="spellEnd"/>
      <w:r w:rsidR="0034439D" w:rsidRPr="00336ABD">
        <w:rPr>
          <w:rFonts w:ascii="Times New Roman" w:hAnsi="Times New Roman" w:cs="Times New Roman"/>
        </w:rPr>
        <w:t xml:space="preserve"> will poll those MISP instance</w:t>
      </w:r>
      <w:r w:rsidR="00BC4670">
        <w:rPr>
          <w:rFonts w:ascii="Times New Roman" w:hAnsi="Times New Roman" w:cs="Times New Roman"/>
        </w:rPr>
        <w:t>s</w:t>
      </w:r>
      <w:r w:rsidR="0034439D" w:rsidRPr="00336ABD">
        <w:rPr>
          <w:rFonts w:ascii="Times New Roman" w:hAnsi="Times New Roman" w:cs="Times New Roman"/>
        </w:rPr>
        <w:t xml:space="preserve"> at every interval looking for new or updated events. If there are any, </w:t>
      </w:r>
      <w:proofErr w:type="spellStart"/>
      <w:r w:rsidR="0034439D" w:rsidRPr="00336ABD">
        <w:rPr>
          <w:rFonts w:ascii="Times New Roman" w:hAnsi="Times New Roman" w:cs="Times New Roman"/>
        </w:rPr>
        <w:t>TheHive</w:t>
      </w:r>
      <w:proofErr w:type="spellEnd"/>
      <w:r w:rsidR="0034439D" w:rsidRPr="00336ABD">
        <w:rPr>
          <w:rFonts w:ascii="Times New Roman" w:hAnsi="Times New Roman" w:cs="Times New Roman"/>
        </w:rPr>
        <w:t xml:space="preserve"> will generate an alert </w:t>
      </w:r>
      <w:r w:rsidR="0034439D" w:rsidRPr="00336ABD">
        <w:rPr>
          <w:rFonts w:ascii="Times New Roman" w:hAnsi="Times New Roman" w:cs="Times New Roman"/>
        </w:rPr>
        <w:lastRenderedPageBreak/>
        <w:t xml:space="preserve">which will end up in the Alerts pane. </w:t>
      </w:r>
      <w:r w:rsidR="008F1457" w:rsidRPr="008F1457">
        <w:rPr>
          <w:rFonts w:ascii="Times New Roman" w:hAnsi="Times New Roman" w:cs="Times New Roman"/>
        </w:rPr>
        <w:t>Alerts can be ignored, marked as read, previewed, and imported</w:t>
      </w:r>
      <w:r w:rsidR="0034439D" w:rsidRPr="00336ABD">
        <w:rPr>
          <w:rFonts w:ascii="Times New Roman" w:hAnsi="Times New Roman" w:cs="Times New Roman"/>
        </w:rPr>
        <w:t>. When an alert is imported, it becomes a case that needs to be investigated.</w:t>
      </w:r>
    </w:p>
    <w:p w14:paraId="28A390AB" w14:textId="77777777" w:rsidR="0034439D" w:rsidRPr="00336ABD" w:rsidRDefault="0034439D" w:rsidP="0034439D">
      <w:pPr>
        <w:rPr>
          <w:rFonts w:ascii="Times New Roman" w:hAnsi="Times New Roman" w:cs="Times New Roman"/>
          <w:b/>
          <w:bCs/>
          <w:u w:val="single"/>
        </w:rPr>
      </w:pPr>
      <w:r w:rsidRPr="00336ABD">
        <w:rPr>
          <w:rFonts w:ascii="Times New Roman" w:hAnsi="Times New Roman" w:cs="Times New Roman"/>
          <w:b/>
          <w:bCs/>
          <w:u w:val="single"/>
        </w:rPr>
        <w:t>Cases</w:t>
      </w:r>
    </w:p>
    <w:p w14:paraId="19F557E3" w14:textId="00D60C0E" w:rsidR="0098503D" w:rsidRPr="00336ABD" w:rsidRDefault="0098503D" w:rsidP="0098503D">
      <w:pPr>
        <w:jc w:val="center"/>
        <w:rPr>
          <w:rFonts w:ascii="Times New Roman" w:hAnsi="Times New Roman" w:cs="Times New Roman"/>
          <w:b/>
          <w:bCs/>
          <w:u w:val="single"/>
        </w:rPr>
      </w:pPr>
      <w:r w:rsidRPr="00336ABD">
        <w:rPr>
          <w:rFonts w:ascii="Times New Roman" w:hAnsi="Times New Roman" w:cs="Times New Roman"/>
          <w:noProof/>
        </w:rPr>
        <w:drawing>
          <wp:inline distT="0" distB="0" distL="0" distR="0" wp14:anchorId="4AF4F880" wp14:editId="7C62DEF3">
            <wp:extent cx="4254738" cy="2446020"/>
            <wp:effectExtent l="0" t="0" r="0" b="0"/>
            <wp:docPr id="743062244" name="Picture 7"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k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4465" cy="2457361"/>
                    </a:xfrm>
                    <a:prstGeom prst="rect">
                      <a:avLst/>
                    </a:prstGeom>
                    <a:noFill/>
                    <a:ln>
                      <a:noFill/>
                    </a:ln>
                  </pic:spPr>
                </pic:pic>
              </a:graphicData>
            </a:graphic>
          </wp:inline>
        </w:drawing>
      </w:r>
    </w:p>
    <w:p w14:paraId="113D373C" w14:textId="72BE7F52" w:rsidR="00EE531B" w:rsidRPr="00EE531B" w:rsidRDefault="0098503D" w:rsidP="00810286">
      <w:pPr>
        <w:rPr>
          <w:rFonts w:ascii="Times New Roman" w:hAnsi="Times New Roman" w:cs="Times New Roman"/>
        </w:rPr>
      </w:pPr>
      <w:r w:rsidRPr="00336ABD">
        <w:rPr>
          <w:rFonts w:ascii="Times New Roman" w:hAnsi="Times New Roman" w:cs="Times New Roman"/>
        </w:rPr>
        <w:t xml:space="preserve">A case can be generated from an alert or created from scratch. It is subdivided into tasks (think identification, containment, eradication, check proxy logs, and so on) and observables (IP addresses, hashes, email addresses, domain names, URLs…). When analysts are working on tasks, they add logs as they go. In </w:t>
      </w:r>
      <w:proofErr w:type="spellStart"/>
      <w:r w:rsidRPr="00336ABD">
        <w:rPr>
          <w:rFonts w:ascii="Times New Roman" w:hAnsi="Times New Roman" w:cs="Times New Roman"/>
        </w:rPr>
        <w:t>TheHive’s</w:t>
      </w:r>
      <w:proofErr w:type="spellEnd"/>
      <w:r w:rsidRPr="00336ABD">
        <w:rPr>
          <w:rFonts w:ascii="Times New Roman" w:hAnsi="Times New Roman" w:cs="Times New Roman"/>
        </w:rPr>
        <w:t xml:space="preserve"> terminology, logs are text entries which may contain attachments to help analysts record what they have been doing. Logs can be written using Markdown or a rich-text editor.</w:t>
      </w:r>
    </w:p>
    <w:p w14:paraId="45823B5F" w14:textId="06030DCE" w:rsidR="00810286" w:rsidRPr="00336ABD" w:rsidRDefault="00810286" w:rsidP="00810286">
      <w:pPr>
        <w:rPr>
          <w:rFonts w:ascii="Times New Roman" w:hAnsi="Times New Roman" w:cs="Times New Roman"/>
          <w:b/>
          <w:bCs/>
          <w:u w:val="single"/>
        </w:rPr>
      </w:pPr>
      <w:r w:rsidRPr="00336ABD">
        <w:rPr>
          <w:rFonts w:ascii="Times New Roman" w:hAnsi="Times New Roman" w:cs="Times New Roman"/>
          <w:b/>
          <w:bCs/>
          <w:u w:val="single"/>
        </w:rPr>
        <w:t>Case Templates</w:t>
      </w:r>
    </w:p>
    <w:p w14:paraId="304C6460" w14:textId="6D24A4F5" w:rsidR="00810286" w:rsidRPr="00336ABD" w:rsidRDefault="00810286" w:rsidP="00810286">
      <w:pPr>
        <w:jc w:val="center"/>
        <w:rPr>
          <w:rFonts w:ascii="Times New Roman" w:hAnsi="Times New Roman" w:cs="Times New Roman"/>
          <w:b/>
          <w:bCs/>
          <w:u w:val="single"/>
        </w:rPr>
      </w:pPr>
      <w:r w:rsidRPr="00336ABD">
        <w:rPr>
          <w:rFonts w:ascii="Times New Roman" w:hAnsi="Times New Roman" w:cs="Times New Roman"/>
          <w:noProof/>
        </w:rPr>
        <w:drawing>
          <wp:inline distT="0" distB="0" distL="0" distR="0" wp14:anchorId="576C33DC" wp14:editId="1D5D4E12">
            <wp:extent cx="4282440" cy="2037362"/>
            <wp:effectExtent l="0" t="0" r="3810" b="1270"/>
            <wp:docPr id="80560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7384" cy="2039714"/>
                    </a:xfrm>
                    <a:prstGeom prst="rect">
                      <a:avLst/>
                    </a:prstGeom>
                    <a:noFill/>
                    <a:ln>
                      <a:noFill/>
                    </a:ln>
                  </pic:spPr>
                </pic:pic>
              </a:graphicData>
            </a:graphic>
          </wp:inline>
        </w:drawing>
      </w:r>
    </w:p>
    <w:p w14:paraId="1AF1EE86" w14:textId="77CD436D" w:rsidR="00196544" w:rsidRDefault="00D174D4" w:rsidP="00810286">
      <w:pPr>
        <w:rPr>
          <w:rFonts w:ascii="Times New Roman" w:hAnsi="Times New Roman" w:cs="Times New Roman"/>
        </w:rPr>
      </w:pPr>
      <w:r w:rsidRPr="00336AB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DECA794" wp14:editId="26F32063">
                <wp:simplePos x="0" y="0"/>
                <wp:positionH relativeFrom="column">
                  <wp:posOffset>-556260</wp:posOffset>
                </wp:positionH>
                <wp:positionV relativeFrom="paragraph">
                  <wp:posOffset>1118235</wp:posOffset>
                </wp:positionV>
                <wp:extent cx="7208520" cy="0"/>
                <wp:effectExtent l="0" t="0" r="0" b="0"/>
                <wp:wrapNone/>
                <wp:docPr id="1117879745" name="Straight Connector 9"/>
                <wp:cNvGraphicFramePr/>
                <a:graphic xmlns:a="http://schemas.openxmlformats.org/drawingml/2006/main">
                  <a:graphicData uri="http://schemas.microsoft.com/office/word/2010/wordprocessingShape">
                    <wps:wsp>
                      <wps:cNvCnPr/>
                      <wps:spPr>
                        <a:xfrm>
                          <a:off x="0" y="0"/>
                          <a:ext cx="72085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03D5C"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3.8pt,88.05pt" to="523.8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" strokecolor="black [3213]" strokeweight=".5pt">
                <v:stroke joinstyle="miter"/>
              </v:line>
            </w:pict>
          </mc:Fallback>
        </mc:AlternateContent>
      </w:r>
      <w:r w:rsidR="00810286" w:rsidRPr="00336ABD">
        <w:rPr>
          <w:rFonts w:ascii="Times New Roman" w:hAnsi="Times New Roman" w:cs="Times New Roman"/>
        </w:rPr>
        <w:t xml:space="preserve">You don’t need to add the same tasks over and over when working on cases belonging to a given category (DDoS, </w:t>
      </w:r>
      <w:proofErr w:type="spellStart"/>
      <w:r w:rsidR="00810286" w:rsidRPr="00336ABD">
        <w:rPr>
          <w:rFonts w:ascii="Times New Roman" w:hAnsi="Times New Roman" w:cs="Times New Roman"/>
        </w:rPr>
        <w:t>Malspam</w:t>
      </w:r>
      <w:proofErr w:type="spellEnd"/>
      <w:r w:rsidR="00810286" w:rsidRPr="00336ABD">
        <w:rPr>
          <w:rFonts w:ascii="Times New Roman" w:hAnsi="Times New Roman" w:cs="Times New Roman"/>
        </w:rPr>
        <w:t>, APT, …). You can create custom templates to which you add tasks as shown</w:t>
      </w:r>
      <w:r w:rsidR="00C53F68">
        <w:rPr>
          <w:rFonts w:ascii="Times New Roman" w:hAnsi="Times New Roman" w:cs="Times New Roman"/>
        </w:rPr>
        <w:t>.</w:t>
      </w:r>
    </w:p>
    <w:p w14:paraId="65BBF588" w14:textId="77777777" w:rsidR="00C53F68" w:rsidRPr="00336ABD" w:rsidRDefault="00C53F68" w:rsidP="00810286">
      <w:pPr>
        <w:rPr>
          <w:rFonts w:ascii="Times New Roman" w:hAnsi="Times New Roman" w:cs="Times New Roman"/>
        </w:rPr>
      </w:pPr>
    </w:p>
    <w:p w14:paraId="3F55F9B6" w14:textId="48A0D151" w:rsidR="00BA50BC" w:rsidRPr="00336ABD" w:rsidRDefault="00D174D4" w:rsidP="00D174D4">
      <w:pPr>
        <w:pStyle w:val="ListParagraph"/>
        <w:numPr>
          <w:ilvl w:val="0"/>
          <w:numId w:val="5"/>
        </w:numPr>
        <w:jc w:val="center"/>
        <w:rPr>
          <w:rFonts w:ascii="Times New Roman" w:hAnsi="Times New Roman" w:cs="Times New Roman"/>
          <w:b/>
          <w:bCs/>
          <w:sz w:val="28"/>
          <w:szCs w:val="28"/>
        </w:rPr>
      </w:pPr>
      <w:r w:rsidRPr="00336ABD">
        <w:rPr>
          <w:rFonts w:ascii="Times New Roman" w:hAnsi="Times New Roman" w:cs="Times New Roman"/>
          <w:b/>
          <w:bCs/>
          <w:sz w:val="28"/>
          <w:szCs w:val="28"/>
        </w:rPr>
        <w:lastRenderedPageBreak/>
        <w:t>Shuffle (SOAR / Workflow Automation)</w:t>
      </w:r>
    </w:p>
    <w:p w14:paraId="6FABE3FF" w14:textId="3BB7F2F4" w:rsidR="00C96181" w:rsidRPr="00336ABD" w:rsidRDefault="00C96181" w:rsidP="00C96181">
      <w:pPr>
        <w:rPr>
          <w:rFonts w:ascii="Times New Roman" w:hAnsi="Times New Roman" w:cs="Times New Roman"/>
        </w:rPr>
      </w:pPr>
      <w:r w:rsidRPr="00336ABD">
        <w:rPr>
          <w:rFonts w:ascii="Times New Roman" w:hAnsi="Times New Roman" w:cs="Times New Roman"/>
          <w:b/>
          <w:bCs/>
        </w:rPr>
        <w:t>Shuffle</w:t>
      </w:r>
      <w:r w:rsidRPr="00336ABD">
        <w:rPr>
          <w:rFonts w:ascii="Times New Roman" w:hAnsi="Times New Roman" w:cs="Times New Roman"/>
        </w:rPr>
        <w:t xml:space="preserve"> is an open-source SOAR (Security Orchestration, Automation and Response) platform. It provides a visual workflow builder and connectors (apps) for many security tools. In practice, Shuffle can listen for alerts (e.g. via webhook from </w:t>
      </w:r>
      <w:proofErr w:type="spellStart"/>
      <w:r w:rsidRPr="00336ABD">
        <w:rPr>
          <w:rFonts w:ascii="Times New Roman" w:hAnsi="Times New Roman" w:cs="Times New Roman"/>
        </w:rPr>
        <w:t>Wazuh</w:t>
      </w:r>
      <w:proofErr w:type="spellEnd"/>
      <w:r w:rsidRPr="00336ABD">
        <w:rPr>
          <w:rFonts w:ascii="Times New Roman" w:hAnsi="Times New Roman" w:cs="Times New Roman"/>
        </w:rPr>
        <w:t xml:space="preserve">) and execute playbooks: it can create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cases, run Cortex analyses, invoke MISP updates, send Slack notifications, etc. Shuffle’s GUI lets non-programmers drag-and-drop these integrations into end-to-end automations.</w:t>
      </w:r>
    </w:p>
    <w:p w14:paraId="30569B68" w14:textId="77777777" w:rsidR="00C96181" w:rsidRPr="00336ABD" w:rsidRDefault="00C96181" w:rsidP="00C96181">
      <w:pPr>
        <w:rPr>
          <w:rFonts w:ascii="Times New Roman" w:hAnsi="Times New Roman" w:cs="Times New Roman"/>
        </w:rPr>
      </w:pPr>
      <w:r w:rsidRPr="00336ABD">
        <w:rPr>
          <w:rFonts w:ascii="Times New Roman" w:hAnsi="Times New Roman" w:cs="Times New Roman"/>
        </w:rPr>
        <w:t>Key points about Shuffle:</w:t>
      </w:r>
    </w:p>
    <w:p w14:paraId="0594C2AC" w14:textId="77777777" w:rsidR="00C96181" w:rsidRPr="00336ABD" w:rsidRDefault="00C96181" w:rsidP="00C96181">
      <w:pPr>
        <w:numPr>
          <w:ilvl w:val="0"/>
          <w:numId w:val="10"/>
        </w:numPr>
        <w:rPr>
          <w:rFonts w:ascii="Times New Roman" w:hAnsi="Times New Roman" w:cs="Times New Roman"/>
        </w:rPr>
      </w:pPr>
      <w:r w:rsidRPr="00336ABD">
        <w:rPr>
          <w:rFonts w:ascii="Times New Roman" w:hAnsi="Times New Roman" w:cs="Times New Roman"/>
          <w:b/>
          <w:bCs/>
        </w:rPr>
        <w:t>Workflows:</w:t>
      </w:r>
      <w:r w:rsidRPr="00336ABD">
        <w:rPr>
          <w:rFonts w:ascii="Times New Roman" w:hAnsi="Times New Roman" w:cs="Times New Roman"/>
        </w:rPr>
        <w:t xml:space="preserve"> You build “flows” of actions (e.g. on alert: query </w:t>
      </w:r>
      <w:proofErr w:type="spellStart"/>
      <w:r w:rsidRPr="00336ABD">
        <w:rPr>
          <w:rFonts w:ascii="Times New Roman" w:hAnsi="Times New Roman" w:cs="Times New Roman"/>
        </w:rPr>
        <w:t>VirusTotal</w:t>
      </w:r>
      <w:proofErr w:type="spellEnd"/>
      <w:r w:rsidRPr="00336ABD">
        <w:rPr>
          <w:rFonts w:ascii="Times New Roman" w:hAnsi="Times New Roman" w:cs="Times New Roman"/>
        </w:rPr>
        <w:t xml:space="preserve">, update ticket, block IP). The example screenshot below (from Shuffle’s docs) shows an email-phishing workflow: it fetches emails, </w:t>
      </w:r>
      <w:proofErr w:type="spellStart"/>
      <w:r w:rsidRPr="00336ABD">
        <w:rPr>
          <w:rFonts w:ascii="Times New Roman" w:hAnsi="Times New Roman" w:cs="Times New Roman"/>
        </w:rPr>
        <w:t>analyzes</w:t>
      </w:r>
      <w:proofErr w:type="spellEnd"/>
      <w:r w:rsidRPr="00336ABD">
        <w:rPr>
          <w:rFonts w:ascii="Times New Roman" w:hAnsi="Times New Roman" w:cs="Times New Roman"/>
        </w:rPr>
        <w:t xml:space="preserve"> attachments (YARA, </w:t>
      </w:r>
      <w:proofErr w:type="spellStart"/>
      <w:r w:rsidRPr="00336ABD">
        <w:rPr>
          <w:rFonts w:ascii="Times New Roman" w:hAnsi="Times New Roman" w:cs="Times New Roman"/>
        </w:rPr>
        <w:t>VirusTotal</w:t>
      </w:r>
      <w:proofErr w:type="spellEnd"/>
      <w:r w:rsidRPr="00336ABD">
        <w:rPr>
          <w:rFonts w:ascii="Times New Roman" w:hAnsi="Times New Roman" w:cs="Times New Roman"/>
        </w:rPr>
        <w:t xml:space="preserve">), creates alerts, and updates </w:t>
      </w:r>
      <w:proofErr w:type="spellStart"/>
      <w:r w:rsidRPr="00336ABD">
        <w:rPr>
          <w:rFonts w:ascii="Times New Roman" w:hAnsi="Times New Roman" w:cs="Times New Roman"/>
        </w:rPr>
        <w:t>TheHive</w:t>
      </w:r>
      <w:proofErr w:type="spellEnd"/>
      <w:r w:rsidRPr="00336ABD">
        <w:rPr>
          <w:rFonts w:ascii="Times New Roman" w:hAnsi="Times New Roman" w:cs="Times New Roman"/>
        </w:rPr>
        <w:t xml:space="preserve"> cases. This is a fraction of what’s possible.</w:t>
      </w:r>
    </w:p>
    <w:p w14:paraId="37067166" w14:textId="2087C390" w:rsidR="00F61F14" w:rsidRPr="00336ABD" w:rsidRDefault="00EE531B" w:rsidP="00AD3B62">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1" locked="0" layoutInCell="1" allowOverlap="1" wp14:anchorId="13661C05" wp14:editId="747CB257">
            <wp:simplePos x="0" y="0"/>
            <wp:positionH relativeFrom="column">
              <wp:posOffset>-914400</wp:posOffset>
            </wp:positionH>
            <wp:positionV relativeFrom="paragraph">
              <wp:posOffset>0</wp:posOffset>
            </wp:positionV>
            <wp:extent cx="7879976" cy="2232660"/>
            <wp:effectExtent l="0" t="0" r="6985" b="0"/>
            <wp:wrapTight wrapText="bothSides">
              <wp:wrapPolygon edited="0">
                <wp:start x="0" y="0"/>
                <wp:lineTo x="0" y="21379"/>
                <wp:lineTo x="21567" y="21379"/>
                <wp:lineTo x="21567" y="0"/>
                <wp:lineTo x="0" y="0"/>
              </wp:wrapPolygon>
            </wp:wrapTight>
            <wp:docPr id="1797076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76038" name="Picture 17970760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79976" cy="2232660"/>
                    </a:xfrm>
                    <a:prstGeom prst="rect">
                      <a:avLst/>
                    </a:prstGeom>
                  </pic:spPr>
                </pic:pic>
              </a:graphicData>
            </a:graphic>
            <wp14:sizeRelH relativeFrom="page">
              <wp14:pctWidth>0</wp14:pctWidth>
            </wp14:sizeRelH>
            <wp14:sizeRelV relativeFrom="page">
              <wp14:pctHeight>0</wp14:pctHeight>
            </wp14:sizeRelV>
          </wp:anchor>
        </w:drawing>
      </w:r>
    </w:p>
    <w:p w14:paraId="34C10830" w14:textId="77777777" w:rsidR="00DD6DCB" w:rsidRPr="00336ABD" w:rsidRDefault="00C96181" w:rsidP="00DD6DCB">
      <w:pPr>
        <w:numPr>
          <w:ilvl w:val="0"/>
          <w:numId w:val="11"/>
        </w:numPr>
        <w:rPr>
          <w:rFonts w:ascii="Times New Roman" w:hAnsi="Times New Roman" w:cs="Times New Roman"/>
        </w:rPr>
      </w:pPr>
      <w:r w:rsidRPr="00336ABD">
        <w:rPr>
          <w:rFonts w:ascii="Times New Roman" w:hAnsi="Times New Roman" w:cs="Times New Roman"/>
          <w:b/>
          <w:bCs/>
        </w:rPr>
        <w:t>Integration:</w:t>
      </w:r>
      <w:r w:rsidRPr="00336ABD">
        <w:rPr>
          <w:rFonts w:ascii="Times New Roman" w:hAnsi="Times New Roman" w:cs="Times New Roman"/>
        </w:rPr>
        <w:t xml:space="preserve"> </w:t>
      </w:r>
      <w:r w:rsidR="00DD6DCB" w:rsidRPr="00336ABD">
        <w:rPr>
          <w:rFonts w:ascii="Times New Roman" w:hAnsi="Times New Roman" w:cs="Times New Roman"/>
        </w:rPr>
        <w:t xml:space="preserve">Shuffle has prebuilt “apps” (connectors) for </w:t>
      </w:r>
      <w:proofErr w:type="spellStart"/>
      <w:r w:rsidR="00DD6DCB" w:rsidRPr="00336ABD">
        <w:rPr>
          <w:rFonts w:ascii="Times New Roman" w:hAnsi="Times New Roman" w:cs="Times New Roman"/>
        </w:rPr>
        <w:t>TheHive</w:t>
      </w:r>
      <w:proofErr w:type="spellEnd"/>
      <w:r w:rsidR="00DD6DCB" w:rsidRPr="00336ABD">
        <w:rPr>
          <w:rFonts w:ascii="Times New Roman" w:hAnsi="Times New Roman" w:cs="Times New Roman"/>
        </w:rPr>
        <w:t xml:space="preserve">, Cortex, MISP, </w:t>
      </w:r>
      <w:proofErr w:type="spellStart"/>
      <w:r w:rsidR="00DD6DCB" w:rsidRPr="00336ABD">
        <w:rPr>
          <w:rFonts w:ascii="Times New Roman" w:hAnsi="Times New Roman" w:cs="Times New Roman"/>
        </w:rPr>
        <w:t>VirusTotal</w:t>
      </w:r>
      <w:proofErr w:type="spellEnd"/>
      <w:r w:rsidR="00DD6DCB" w:rsidRPr="00336ABD">
        <w:rPr>
          <w:rFonts w:ascii="Times New Roman" w:hAnsi="Times New Roman" w:cs="Times New Roman"/>
        </w:rPr>
        <w:t xml:space="preserve">, SIEMs, network sensors (Suricata, Zeek), ticketing systems, etc. This lets it orchestrate between our tools. For instance, a Suricata or Zeek alert (delivered via </w:t>
      </w:r>
      <w:proofErr w:type="spellStart"/>
      <w:r w:rsidR="00DD6DCB" w:rsidRPr="00336ABD">
        <w:rPr>
          <w:rFonts w:ascii="Times New Roman" w:hAnsi="Times New Roman" w:cs="Times New Roman"/>
        </w:rPr>
        <w:t>Wazuh</w:t>
      </w:r>
      <w:proofErr w:type="spellEnd"/>
      <w:r w:rsidR="00DD6DCB" w:rsidRPr="00336ABD">
        <w:rPr>
          <w:rFonts w:ascii="Times New Roman" w:hAnsi="Times New Roman" w:cs="Times New Roman"/>
        </w:rPr>
        <w:t xml:space="preserve"> or direct webhook) could trigger Shuffle to gather context (using Cortex/MISP) and then file an official incident report.</w:t>
      </w:r>
    </w:p>
    <w:p w14:paraId="087D8404" w14:textId="6C63E0B1" w:rsidR="00C96181" w:rsidRPr="00336ABD" w:rsidRDefault="00C96181" w:rsidP="00C96181">
      <w:pPr>
        <w:numPr>
          <w:ilvl w:val="0"/>
          <w:numId w:val="11"/>
        </w:numPr>
        <w:rPr>
          <w:rFonts w:ascii="Times New Roman" w:hAnsi="Times New Roman" w:cs="Times New Roman"/>
        </w:rPr>
      </w:pPr>
      <w:r w:rsidRPr="00336ABD">
        <w:rPr>
          <w:rFonts w:ascii="Times New Roman" w:hAnsi="Times New Roman" w:cs="Times New Roman"/>
          <w:b/>
          <w:bCs/>
        </w:rPr>
        <w:t>Collaboration:</w:t>
      </w:r>
      <w:r w:rsidRPr="00336ABD">
        <w:rPr>
          <w:rFonts w:ascii="Times New Roman" w:hAnsi="Times New Roman" w:cs="Times New Roman"/>
        </w:rPr>
        <w:t xml:space="preserve"> Shuffle supports multi-tenancy and sharing. Many security teams share playbooks in the Shuffle community. Because it’s open-source (AGPL) and modular, organizations can extend it or self-host with full access.</w:t>
      </w:r>
    </w:p>
    <w:p w14:paraId="5C297C54" w14:textId="07BCF583" w:rsidR="00F82068" w:rsidRPr="00336ABD" w:rsidRDefault="00371C27" w:rsidP="004141E9">
      <w:pPr>
        <w:rPr>
          <w:rFonts w:ascii="Times New Roman" w:hAnsi="Times New Roman" w:cs="Times New Roman"/>
        </w:rPr>
      </w:pPr>
      <w:r w:rsidRPr="00336AB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27CC771" wp14:editId="55106EEE">
                <wp:simplePos x="0" y="0"/>
                <wp:positionH relativeFrom="column">
                  <wp:posOffset>-571500</wp:posOffset>
                </wp:positionH>
                <wp:positionV relativeFrom="paragraph">
                  <wp:posOffset>1221740</wp:posOffset>
                </wp:positionV>
                <wp:extent cx="7208520" cy="0"/>
                <wp:effectExtent l="0" t="0" r="0" b="0"/>
                <wp:wrapNone/>
                <wp:docPr id="714651841" name="Straight Connector 9"/>
                <wp:cNvGraphicFramePr/>
                <a:graphic xmlns:a="http://schemas.openxmlformats.org/drawingml/2006/main">
                  <a:graphicData uri="http://schemas.microsoft.com/office/word/2010/wordprocessingShape">
                    <wps:wsp>
                      <wps:cNvCnPr/>
                      <wps:spPr>
                        <a:xfrm>
                          <a:off x="0" y="0"/>
                          <a:ext cx="72085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097B1"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5pt,96.2pt" to="522.6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" strokecolor="black [3213]" strokeweight=".5pt">
                <v:stroke joinstyle="miter"/>
              </v:line>
            </w:pict>
          </mc:Fallback>
        </mc:AlternateContent>
      </w:r>
      <w:r w:rsidR="00C96181" w:rsidRPr="00336ABD">
        <w:rPr>
          <w:rFonts w:ascii="Times New Roman" w:hAnsi="Times New Roman" w:cs="Times New Roman"/>
          <w:b/>
          <w:bCs/>
        </w:rPr>
        <w:t>Alternatives:</w:t>
      </w:r>
      <w:r w:rsidR="00C96181" w:rsidRPr="00336ABD">
        <w:rPr>
          <w:rFonts w:ascii="Times New Roman" w:hAnsi="Times New Roman" w:cs="Times New Roman"/>
        </w:rPr>
        <w:t xml:space="preserve"> Commercial SOAR tools (Palo Alto XSOAR, Splunk Phantom, etc.) are feature-rich but expensive. Shuffle offers much of this functionality at no cost. Other automation platforms (like </w:t>
      </w:r>
      <w:proofErr w:type="spellStart"/>
      <w:r w:rsidR="00C96181" w:rsidRPr="00336ABD">
        <w:rPr>
          <w:rFonts w:ascii="Times New Roman" w:hAnsi="Times New Roman" w:cs="Times New Roman"/>
        </w:rPr>
        <w:t>StackStorm</w:t>
      </w:r>
      <w:proofErr w:type="spellEnd"/>
      <w:r w:rsidR="00C96181" w:rsidRPr="00336ABD">
        <w:rPr>
          <w:rFonts w:ascii="Times New Roman" w:hAnsi="Times New Roman" w:cs="Times New Roman"/>
        </w:rPr>
        <w:t xml:space="preserve"> or even Zapier) can be adapted, but Shuffle is built specifically for security use-case</w:t>
      </w:r>
      <w:r w:rsidRPr="00336ABD">
        <w:rPr>
          <w:rFonts w:ascii="Times New Roman" w:hAnsi="Times New Roman" w:cs="Times New Roman"/>
        </w:rPr>
        <w:t>.</w:t>
      </w:r>
    </w:p>
    <w:p w14:paraId="3888D827" w14:textId="77777777" w:rsidR="004141E9" w:rsidRPr="00336ABD" w:rsidRDefault="004141E9" w:rsidP="004141E9">
      <w:pPr>
        <w:pStyle w:val="ListParagraph"/>
        <w:numPr>
          <w:ilvl w:val="0"/>
          <w:numId w:val="5"/>
        </w:numPr>
        <w:jc w:val="center"/>
        <w:rPr>
          <w:rFonts w:ascii="Times New Roman" w:hAnsi="Times New Roman" w:cs="Times New Roman"/>
          <w:b/>
          <w:bCs/>
          <w:sz w:val="28"/>
          <w:szCs w:val="28"/>
        </w:rPr>
      </w:pPr>
      <w:r w:rsidRPr="00336ABD">
        <w:rPr>
          <w:rFonts w:ascii="Times New Roman" w:hAnsi="Times New Roman" w:cs="Times New Roman"/>
          <w:b/>
          <w:bCs/>
          <w:sz w:val="28"/>
          <w:szCs w:val="28"/>
        </w:rPr>
        <w:lastRenderedPageBreak/>
        <w:t>Workflow Summary</w:t>
      </w:r>
    </w:p>
    <w:p w14:paraId="65A16EE9" w14:textId="77777777" w:rsidR="005D3A5A" w:rsidRPr="00336ABD" w:rsidRDefault="005D3A5A" w:rsidP="005D3A5A">
      <w:pPr>
        <w:rPr>
          <w:rFonts w:ascii="Times New Roman" w:hAnsi="Times New Roman" w:cs="Times New Roman"/>
        </w:rPr>
      </w:pPr>
      <w:r w:rsidRPr="00336ABD">
        <w:rPr>
          <w:rFonts w:ascii="Times New Roman" w:hAnsi="Times New Roman" w:cs="Times New Roman"/>
        </w:rPr>
        <w:t>Putting it all together, a day in our SOC might flow like this:</w:t>
      </w:r>
    </w:p>
    <w:p w14:paraId="4AD3261B" w14:textId="77777777" w:rsidR="003A2731" w:rsidRPr="003A2731" w:rsidRDefault="003A2731" w:rsidP="003A2731">
      <w:pPr>
        <w:numPr>
          <w:ilvl w:val="0"/>
          <w:numId w:val="13"/>
        </w:numPr>
        <w:rPr>
          <w:rFonts w:ascii="Times New Roman" w:hAnsi="Times New Roman" w:cs="Times New Roman"/>
        </w:rPr>
      </w:pPr>
      <w:r w:rsidRPr="003A2731">
        <w:rPr>
          <w:rFonts w:ascii="Times New Roman" w:hAnsi="Times New Roman" w:cs="Times New Roman"/>
          <w:b/>
          <w:bCs/>
        </w:rPr>
        <w:t>Log Collection:</w:t>
      </w:r>
      <w:r w:rsidRPr="003A2731">
        <w:rPr>
          <w:rFonts w:ascii="Times New Roman" w:hAnsi="Times New Roman" w:cs="Times New Roman"/>
        </w:rPr>
        <w:br/>
        <w:t xml:space="preserve">Endpoints and devices send logs via </w:t>
      </w:r>
      <w:proofErr w:type="spellStart"/>
      <w:r w:rsidRPr="003A2731">
        <w:rPr>
          <w:rFonts w:ascii="Times New Roman" w:hAnsi="Times New Roman" w:cs="Times New Roman"/>
        </w:rPr>
        <w:t>Wazuh</w:t>
      </w:r>
      <w:proofErr w:type="spellEnd"/>
      <w:r w:rsidRPr="003A2731">
        <w:rPr>
          <w:rFonts w:ascii="Times New Roman" w:hAnsi="Times New Roman" w:cs="Times New Roman"/>
        </w:rPr>
        <w:t xml:space="preserve"> agents into the </w:t>
      </w:r>
      <w:proofErr w:type="spellStart"/>
      <w:r w:rsidRPr="003A2731">
        <w:rPr>
          <w:rFonts w:ascii="Times New Roman" w:hAnsi="Times New Roman" w:cs="Times New Roman"/>
        </w:rPr>
        <w:t>Wazuh</w:t>
      </w:r>
      <w:proofErr w:type="spellEnd"/>
      <w:r w:rsidRPr="003A2731">
        <w:rPr>
          <w:rFonts w:ascii="Times New Roman" w:hAnsi="Times New Roman" w:cs="Times New Roman"/>
        </w:rPr>
        <w:t xml:space="preserve"> Manager. </w:t>
      </w:r>
      <w:r w:rsidRPr="003A2731">
        <w:rPr>
          <w:rFonts w:ascii="Times New Roman" w:hAnsi="Times New Roman" w:cs="Times New Roman"/>
          <w:b/>
          <w:bCs/>
        </w:rPr>
        <w:t xml:space="preserve">Network sensors (Suricata, Zeek) feed EVE JSON and Zeek logs (via </w:t>
      </w:r>
      <w:proofErr w:type="spellStart"/>
      <w:r w:rsidRPr="003A2731">
        <w:rPr>
          <w:rFonts w:ascii="Times New Roman" w:hAnsi="Times New Roman" w:cs="Times New Roman"/>
          <w:b/>
          <w:bCs/>
        </w:rPr>
        <w:t>Filebeat</w:t>
      </w:r>
      <w:proofErr w:type="spellEnd"/>
      <w:r w:rsidRPr="003A2731">
        <w:rPr>
          <w:rFonts w:ascii="Times New Roman" w:hAnsi="Times New Roman" w:cs="Times New Roman"/>
          <w:b/>
          <w:bCs/>
        </w:rPr>
        <w:t xml:space="preserve"> or </w:t>
      </w:r>
      <w:proofErr w:type="spellStart"/>
      <w:r w:rsidRPr="003A2731">
        <w:rPr>
          <w:rFonts w:ascii="Times New Roman" w:hAnsi="Times New Roman" w:cs="Times New Roman"/>
          <w:b/>
          <w:bCs/>
        </w:rPr>
        <w:t>Wazuh</w:t>
      </w:r>
      <w:proofErr w:type="spellEnd"/>
      <w:r w:rsidRPr="003A2731">
        <w:rPr>
          <w:rFonts w:ascii="Times New Roman" w:hAnsi="Times New Roman" w:cs="Times New Roman"/>
          <w:b/>
          <w:bCs/>
        </w:rPr>
        <w:t xml:space="preserve"> agents) into Elasticsearch.</w:t>
      </w:r>
      <w:r w:rsidRPr="003A2731">
        <w:rPr>
          <w:rFonts w:ascii="Times New Roman" w:hAnsi="Times New Roman" w:cs="Times New Roman"/>
        </w:rPr>
        <w:t xml:space="preserve"> Optional honeypots (Cowrie) can also forward logs via </w:t>
      </w:r>
      <w:proofErr w:type="spellStart"/>
      <w:r w:rsidRPr="003A2731">
        <w:rPr>
          <w:rFonts w:ascii="Times New Roman" w:hAnsi="Times New Roman" w:cs="Times New Roman"/>
        </w:rPr>
        <w:t>Wazuh</w:t>
      </w:r>
      <w:proofErr w:type="spellEnd"/>
      <w:r w:rsidRPr="003A2731">
        <w:rPr>
          <w:rFonts w:ascii="Times New Roman" w:hAnsi="Times New Roman" w:cs="Times New Roman"/>
        </w:rPr>
        <w:t>.</w:t>
      </w:r>
    </w:p>
    <w:p w14:paraId="2169AD22" w14:textId="77777777" w:rsidR="003A2731" w:rsidRPr="003A2731" w:rsidRDefault="003A2731" w:rsidP="003A2731">
      <w:pPr>
        <w:numPr>
          <w:ilvl w:val="0"/>
          <w:numId w:val="13"/>
        </w:numPr>
        <w:rPr>
          <w:rFonts w:ascii="Times New Roman" w:hAnsi="Times New Roman" w:cs="Times New Roman"/>
        </w:rPr>
      </w:pPr>
      <w:r w:rsidRPr="003A2731">
        <w:rPr>
          <w:rFonts w:ascii="Times New Roman" w:hAnsi="Times New Roman" w:cs="Times New Roman"/>
          <w:b/>
          <w:bCs/>
        </w:rPr>
        <w:t>Detection &amp; Alerting:</w:t>
      </w:r>
    </w:p>
    <w:p w14:paraId="6E23BB3A" w14:textId="77777777" w:rsidR="003A2731" w:rsidRPr="003A2731" w:rsidRDefault="003A2731" w:rsidP="003A2731">
      <w:pPr>
        <w:numPr>
          <w:ilvl w:val="1"/>
          <w:numId w:val="13"/>
        </w:numPr>
        <w:rPr>
          <w:rFonts w:ascii="Times New Roman" w:hAnsi="Times New Roman" w:cs="Times New Roman"/>
        </w:rPr>
      </w:pPr>
      <w:proofErr w:type="spellStart"/>
      <w:r w:rsidRPr="003A2731">
        <w:rPr>
          <w:rFonts w:ascii="Times New Roman" w:hAnsi="Times New Roman" w:cs="Times New Roman"/>
          <w:b/>
          <w:bCs/>
        </w:rPr>
        <w:t>Wazuh</w:t>
      </w:r>
      <w:proofErr w:type="spellEnd"/>
      <w:r w:rsidRPr="003A2731">
        <w:rPr>
          <w:rFonts w:ascii="Times New Roman" w:hAnsi="Times New Roman" w:cs="Times New Roman"/>
          <w:b/>
          <w:bCs/>
        </w:rPr>
        <w:t xml:space="preserve"> rules</w:t>
      </w:r>
      <w:r w:rsidRPr="003A2731">
        <w:rPr>
          <w:rFonts w:ascii="Times New Roman" w:hAnsi="Times New Roman" w:cs="Times New Roman"/>
        </w:rPr>
        <w:t xml:space="preserve"> trigger alerts on host anomalies (malicious login, known malware hash).</w:t>
      </w:r>
    </w:p>
    <w:p w14:paraId="6BD2A404" w14:textId="77777777" w:rsidR="003A2731" w:rsidRPr="003A2731" w:rsidRDefault="003A2731" w:rsidP="003A2731">
      <w:pPr>
        <w:numPr>
          <w:ilvl w:val="1"/>
          <w:numId w:val="13"/>
        </w:numPr>
        <w:rPr>
          <w:rFonts w:ascii="Times New Roman" w:hAnsi="Times New Roman" w:cs="Times New Roman"/>
        </w:rPr>
      </w:pPr>
      <w:r w:rsidRPr="003A2731">
        <w:rPr>
          <w:rFonts w:ascii="Times New Roman" w:hAnsi="Times New Roman" w:cs="Times New Roman"/>
          <w:b/>
          <w:bCs/>
        </w:rPr>
        <w:t>Suricata rules</w:t>
      </w:r>
      <w:r w:rsidRPr="003A2731">
        <w:rPr>
          <w:rFonts w:ascii="Times New Roman" w:hAnsi="Times New Roman" w:cs="Times New Roman"/>
        </w:rPr>
        <w:t xml:space="preserve"> trigger alerts on known network threats.</w:t>
      </w:r>
    </w:p>
    <w:p w14:paraId="0AEB28B7" w14:textId="77777777" w:rsidR="003A2731" w:rsidRPr="003A2731" w:rsidRDefault="003A2731" w:rsidP="003A2731">
      <w:pPr>
        <w:numPr>
          <w:ilvl w:val="1"/>
          <w:numId w:val="13"/>
        </w:numPr>
        <w:rPr>
          <w:rFonts w:ascii="Times New Roman" w:hAnsi="Times New Roman" w:cs="Times New Roman"/>
        </w:rPr>
      </w:pPr>
      <w:r w:rsidRPr="003A2731">
        <w:rPr>
          <w:rFonts w:ascii="Times New Roman" w:hAnsi="Times New Roman" w:cs="Times New Roman"/>
          <w:b/>
          <w:bCs/>
        </w:rPr>
        <w:t>Zeek scripts/notices</w:t>
      </w:r>
      <w:r w:rsidRPr="003A2731">
        <w:rPr>
          <w:rFonts w:ascii="Times New Roman" w:hAnsi="Times New Roman" w:cs="Times New Roman"/>
        </w:rPr>
        <w:t xml:space="preserve"> generate metadata-based alerts for anomalous traffic.</w:t>
      </w:r>
      <w:r w:rsidRPr="003A2731">
        <w:rPr>
          <w:rFonts w:ascii="Times New Roman" w:hAnsi="Times New Roman" w:cs="Times New Roman"/>
        </w:rPr>
        <w:br/>
        <w:t>All alerts index into Elasticsearch/Kibana for searching.</w:t>
      </w:r>
    </w:p>
    <w:p w14:paraId="7A85A04F" w14:textId="77777777" w:rsidR="003A2731" w:rsidRPr="003A2731" w:rsidRDefault="003A2731" w:rsidP="003A2731">
      <w:pPr>
        <w:numPr>
          <w:ilvl w:val="0"/>
          <w:numId w:val="13"/>
        </w:numPr>
        <w:rPr>
          <w:rFonts w:ascii="Times New Roman" w:hAnsi="Times New Roman" w:cs="Times New Roman"/>
        </w:rPr>
      </w:pPr>
      <w:r w:rsidRPr="003A2731">
        <w:rPr>
          <w:rFonts w:ascii="Times New Roman" w:hAnsi="Times New Roman" w:cs="Times New Roman"/>
          <w:b/>
          <w:bCs/>
        </w:rPr>
        <w:t>Case Creation:</w:t>
      </w:r>
      <w:r w:rsidRPr="003A2731">
        <w:rPr>
          <w:rFonts w:ascii="Times New Roman" w:hAnsi="Times New Roman" w:cs="Times New Roman"/>
        </w:rPr>
        <w:br/>
        <w:t xml:space="preserve">A high-severity alert from </w:t>
      </w:r>
      <w:proofErr w:type="spellStart"/>
      <w:r w:rsidRPr="003A2731">
        <w:rPr>
          <w:rFonts w:ascii="Times New Roman" w:hAnsi="Times New Roman" w:cs="Times New Roman"/>
        </w:rPr>
        <w:t>Wazuh</w:t>
      </w:r>
      <w:proofErr w:type="spellEnd"/>
      <w:r w:rsidRPr="003A2731">
        <w:rPr>
          <w:rFonts w:ascii="Times New Roman" w:hAnsi="Times New Roman" w:cs="Times New Roman"/>
        </w:rPr>
        <w:t xml:space="preserve">, Suricata, or Zeek triggers Shuffle via a webhook. Shuffle automatically creates a case in </w:t>
      </w:r>
      <w:proofErr w:type="spellStart"/>
      <w:r w:rsidRPr="003A2731">
        <w:rPr>
          <w:rFonts w:ascii="Times New Roman" w:hAnsi="Times New Roman" w:cs="Times New Roman"/>
        </w:rPr>
        <w:t>TheHive</w:t>
      </w:r>
      <w:proofErr w:type="spellEnd"/>
      <w:r w:rsidRPr="003A2731">
        <w:rPr>
          <w:rFonts w:ascii="Times New Roman" w:hAnsi="Times New Roman" w:cs="Times New Roman"/>
        </w:rPr>
        <w:t xml:space="preserve"> with the alert details.</w:t>
      </w:r>
    </w:p>
    <w:p w14:paraId="736400DD" w14:textId="77777777" w:rsidR="003A2731" w:rsidRPr="003A2731" w:rsidRDefault="003A2731" w:rsidP="003A2731">
      <w:pPr>
        <w:numPr>
          <w:ilvl w:val="0"/>
          <w:numId w:val="13"/>
        </w:numPr>
        <w:rPr>
          <w:rFonts w:ascii="Times New Roman" w:hAnsi="Times New Roman" w:cs="Times New Roman"/>
        </w:rPr>
      </w:pPr>
      <w:r w:rsidRPr="003A2731">
        <w:rPr>
          <w:rFonts w:ascii="Times New Roman" w:hAnsi="Times New Roman" w:cs="Times New Roman"/>
          <w:b/>
          <w:bCs/>
        </w:rPr>
        <w:t>Enrichment:</w:t>
      </w:r>
      <w:r w:rsidRPr="003A2731">
        <w:rPr>
          <w:rFonts w:ascii="Times New Roman" w:hAnsi="Times New Roman" w:cs="Times New Roman"/>
        </w:rPr>
        <w:br/>
      </w:r>
      <w:proofErr w:type="spellStart"/>
      <w:r w:rsidRPr="003A2731">
        <w:rPr>
          <w:rFonts w:ascii="Times New Roman" w:hAnsi="Times New Roman" w:cs="Times New Roman"/>
        </w:rPr>
        <w:t>TheHive</w:t>
      </w:r>
      <w:proofErr w:type="spellEnd"/>
      <w:r w:rsidRPr="003A2731">
        <w:rPr>
          <w:rFonts w:ascii="Times New Roman" w:hAnsi="Times New Roman" w:cs="Times New Roman"/>
        </w:rPr>
        <w:t xml:space="preserve"> assigns the case to analysts. Observables from the alert (IPs, file hashes, domains) are automatically sent to Cortex. Cortex returns threat intelligence (from </w:t>
      </w:r>
      <w:proofErr w:type="spellStart"/>
      <w:r w:rsidRPr="003A2731">
        <w:rPr>
          <w:rFonts w:ascii="Times New Roman" w:hAnsi="Times New Roman" w:cs="Times New Roman"/>
        </w:rPr>
        <w:t>VirusTotal</w:t>
      </w:r>
      <w:proofErr w:type="spellEnd"/>
      <w:r w:rsidRPr="003A2731">
        <w:rPr>
          <w:rFonts w:ascii="Times New Roman" w:hAnsi="Times New Roman" w:cs="Times New Roman"/>
        </w:rPr>
        <w:t xml:space="preserve">, </w:t>
      </w:r>
      <w:proofErr w:type="spellStart"/>
      <w:r w:rsidRPr="003A2731">
        <w:rPr>
          <w:rFonts w:ascii="Times New Roman" w:hAnsi="Times New Roman" w:cs="Times New Roman"/>
        </w:rPr>
        <w:t>AbuseIPDB</w:t>
      </w:r>
      <w:proofErr w:type="spellEnd"/>
      <w:r w:rsidRPr="003A2731">
        <w:rPr>
          <w:rFonts w:ascii="Times New Roman" w:hAnsi="Times New Roman" w:cs="Times New Roman"/>
        </w:rPr>
        <w:t xml:space="preserve">, etc.) and MISP. </w:t>
      </w:r>
      <w:proofErr w:type="spellStart"/>
      <w:r w:rsidRPr="003A2731">
        <w:rPr>
          <w:rFonts w:ascii="Times New Roman" w:hAnsi="Times New Roman" w:cs="Times New Roman"/>
        </w:rPr>
        <w:t>TheHive</w:t>
      </w:r>
      <w:proofErr w:type="spellEnd"/>
      <w:r w:rsidRPr="003A2731">
        <w:rPr>
          <w:rFonts w:ascii="Times New Roman" w:hAnsi="Times New Roman" w:cs="Times New Roman"/>
        </w:rPr>
        <w:t xml:space="preserve"> displays these results to the team.</w:t>
      </w:r>
    </w:p>
    <w:p w14:paraId="5E821C63" w14:textId="77777777" w:rsidR="003A2731" w:rsidRPr="003A2731" w:rsidRDefault="003A2731" w:rsidP="003A2731">
      <w:pPr>
        <w:numPr>
          <w:ilvl w:val="0"/>
          <w:numId w:val="13"/>
        </w:numPr>
        <w:rPr>
          <w:rFonts w:ascii="Times New Roman" w:hAnsi="Times New Roman" w:cs="Times New Roman"/>
        </w:rPr>
      </w:pPr>
      <w:r w:rsidRPr="003A2731">
        <w:rPr>
          <w:rFonts w:ascii="Times New Roman" w:hAnsi="Times New Roman" w:cs="Times New Roman"/>
          <w:b/>
          <w:bCs/>
        </w:rPr>
        <w:t>Analysis &amp; Response:</w:t>
      </w:r>
      <w:r w:rsidRPr="003A2731">
        <w:rPr>
          <w:rFonts w:ascii="Times New Roman" w:hAnsi="Times New Roman" w:cs="Times New Roman"/>
        </w:rPr>
        <w:br/>
        <w:t xml:space="preserve">Analysts review the case in </w:t>
      </w:r>
      <w:proofErr w:type="spellStart"/>
      <w:r w:rsidRPr="003A2731">
        <w:rPr>
          <w:rFonts w:ascii="Times New Roman" w:hAnsi="Times New Roman" w:cs="Times New Roman"/>
        </w:rPr>
        <w:t>TheHive</w:t>
      </w:r>
      <w:proofErr w:type="spellEnd"/>
      <w:r w:rsidRPr="003A2731">
        <w:rPr>
          <w:rFonts w:ascii="Times New Roman" w:hAnsi="Times New Roman" w:cs="Times New Roman"/>
        </w:rPr>
        <w:t>, marking tasks (kill processes, block IPs). They may use Shuffle playbooks to run active responses (e.g. update firewall rules, quarantine host). Throughout, they update the case log.</w:t>
      </w:r>
    </w:p>
    <w:p w14:paraId="4087F6C7" w14:textId="77777777" w:rsidR="003A2731" w:rsidRPr="003A2731" w:rsidRDefault="003A2731" w:rsidP="003A2731">
      <w:pPr>
        <w:numPr>
          <w:ilvl w:val="0"/>
          <w:numId w:val="13"/>
        </w:numPr>
        <w:rPr>
          <w:rFonts w:ascii="Times New Roman" w:hAnsi="Times New Roman" w:cs="Times New Roman"/>
        </w:rPr>
      </w:pPr>
      <w:r w:rsidRPr="003A2731">
        <w:rPr>
          <w:rFonts w:ascii="Times New Roman" w:hAnsi="Times New Roman" w:cs="Times New Roman"/>
          <w:b/>
          <w:bCs/>
        </w:rPr>
        <w:t>Intelligence Sharing:</w:t>
      </w:r>
      <w:r w:rsidRPr="003A2731">
        <w:rPr>
          <w:rFonts w:ascii="Times New Roman" w:hAnsi="Times New Roman" w:cs="Times New Roman"/>
        </w:rPr>
        <w:br/>
        <w:t>If new IOCs are found (malicious URL, C2 IP), analysts export them to MISP, enriching community intelligence.</w:t>
      </w:r>
    </w:p>
    <w:p w14:paraId="3B1310F3" w14:textId="77777777" w:rsidR="003A2731" w:rsidRDefault="003A2731" w:rsidP="003A2731">
      <w:pPr>
        <w:numPr>
          <w:ilvl w:val="0"/>
          <w:numId w:val="13"/>
        </w:numPr>
        <w:rPr>
          <w:rFonts w:ascii="Times New Roman" w:hAnsi="Times New Roman" w:cs="Times New Roman"/>
        </w:rPr>
      </w:pPr>
      <w:r w:rsidRPr="003A2731">
        <w:rPr>
          <w:rFonts w:ascii="Times New Roman" w:hAnsi="Times New Roman" w:cs="Times New Roman"/>
          <w:b/>
          <w:bCs/>
        </w:rPr>
        <w:t>Reporting:</w:t>
      </w:r>
      <w:r w:rsidRPr="003A2731">
        <w:rPr>
          <w:rFonts w:ascii="Times New Roman" w:hAnsi="Times New Roman" w:cs="Times New Roman"/>
        </w:rPr>
        <w:br/>
        <w:t xml:space="preserve">Dashboards in Kibana update with the incident statistics; periodic reports are generated from </w:t>
      </w:r>
      <w:proofErr w:type="spellStart"/>
      <w:r w:rsidRPr="003A2731">
        <w:rPr>
          <w:rFonts w:ascii="Times New Roman" w:hAnsi="Times New Roman" w:cs="Times New Roman"/>
        </w:rPr>
        <w:t>TheHive</w:t>
      </w:r>
      <w:proofErr w:type="spellEnd"/>
      <w:r w:rsidRPr="003A2731">
        <w:rPr>
          <w:rFonts w:ascii="Times New Roman" w:hAnsi="Times New Roman" w:cs="Times New Roman"/>
        </w:rPr>
        <w:t xml:space="preserve"> for management.</w:t>
      </w:r>
    </w:p>
    <w:p w14:paraId="1BE035A5" w14:textId="7CB77D66" w:rsidR="00FA080C" w:rsidRDefault="00FA080C" w:rsidP="00FA080C">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2652B5B5" wp14:editId="625FFAA6">
            <wp:extent cx="5943600" cy="1981200"/>
            <wp:effectExtent l="0" t="0" r="0" b="0"/>
            <wp:docPr id="696070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0333" name="Picture 6960703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6B0512D" w14:textId="149A35EA" w:rsidR="00FA080C" w:rsidRPr="00FA080C" w:rsidRDefault="00FA080C" w:rsidP="00FA080C">
      <w:pPr>
        <w:ind w:left="360"/>
        <w:jc w:val="center"/>
        <w:rPr>
          <w:rFonts w:ascii="Times New Roman" w:hAnsi="Times New Roman" w:cs="Times New Roman"/>
          <w:i/>
          <w:iCs/>
          <w:u w:val="single"/>
        </w:rPr>
      </w:pPr>
      <w:r w:rsidRPr="00FA080C">
        <w:rPr>
          <w:rFonts w:ascii="Times New Roman" w:hAnsi="Times New Roman" w:cs="Times New Roman"/>
          <w:i/>
          <w:iCs/>
          <w:u w:val="single"/>
        </w:rPr>
        <w:t>End-to-End Sequence Diagram</w:t>
      </w:r>
    </w:p>
    <w:p w14:paraId="657E2041" w14:textId="77777777" w:rsidR="003A2731" w:rsidRPr="003A2731" w:rsidRDefault="00000000" w:rsidP="003A2731">
      <w:pPr>
        <w:rPr>
          <w:rFonts w:ascii="Times New Roman" w:hAnsi="Times New Roman" w:cs="Times New Roman"/>
        </w:rPr>
      </w:pPr>
      <w:r>
        <w:rPr>
          <w:rFonts w:ascii="Times New Roman" w:hAnsi="Times New Roman" w:cs="Times New Roman"/>
        </w:rPr>
        <w:pict w14:anchorId="01FC659F">
          <v:rect id="_x0000_i1025" style="width:0;height:1.5pt" o:hralign="center" o:hrstd="t" o:hr="t" fillcolor="#a0a0a0" stroked="f"/>
        </w:pict>
      </w:r>
    </w:p>
    <w:p w14:paraId="6735D25D" w14:textId="14D943AD" w:rsidR="00BA50BC" w:rsidRPr="00336ABD" w:rsidRDefault="00BA50BC" w:rsidP="004E7EBF">
      <w:pPr>
        <w:rPr>
          <w:rFonts w:ascii="Times New Roman" w:hAnsi="Times New Roman" w:cs="Times New Roman"/>
        </w:rPr>
      </w:pPr>
    </w:p>
    <w:p w14:paraId="7792BFAE" w14:textId="115C06C6" w:rsidR="003A51D2" w:rsidRPr="00336ABD" w:rsidRDefault="003A51D2" w:rsidP="003A51D2">
      <w:pPr>
        <w:ind w:left="360"/>
        <w:rPr>
          <w:rFonts w:ascii="Times New Roman" w:hAnsi="Times New Roman" w:cs="Times New Roman"/>
        </w:rPr>
      </w:pPr>
    </w:p>
    <w:sectPr w:rsidR="003A51D2" w:rsidRPr="00336AB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67D4A"/>
    <w:multiLevelType w:val="multilevel"/>
    <w:tmpl w:val="AFDA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D4875"/>
    <w:multiLevelType w:val="multilevel"/>
    <w:tmpl w:val="DF6A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66ED1"/>
    <w:multiLevelType w:val="hybridMultilevel"/>
    <w:tmpl w:val="7AF22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9A4878"/>
    <w:multiLevelType w:val="multilevel"/>
    <w:tmpl w:val="C850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21130"/>
    <w:multiLevelType w:val="multilevel"/>
    <w:tmpl w:val="3F46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85F6A"/>
    <w:multiLevelType w:val="hybridMultilevel"/>
    <w:tmpl w:val="136EDB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A87E64"/>
    <w:multiLevelType w:val="multilevel"/>
    <w:tmpl w:val="4AB8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40060"/>
    <w:multiLevelType w:val="multilevel"/>
    <w:tmpl w:val="304A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E860B5"/>
    <w:multiLevelType w:val="multilevel"/>
    <w:tmpl w:val="A5788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B7AA5"/>
    <w:multiLevelType w:val="multilevel"/>
    <w:tmpl w:val="B332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E5CAF"/>
    <w:multiLevelType w:val="multilevel"/>
    <w:tmpl w:val="C140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6422A"/>
    <w:multiLevelType w:val="hybridMultilevel"/>
    <w:tmpl w:val="FBE8BA0E"/>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FCB1945"/>
    <w:multiLevelType w:val="multilevel"/>
    <w:tmpl w:val="61C06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6099005">
    <w:abstractNumId w:val="7"/>
  </w:num>
  <w:num w:numId="2" w16cid:durableId="1003818600">
    <w:abstractNumId w:val="6"/>
  </w:num>
  <w:num w:numId="3" w16cid:durableId="1084381065">
    <w:abstractNumId w:val="4"/>
  </w:num>
  <w:num w:numId="4" w16cid:durableId="2043050452">
    <w:abstractNumId w:val="3"/>
  </w:num>
  <w:num w:numId="5" w16cid:durableId="257756984">
    <w:abstractNumId w:val="2"/>
  </w:num>
  <w:num w:numId="6" w16cid:durableId="1408109784">
    <w:abstractNumId w:val="10"/>
  </w:num>
  <w:num w:numId="7" w16cid:durableId="541477881">
    <w:abstractNumId w:val="5"/>
  </w:num>
  <w:num w:numId="8" w16cid:durableId="1931238234">
    <w:abstractNumId w:val="11"/>
  </w:num>
  <w:num w:numId="9" w16cid:durableId="1483963284">
    <w:abstractNumId w:val="0"/>
  </w:num>
  <w:num w:numId="10" w16cid:durableId="1831287474">
    <w:abstractNumId w:val="9"/>
  </w:num>
  <w:num w:numId="11" w16cid:durableId="1657803159">
    <w:abstractNumId w:val="1"/>
  </w:num>
  <w:num w:numId="12" w16cid:durableId="1540968188">
    <w:abstractNumId w:val="12"/>
  </w:num>
  <w:num w:numId="13" w16cid:durableId="3291425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F0E"/>
    <w:rsid w:val="000123D9"/>
    <w:rsid w:val="00041EB8"/>
    <w:rsid w:val="00046C49"/>
    <w:rsid w:val="000B4DCD"/>
    <w:rsid w:val="000B57EB"/>
    <w:rsid w:val="000D1810"/>
    <w:rsid w:val="00141F23"/>
    <w:rsid w:val="001557BF"/>
    <w:rsid w:val="001773B8"/>
    <w:rsid w:val="00194B36"/>
    <w:rsid w:val="00196544"/>
    <w:rsid w:val="001E023D"/>
    <w:rsid w:val="001E79B2"/>
    <w:rsid w:val="0024293B"/>
    <w:rsid w:val="0027492E"/>
    <w:rsid w:val="00281F0E"/>
    <w:rsid w:val="002C646B"/>
    <w:rsid w:val="00336ABD"/>
    <w:rsid w:val="0034439D"/>
    <w:rsid w:val="00366A80"/>
    <w:rsid w:val="00371C27"/>
    <w:rsid w:val="003A2731"/>
    <w:rsid w:val="003A36EB"/>
    <w:rsid w:val="003A4672"/>
    <w:rsid w:val="003A51D2"/>
    <w:rsid w:val="003A5B48"/>
    <w:rsid w:val="004141E9"/>
    <w:rsid w:val="004434F1"/>
    <w:rsid w:val="00467799"/>
    <w:rsid w:val="004E66F2"/>
    <w:rsid w:val="004E7EBF"/>
    <w:rsid w:val="00523BBB"/>
    <w:rsid w:val="005622E9"/>
    <w:rsid w:val="00562E31"/>
    <w:rsid w:val="005A4C47"/>
    <w:rsid w:val="005B4F8B"/>
    <w:rsid w:val="005D3A5A"/>
    <w:rsid w:val="006047CA"/>
    <w:rsid w:val="00641A15"/>
    <w:rsid w:val="00665005"/>
    <w:rsid w:val="006949FD"/>
    <w:rsid w:val="006B757F"/>
    <w:rsid w:val="006C05A8"/>
    <w:rsid w:val="00726340"/>
    <w:rsid w:val="0076152E"/>
    <w:rsid w:val="0079119B"/>
    <w:rsid w:val="00793492"/>
    <w:rsid w:val="00810286"/>
    <w:rsid w:val="008259FE"/>
    <w:rsid w:val="00831F54"/>
    <w:rsid w:val="008C5CBA"/>
    <w:rsid w:val="008F1457"/>
    <w:rsid w:val="009113CA"/>
    <w:rsid w:val="0098401D"/>
    <w:rsid w:val="0098503D"/>
    <w:rsid w:val="009E43A5"/>
    <w:rsid w:val="00A11EF5"/>
    <w:rsid w:val="00A30360"/>
    <w:rsid w:val="00A806D2"/>
    <w:rsid w:val="00A83C99"/>
    <w:rsid w:val="00A87016"/>
    <w:rsid w:val="00AC2B5E"/>
    <w:rsid w:val="00AC2F3E"/>
    <w:rsid w:val="00AD3498"/>
    <w:rsid w:val="00AD3B62"/>
    <w:rsid w:val="00AE45AC"/>
    <w:rsid w:val="00B16935"/>
    <w:rsid w:val="00B261B1"/>
    <w:rsid w:val="00B74113"/>
    <w:rsid w:val="00BA50BC"/>
    <w:rsid w:val="00BC4670"/>
    <w:rsid w:val="00C26169"/>
    <w:rsid w:val="00C53F68"/>
    <w:rsid w:val="00C917AC"/>
    <w:rsid w:val="00C96181"/>
    <w:rsid w:val="00CB5460"/>
    <w:rsid w:val="00CB59F6"/>
    <w:rsid w:val="00CE232C"/>
    <w:rsid w:val="00CE7B14"/>
    <w:rsid w:val="00D01AA6"/>
    <w:rsid w:val="00D034E2"/>
    <w:rsid w:val="00D174D4"/>
    <w:rsid w:val="00D87CD0"/>
    <w:rsid w:val="00D90C9B"/>
    <w:rsid w:val="00DB1A70"/>
    <w:rsid w:val="00DD6DCB"/>
    <w:rsid w:val="00DE16CC"/>
    <w:rsid w:val="00DE43A0"/>
    <w:rsid w:val="00E23B56"/>
    <w:rsid w:val="00E252CC"/>
    <w:rsid w:val="00E40762"/>
    <w:rsid w:val="00E768F7"/>
    <w:rsid w:val="00EC3EF8"/>
    <w:rsid w:val="00EE531B"/>
    <w:rsid w:val="00EE7C02"/>
    <w:rsid w:val="00F31253"/>
    <w:rsid w:val="00F60E6F"/>
    <w:rsid w:val="00F61F14"/>
    <w:rsid w:val="00F6263E"/>
    <w:rsid w:val="00F8084C"/>
    <w:rsid w:val="00F82068"/>
    <w:rsid w:val="00FA0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D50CB"/>
  <w15:chartTrackingRefBased/>
  <w15:docId w15:val="{5B82661F-8C69-4A2D-8BFC-8B48FB5E2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1F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81F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81F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81F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81F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81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F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81F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81F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81F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81F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81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F0E"/>
    <w:rPr>
      <w:rFonts w:eastAsiaTheme="majorEastAsia" w:cstheme="majorBidi"/>
      <w:color w:val="272727" w:themeColor="text1" w:themeTint="D8"/>
    </w:rPr>
  </w:style>
  <w:style w:type="paragraph" w:styleId="Title">
    <w:name w:val="Title"/>
    <w:basedOn w:val="Normal"/>
    <w:next w:val="Normal"/>
    <w:link w:val="TitleChar"/>
    <w:uiPriority w:val="10"/>
    <w:qFormat/>
    <w:rsid w:val="00281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F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F0E"/>
    <w:pPr>
      <w:spacing w:before="160"/>
      <w:jc w:val="center"/>
    </w:pPr>
    <w:rPr>
      <w:i/>
      <w:iCs/>
      <w:color w:val="404040" w:themeColor="text1" w:themeTint="BF"/>
    </w:rPr>
  </w:style>
  <w:style w:type="character" w:customStyle="1" w:styleId="QuoteChar">
    <w:name w:val="Quote Char"/>
    <w:basedOn w:val="DefaultParagraphFont"/>
    <w:link w:val="Quote"/>
    <w:uiPriority w:val="29"/>
    <w:rsid w:val="00281F0E"/>
    <w:rPr>
      <w:i/>
      <w:iCs/>
      <w:color w:val="404040" w:themeColor="text1" w:themeTint="BF"/>
    </w:rPr>
  </w:style>
  <w:style w:type="paragraph" w:styleId="ListParagraph">
    <w:name w:val="List Paragraph"/>
    <w:basedOn w:val="Normal"/>
    <w:uiPriority w:val="34"/>
    <w:qFormat/>
    <w:rsid w:val="00281F0E"/>
    <w:pPr>
      <w:ind w:left="720"/>
      <w:contextualSpacing/>
    </w:pPr>
  </w:style>
  <w:style w:type="character" w:styleId="IntenseEmphasis">
    <w:name w:val="Intense Emphasis"/>
    <w:basedOn w:val="DefaultParagraphFont"/>
    <w:uiPriority w:val="21"/>
    <w:qFormat/>
    <w:rsid w:val="00281F0E"/>
    <w:rPr>
      <w:i/>
      <w:iCs/>
      <w:color w:val="2F5496" w:themeColor="accent1" w:themeShade="BF"/>
    </w:rPr>
  </w:style>
  <w:style w:type="paragraph" w:styleId="IntenseQuote">
    <w:name w:val="Intense Quote"/>
    <w:basedOn w:val="Normal"/>
    <w:next w:val="Normal"/>
    <w:link w:val="IntenseQuoteChar"/>
    <w:uiPriority w:val="30"/>
    <w:qFormat/>
    <w:rsid w:val="00281F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81F0E"/>
    <w:rPr>
      <w:i/>
      <w:iCs/>
      <w:color w:val="2F5496" w:themeColor="accent1" w:themeShade="BF"/>
    </w:rPr>
  </w:style>
  <w:style w:type="character" w:styleId="IntenseReference">
    <w:name w:val="Intense Reference"/>
    <w:basedOn w:val="DefaultParagraphFont"/>
    <w:uiPriority w:val="32"/>
    <w:qFormat/>
    <w:rsid w:val="00281F0E"/>
    <w:rPr>
      <w:b/>
      <w:bCs/>
      <w:smallCaps/>
      <w:color w:val="2F5496" w:themeColor="accent1" w:themeShade="BF"/>
      <w:spacing w:val="5"/>
    </w:rPr>
  </w:style>
  <w:style w:type="character" w:styleId="Hyperlink">
    <w:name w:val="Hyperlink"/>
    <w:basedOn w:val="DefaultParagraphFont"/>
    <w:uiPriority w:val="99"/>
    <w:unhideWhenUsed/>
    <w:rsid w:val="004E7EBF"/>
    <w:rPr>
      <w:color w:val="0563C1" w:themeColor="hyperlink"/>
      <w:u w:val="single"/>
    </w:rPr>
  </w:style>
  <w:style w:type="character" w:styleId="UnresolvedMention">
    <w:name w:val="Unresolved Mention"/>
    <w:basedOn w:val="DefaultParagraphFont"/>
    <w:uiPriority w:val="99"/>
    <w:semiHidden/>
    <w:unhideWhenUsed/>
    <w:rsid w:val="004E7EBF"/>
    <w:rPr>
      <w:color w:val="605E5C"/>
      <w:shd w:val="clear" w:color="auto" w:fill="E1DFDD"/>
    </w:rPr>
  </w:style>
  <w:style w:type="character" w:customStyle="1" w:styleId="il">
    <w:name w:val="il"/>
    <w:basedOn w:val="DefaultParagraphFont"/>
    <w:rsid w:val="0076152E"/>
  </w:style>
  <w:style w:type="paragraph" w:styleId="NormalWeb">
    <w:name w:val="Normal (Web)"/>
    <w:basedOn w:val="Normal"/>
    <w:uiPriority w:val="99"/>
    <w:semiHidden/>
    <w:unhideWhenUsed/>
    <w:rsid w:val="00CE7B1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log.thehive-project.org/2017/06/19/thehive-cortex-and-misp-how-they-all-fit-toget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3CD2A-A0D1-418A-93C7-78B0BA17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16</Pages>
  <Words>3559</Words>
  <Characters>20287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16010122072 Shubh Jalui</dc:creator>
  <cp:keywords/>
  <dc:description/>
  <cp:lastModifiedBy>16010122072 Shubh Jalui</cp:lastModifiedBy>
  <cp:revision>158</cp:revision>
  <dcterms:created xsi:type="dcterms:W3CDTF">2025-08-06T21:34:00Z</dcterms:created>
  <dcterms:modified xsi:type="dcterms:W3CDTF">2025-08-07T21:09:00Z</dcterms:modified>
</cp:coreProperties>
</file>