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72A00">
      <w:pPr>
        <w:spacing w:after="156" w:afterLines="50" w:line="360" w:lineRule="auto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岗 位 权 限 调 整 单</w:t>
      </w:r>
    </w:p>
    <w:p w14:paraId="09723AD8">
      <w:pPr>
        <w:rPr>
          <w:rFonts w:hint="eastAsia"/>
          <w:sz w:val="24"/>
        </w:rPr>
      </w:pPr>
      <w:r>
        <w:rPr>
          <w:sz w:val="24"/>
        </w:rPr>
        <w:br w:type="textWrapping"/>
      </w:r>
      <w:r>
        <w:rPr>
          <w:rFonts w:hint="eastAsia"/>
          <w:sz w:val="24"/>
        </w:rPr>
        <w:t>填报部门：</w:t>
      </w:r>
      <w:r>
        <w:rPr>
          <w:rFonts w:hint="eastAsia"/>
          <w:sz w:val="24"/>
          <w:lang w:eastAsia="zh-CN"/>
        </w:rPr>
        <w:t>南营门税务所</w:t>
      </w:r>
      <w:r>
        <w:rPr>
          <w:sz w:val="24"/>
        </w:rPr>
        <w:t xml:space="preserve">                </w:t>
      </w:r>
      <w:r>
        <w:rPr>
          <w:rFonts w:hint="eastAsia"/>
          <w:sz w:val="24"/>
        </w:rPr>
        <w:t xml:space="preserve">                               </w:t>
      </w:r>
      <w:r>
        <w:rPr>
          <w:sz w:val="24"/>
        </w:rPr>
        <w:t xml:space="preserve">     </w:t>
      </w:r>
      <w:r>
        <w:rPr>
          <w:rFonts w:hint="eastAsia"/>
          <w:sz w:val="24"/>
        </w:rPr>
        <w:t xml:space="preserve">填写日期：        </w:t>
      </w:r>
      <w:r>
        <w:rPr>
          <w:rFonts w:hint="eastAsia"/>
          <w:sz w:val="24"/>
          <w:lang w:val="en-US" w:eastAsia="zh-CN"/>
        </w:rPr>
        <w:t>2026</w:t>
      </w:r>
      <w:r>
        <w:rPr>
          <w:rFonts w:hint="eastAsia"/>
          <w:sz w:val="24"/>
        </w:rPr>
        <w:t xml:space="preserve">年     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 xml:space="preserve">月     </w:t>
      </w:r>
      <w:r>
        <w:rPr>
          <w:rFonts w:hint="eastAsia"/>
          <w:sz w:val="24"/>
          <w:lang w:val="en-US" w:eastAsia="zh-CN"/>
        </w:rPr>
        <w:t>28</w:t>
      </w:r>
      <w:r>
        <w:rPr>
          <w:rFonts w:hint="eastAsia"/>
          <w:sz w:val="24"/>
        </w:rPr>
        <w:t>日</w:t>
      </w:r>
    </w:p>
    <w:p w14:paraId="67B9B922">
      <w:pPr>
        <w:rPr>
          <w:sz w:val="24"/>
        </w:rPr>
      </w:pPr>
    </w:p>
    <w:tbl>
      <w:tblPr>
        <w:tblStyle w:val="5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2521"/>
        <w:gridCol w:w="3091"/>
        <w:gridCol w:w="678"/>
        <w:gridCol w:w="2890"/>
        <w:gridCol w:w="363"/>
        <w:gridCol w:w="3057"/>
      </w:tblGrid>
      <w:tr w14:paraId="2F62E5FC">
        <w:trPr>
          <w:trHeight w:val="909" w:hRule="atLeast"/>
        </w:trPr>
        <w:tc>
          <w:tcPr>
            <w:tcW w:w="1548" w:type="dxa"/>
            <w:noWrap w:val="0"/>
            <w:vAlign w:val="center"/>
          </w:tcPr>
          <w:p w14:paraId="58A5A21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2521" w:type="dxa"/>
            <w:noWrap w:val="0"/>
            <w:vAlign w:val="center"/>
          </w:tcPr>
          <w:p w14:paraId="34285BE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涉及业务系统名称</w:t>
            </w:r>
          </w:p>
        </w:tc>
        <w:tc>
          <w:tcPr>
            <w:tcW w:w="3091" w:type="dxa"/>
            <w:noWrap w:val="0"/>
            <w:vAlign w:val="center"/>
          </w:tcPr>
          <w:p w14:paraId="01FFC57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原岗位</w:t>
            </w:r>
          </w:p>
        </w:tc>
        <w:tc>
          <w:tcPr>
            <w:tcW w:w="3568" w:type="dxa"/>
            <w:gridSpan w:val="2"/>
            <w:noWrap w:val="0"/>
            <w:vAlign w:val="center"/>
          </w:tcPr>
          <w:p w14:paraId="50F42DB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增加岗位</w:t>
            </w:r>
          </w:p>
        </w:tc>
        <w:tc>
          <w:tcPr>
            <w:tcW w:w="3420" w:type="dxa"/>
            <w:gridSpan w:val="2"/>
            <w:noWrap w:val="0"/>
            <w:vAlign w:val="center"/>
          </w:tcPr>
          <w:p w14:paraId="2496A44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减少岗位</w:t>
            </w:r>
          </w:p>
        </w:tc>
      </w:tr>
      <w:tr w14:paraId="6266A56E">
        <w:trPr>
          <w:trHeight w:val="2920" w:hRule="atLeast"/>
        </w:trPr>
        <w:tc>
          <w:tcPr>
            <w:tcW w:w="1548" w:type="dxa"/>
            <w:noWrap w:val="0"/>
            <w:vAlign w:val="center"/>
          </w:tcPr>
          <w:p w14:paraId="15A477A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张博宇、贾楠、王朗、王云鹤、张伟奕、</w:t>
            </w:r>
          </w:p>
          <w:p w14:paraId="320EDD9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孙治政、</w:t>
            </w:r>
            <w:r>
              <w:rPr>
                <w:rFonts w:hint="eastAsia" w:eastAsia="宋体"/>
                <w:lang w:val="en-US" w:eastAsia="zh-CN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马卓妮</w:t>
            </w:r>
          </w:p>
        </w:tc>
        <w:tc>
          <w:tcPr>
            <w:tcW w:w="2521" w:type="dxa"/>
            <w:noWrap w:val="0"/>
            <w:vAlign w:val="center"/>
          </w:tcPr>
          <w:p w14:paraId="7875527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金三系统</w:t>
            </w:r>
          </w:p>
        </w:tc>
        <w:tc>
          <w:tcPr>
            <w:tcW w:w="3091" w:type="dxa"/>
            <w:noWrap w:val="0"/>
            <w:vAlign w:val="center"/>
          </w:tcPr>
          <w:p w14:paraId="34006F6E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</w:tc>
        <w:tc>
          <w:tcPr>
            <w:tcW w:w="3568" w:type="dxa"/>
            <w:gridSpan w:val="2"/>
            <w:noWrap w:val="0"/>
            <w:vAlign w:val="center"/>
          </w:tcPr>
          <w:p w14:paraId="2B86A59D">
            <w:pPr>
              <w:jc w:val="center"/>
              <w:rPr>
                <w:rFonts w:hint="eastAsia"/>
                <w:lang w:val="zh-CN" w:eastAsia="zh-CN"/>
              </w:rPr>
            </w:pPr>
            <w:r>
              <w:rPr>
                <w:rFonts w:hint="eastAsia"/>
                <w:lang w:val="zh-CN" w:eastAsia="zh-CN"/>
              </w:rPr>
              <w:t>社保费标准版模块，</w:t>
            </w:r>
          </w:p>
          <w:p w14:paraId="57EE2275">
            <w:pPr>
              <w:jc w:val="center"/>
              <w:rPr>
                <w:rFonts w:hint="eastAsia"/>
                <w:lang w:val="zh-CN" w:eastAsia="zh-CN"/>
              </w:rPr>
            </w:pPr>
            <w:r>
              <w:rPr>
                <w:rFonts w:hint="eastAsia"/>
                <w:lang w:val="zh-CN" w:eastAsia="zh-CN"/>
              </w:rPr>
              <w:t>单位职工未申报缴费工资查询清册，</w:t>
            </w:r>
            <w:r>
              <w:rPr>
                <w:rFonts w:hint="eastAsia"/>
                <w:lang w:val="zh-CN" w:eastAsia="zh-CN"/>
              </w:rPr>
              <w:br w:type="textWrapping"/>
            </w:r>
            <w:r>
              <w:rPr>
                <w:rFonts w:hint="eastAsia"/>
                <w:lang w:val="zh-CN" w:eastAsia="zh-CN"/>
              </w:rPr>
              <w:t>社保费未申报清册，</w:t>
            </w:r>
            <w:r>
              <w:rPr>
                <w:rFonts w:hint="eastAsia"/>
                <w:lang w:val="zh-CN" w:eastAsia="zh-CN"/>
              </w:rPr>
              <w:br w:type="textWrapping"/>
            </w:r>
            <w:r>
              <w:rPr>
                <w:rFonts w:hint="eastAsia"/>
                <w:lang w:val="zh-CN" w:eastAsia="zh-CN"/>
              </w:rPr>
              <w:t>单位临期未申报提醒查询（清册），</w:t>
            </w:r>
            <w:r>
              <w:rPr>
                <w:rFonts w:hint="eastAsia"/>
                <w:lang w:val="zh-CN" w:eastAsia="zh-CN"/>
              </w:rPr>
              <w:br w:type="textWrapping"/>
            </w:r>
            <w:r>
              <w:rPr>
                <w:rFonts w:hint="eastAsia"/>
                <w:lang w:val="zh-CN" w:eastAsia="zh-CN"/>
              </w:rPr>
              <w:t>税费欠缴明细清册（社保费），</w:t>
            </w:r>
          </w:p>
        </w:tc>
        <w:tc>
          <w:tcPr>
            <w:tcW w:w="3420" w:type="dxa"/>
            <w:gridSpan w:val="2"/>
            <w:noWrap w:val="0"/>
            <w:vAlign w:val="center"/>
          </w:tcPr>
          <w:p w14:paraId="3B651BA3">
            <w:pPr>
              <w:jc w:val="center"/>
              <w:rPr>
                <w:rFonts w:hint="eastAsia"/>
              </w:rPr>
            </w:pPr>
          </w:p>
        </w:tc>
      </w:tr>
      <w:tr w14:paraId="61983B7E">
        <w:trPr>
          <w:trHeight w:val="740" w:hRule="atLeast"/>
        </w:trPr>
        <w:tc>
          <w:tcPr>
            <w:tcW w:w="4069" w:type="dxa"/>
            <w:gridSpan w:val="2"/>
            <w:noWrap w:val="0"/>
            <w:vAlign w:val="center"/>
          </w:tcPr>
          <w:p w14:paraId="1B7FE5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申请部门意见</w:t>
            </w:r>
          </w:p>
        </w:tc>
        <w:tc>
          <w:tcPr>
            <w:tcW w:w="3769" w:type="dxa"/>
            <w:gridSpan w:val="2"/>
            <w:noWrap w:val="0"/>
            <w:vAlign w:val="center"/>
          </w:tcPr>
          <w:p w14:paraId="19840D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主管业务科室意见</w:t>
            </w:r>
          </w:p>
        </w:tc>
        <w:tc>
          <w:tcPr>
            <w:tcW w:w="3253" w:type="dxa"/>
            <w:gridSpan w:val="2"/>
            <w:noWrap w:val="0"/>
            <w:vAlign w:val="center"/>
          </w:tcPr>
          <w:p w14:paraId="663C36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主管局长意见</w:t>
            </w:r>
          </w:p>
        </w:tc>
        <w:tc>
          <w:tcPr>
            <w:tcW w:w="3057" w:type="dxa"/>
            <w:noWrap w:val="0"/>
            <w:vAlign w:val="center"/>
          </w:tcPr>
          <w:p w14:paraId="5A0956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</w:tr>
      <w:tr w14:paraId="2A342F25">
        <w:trPr>
          <w:trHeight w:val="2549" w:hRule="atLeast"/>
        </w:trPr>
        <w:tc>
          <w:tcPr>
            <w:tcW w:w="4069" w:type="dxa"/>
            <w:gridSpan w:val="2"/>
            <w:noWrap w:val="0"/>
            <w:vAlign w:val="center"/>
          </w:tcPr>
          <w:p w14:paraId="4DD08E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1D4602D5">
            <w:pPr>
              <w:rPr>
                <w:rFonts w:hint="eastAsia"/>
              </w:rPr>
            </w:pPr>
            <w:r>
              <w:rPr>
                <w:rFonts w:hint="eastAsia"/>
              </w:rPr>
              <w:t>经办人：</w:t>
            </w:r>
          </w:p>
          <w:p w14:paraId="39F234A7">
            <w:pPr>
              <w:rPr>
                <w:rFonts w:hint="eastAsia"/>
              </w:rPr>
            </w:pPr>
          </w:p>
          <w:p w14:paraId="0AA2E9D0">
            <w:pPr>
              <w:rPr>
                <w:rFonts w:hint="eastAsia"/>
              </w:rPr>
            </w:pPr>
          </w:p>
          <w:p w14:paraId="0F4907D4">
            <w:pPr>
              <w:rPr>
                <w:rFonts w:hint="eastAsia"/>
              </w:rPr>
            </w:pPr>
            <w:r>
              <w:rPr>
                <w:rFonts w:hint="eastAsia"/>
              </w:rPr>
              <w:t>部门领导：</w:t>
            </w:r>
          </w:p>
          <w:p w14:paraId="3A288F7F">
            <w:pPr>
              <w:wordWrap w:val="0"/>
              <w:jc w:val="right"/>
              <w:rPr>
                <w:rFonts w:hint="eastAsia"/>
              </w:rPr>
            </w:pPr>
          </w:p>
          <w:p w14:paraId="3C804626">
            <w:pPr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 xml:space="preserve">（部门章）    </w:t>
            </w:r>
          </w:p>
          <w:p w14:paraId="006361DC">
            <w:pPr>
              <w:jc w:val="center"/>
              <w:rPr>
                <w:rFonts w:hint="eastAsia"/>
              </w:rPr>
            </w:pPr>
          </w:p>
        </w:tc>
        <w:tc>
          <w:tcPr>
            <w:tcW w:w="3769" w:type="dxa"/>
            <w:gridSpan w:val="2"/>
            <w:noWrap w:val="0"/>
            <w:vAlign w:val="center"/>
          </w:tcPr>
          <w:p w14:paraId="468F71BF">
            <w:pPr>
              <w:rPr>
                <w:rFonts w:hint="eastAsia"/>
              </w:rPr>
            </w:pPr>
            <w:r>
              <w:rPr>
                <w:rFonts w:hint="eastAsia"/>
              </w:rPr>
              <w:t>经办人：</w:t>
            </w:r>
          </w:p>
          <w:p w14:paraId="1C0A1A12">
            <w:pPr>
              <w:rPr>
                <w:rFonts w:hint="eastAsia"/>
              </w:rPr>
            </w:pPr>
          </w:p>
          <w:p w14:paraId="42D94123">
            <w:pPr>
              <w:rPr>
                <w:rFonts w:hint="eastAsia"/>
              </w:rPr>
            </w:pPr>
          </w:p>
          <w:p w14:paraId="4A1648CE">
            <w:pPr>
              <w:rPr>
                <w:rFonts w:hint="eastAsia"/>
              </w:rPr>
            </w:pPr>
            <w:r>
              <w:rPr>
                <w:rFonts w:hint="eastAsia"/>
              </w:rPr>
              <w:t>部门领导：</w:t>
            </w:r>
          </w:p>
          <w:p w14:paraId="5C216A3B">
            <w:pPr>
              <w:wordWrap w:val="0"/>
              <w:jc w:val="right"/>
              <w:rPr>
                <w:rFonts w:hint="eastAsia"/>
              </w:rPr>
            </w:pPr>
          </w:p>
          <w:p w14:paraId="4221BE59">
            <w:pPr>
              <w:jc w:val="center"/>
            </w:pPr>
            <w:r>
              <w:rPr>
                <w:rFonts w:hint="eastAsia"/>
              </w:rPr>
              <w:t xml:space="preserve">                （部门章）</w:t>
            </w:r>
          </w:p>
        </w:tc>
        <w:tc>
          <w:tcPr>
            <w:tcW w:w="3253" w:type="dxa"/>
            <w:gridSpan w:val="2"/>
            <w:noWrap w:val="0"/>
            <w:vAlign w:val="center"/>
          </w:tcPr>
          <w:p w14:paraId="7ED31DC5">
            <w:pPr>
              <w:widowControl/>
              <w:jc w:val="left"/>
            </w:pPr>
          </w:p>
          <w:p w14:paraId="53A392D9">
            <w:pPr>
              <w:jc w:val="center"/>
            </w:pPr>
          </w:p>
        </w:tc>
        <w:tc>
          <w:tcPr>
            <w:tcW w:w="3057" w:type="dxa"/>
            <w:noWrap w:val="0"/>
            <w:vAlign w:val="center"/>
          </w:tcPr>
          <w:p w14:paraId="73105448">
            <w:pPr>
              <w:widowControl/>
              <w:jc w:val="left"/>
            </w:pPr>
          </w:p>
          <w:p w14:paraId="7D3331F5">
            <w:pPr>
              <w:jc w:val="center"/>
            </w:pPr>
          </w:p>
        </w:tc>
      </w:tr>
    </w:tbl>
    <w:p w14:paraId="126D80DA">
      <w:pPr>
        <w:rPr>
          <w:rFonts w:hint="eastAsia"/>
        </w:rPr>
      </w:pPr>
    </w:p>
    <w:sectPr>
      <w:headerReference r:id="rId3" w:type="default"/>
      <w:pgSz w:w="16838" w:h="11906" w:orient="landscape"/>
      <w:pgMar w:top="468" w:right="998" w:bottom="156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DD83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65320"/>
    <w:rsid w:val="000C557C"/>
    <w:rsid w:val="00176102"/>
    <w:rsid w:val="002663B2"/>
    <w:rsid w:val="0029081C"/>
    <w:rsid w:val="002B5B24"/>
    <w:rsid w:val="002B70BD"/>
    <w:rsid w:val="003657A4"/>
    <w:rsid w:val="00401391"/>
    <w:rsid w:val="00491A0B"/>
    <w:rsid w:val="004D69BE"/>
    <w:rsid w:val="00500F11"/>
    <w:rsid w:val="00537DFA"/>
    <w:rsid w:val="00570161"/>
    <w:rsid w:val="00577B06"/>
    <w:rsid w:val="00580D77"/>
    <w:rsid w:val="00594E32"/>
    <w:rsid w:val="006615B4"/>
    <w:rsid w:val="006B4910"/>
    <w:rsid w:val="006C377D"/>
    <w:rsid w:val="007900F7"/>
    <w:rsid w:val="007B03AA"/>
    <w:rsid w:val="008033A5"/>
    <w:rsid w:val="00922DBF"/>
    <w:rsid w:val="00933D6A"/>
    <w:rsid w:val="00944D9F"/>
    <w:rsid w:val="009677B6"/>
    <w:rsid w:val="009D29A6"/>
    <w:rsid w:val="00AD175A"/>
    <w:rsid w:val="00AE7271"/>
    <w:rsid w:val="00BA49EE"/>
    <w:rsid w:val="00BB680F"/>
    <w:rsid w:val="00BE6975"/>
    <w:rsid w:val="00C43968"/>
    <w:rsid w:val="00C916C5"/>
    <w:rsid w:val="00D40EF0"/>
    <w:rsid w:val="00D573DD"/>
    <w:rsid w:val="00D611E9"/>
    <w:rsid w:val="00D613E5"/>
    <w:rsid w:val="00E43991"/>
    <w:rsid w:val="00EC0CDC"/>
    <w:rsid w:val="00F4381C"/>
    <w:rsid w:val="00F45AD3"/>
    <w:rsid w:val="00F65036"/>
    <w:rsid w:val="00FB3D54"/>
    <w:rsid w:val="00FD7076"/>
    <w:rsid w:val="00FF1563"/>
    <w:rsid w:val="243832CE"/>
    <w:rsid w:val="2CCA624D"/>
    <w:rsid w:val="347B6D46"/>
    <w:rsid w:val="3932255E"/>
    <w:rsid w:val="3BE1080B"/>
    <w:rsid w:val="3F133F9A"/>
    <w:rsid w:val="3F8418D6"/>
    <w:rsid w:val="3F8F184B"/>
    <w:rsid w:val="43FC5F4E"/>
    <w:rsid w:val="48FA19E5"/>
    <w:rsid w:val="4B23313A"/>
    <w:rsid w:val="67FF5CF8"/>
    <w:rsid w:val="AD2FA0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 Char Char"/>
    <w:basedOn w:val="7"/>
    <w:link w:val="2"/>
    <w:uiPriority w:val="0"/>
    <w:rPr>
      <w:kern w:val="2"/>
      <w:sz w:val="18"/>
      <w:szCs w:val="18"/>
    </w:rPr>
  </w:style>
  <w:style w:type="character" w:customStyle="1" w:styleId="9">
    <w:name w:val=" Char Char1"/>
    <w:basedOn w:val="7"/>
    <w:link w:val="3"/>
    <w:uiPriority w:val="0"/>
    <w:rPr>
      <w:kern w:val="2"/>
      <w:sz w:val="18"/>
      <w:szCs w:val="18"/>
    </w:rPr>
  </w:style>
  <w:style w:type="character" w:customStyle="1" w:styleId="10">
    <w:name w:val=" Char Char2"/>
    <w:basedOn w:val="7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hpgs</Company>
  <Pages>1</Pages>
  <Words>40</Words>
  <Characters>230</Characters>
  <Lines>1</Lines>
  <Paragraphs>1</Paragraphs>
  <TotalTime>10</TotalTime>
  <ScaleCrop>false</ScaleCrop>
  <LinksUpToDate>false</LinksUpToDate>
  <CharactersWithSpaces>269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2006-06-05T16:54:00Z</dcterms:created>
  <dc:creator>hpgs</dc:creator>
  <cp:lastModifiedBy>ζ.</cp:lastModifiedBy>
  <cp:lastPrinted>2026-01-28T10:49:44Z</cp:lastPrinted>
  <dcterms:modified xsi:type="dcterms:W3CDTF">2026-07-10T10:03:13Z</dcterms:modified>
  <dc:title>Ctais 系统岗位权限调整单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616DED8A333DA68AE152506A40CD9D97_42</vt:lpwstr>
  </property>
</Properties>
</file>