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终止流程申请单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科所名称</w:t>
            </w:r>
          </w:p>
        </w:tc>
        <w:tc>
          <w:tcPr>
            <w:tcW w:type="dxa" w:w="1440"/>
          </w:tcPr>
          <w:p>
            <w:r>
              <w:t>南营门所</w:t>
            </w:r>
          </w:p>
        </w:tc>
        <w:tc>
          <w:tcPr>
            <w:tcW w:type="dxa" w:w="1440"/>
          </w:tcPr>
          <w:p>
            <w:r>
              <w:t>南营门所</w:t>
            </w:r>
          </w:p>
        </w:tc>
        <w:tc>
          <w:tcPr>
            <w:tcW w:type="dxa" w:w="1440"/>
          </w:tcPr>
          <w:p>
            <w:r>
              <w:t>起流时间</w:t>
            </w:r>
          </w:p>
        </w:tc>
        <w:tc>
          <w:tcPr>
            <w:tcW w:type="dxa" w:w="1440"/>
          </w:tcPr>
          <w:p>
            <w:r>
              <w:t>2023-02-10</w:t>
            </w:r>
          </w:p>
        </w:tc>
        <w:tc>
          <w:tcPr>
            <w:tcW w:type="dxa" w:w="1440"/>
          </w:tcPr>
          <w:p>
            <w:r>
              <w:t>2023-02-10</w:t>
            </w:r>
          </w:p>
        </w:tc>
      </w:tr>
      <w:tr>
        <w:tc>
          <w:tcPr>
            <w:tcW w:type="dxa" w:w="1440"/>
          </w:tcPr>
          <w:p>
            <w:r>
              <w:t>企业名称</w:t>
            </w:r>
          </w:p>
        </w:tc>
        <w:tc>
          <w:tcPr>
            <w:tcW w:type="dxa" w:w="1440"/>
          </w:tcPr>
          <w:p>
            <w:r>
              <w:t>天津智一达科技有限公司</w:t>
            </w:r>
          </w:p>
        </w:tc>
        <w:tc>
          <w:tcPr>
            <w:tcW w:type="dxa" w:w="1440"/>
          </w:tcPr>
          <w:p>
            <w:r>
              <w:t>天津智一达科技有限公司</w:t>
            </w:r>
          </w:p>
        </w:tc>
        <w:tc>
          <w:tcPr>
            <w:tcW w:type="dxa" w:w="1440"/>
          </w:tcPr>
          <w:p>
            <w:r>
              <w:t>税号</w:t>
            </w:r>
          </w:p>
        </w:tc>
        <w:tc>
          <w:tcPr>
            <w:tcW w:type="dxa" w:w="1440"/>
          </w:tcPr>
          <w:p>
            <w:r>
              <w:t>91120111MA06M7407R</w:t>
            </w:r>
          </w:p>
        </w:tc>
        <w:tc>
          <w:tcPr>
            <w:tcW w:type="dxa" w:w="1440"/>
          </w:tcPr>
          <w:p>
            <w:r>
              <w:t>91120111MA06M7407R</w:t>
            </w:r>
          </w:p>
        </w:tc>
      </w:tr>
      <w:tr>
        <w:tc>
          <w:tcPr>
            <w:tcW w:type="dxa" w:w="1440"/>
          </w:tcPr>
          <w:p>
            <w:r>
              <w:t>流程名称</w:t>
            </w:r>
          </w:p>
        </w:tc>
        <w:tc>
          <w:tcPr>
            <w:tcW w:type="dxa" w:w="1440"/>
          </w:tcPr>
          <w:p>
            <w:r>
              <w:t>退抵税费审批-管理所核实（优惠）-91120111MA06M7407R-天津智一达科技有限公司</w:t>
            </w:r>
          </w:p>
        </w:tc>
        <w:tc>
          <w:tcPr>
            <w:tcW w:type="dxa" w:w="1440"/>
          </w:tcPr>
          <w:p>
            <w:r>
              <w:t>退抵税费审批-管理所核实（优惠）-91120111MA06M7407R-天津智一达科技有限公司</w:t>
            </w:r>
          </w:p>
        </w:tc>
        <w:tc>
          <w:tcPr>
            <w:tcW w:type="dxa" w:w="1440"/>
          </w:tcPr>
          <w:p>
            <w:r>
              <w:t>退抵税费审批-管理所核实（优惠）-91120111MA06M7407R-天津智一达科技有限公司</w:t>
            </w:r>
          </w:p>
        </w:tc>
        <w:tc>
          <w:tcPr>
            <w:tcW w:type="dxa" w:w="1440"/>
          </w:tcPr>
          <w:p>
            <w:r>
              <w:t>退抵税费审批-管理所核实（优惠）-91120111MA06M7407R-天津智一达科技有限公司</w:t>
            </w:r>
          </w:p>
        </w:tc>
        <w:tc>
          <w:tcPr>
            <w:tcW w:type="dxa" w:w="1440"/>
          </w:tcPr>
          <w:p>
            <w:r>
              <w:t>退抵税费审批-管理所核实（优惠）-91120111MA06M7407R-天津智一达科技有限公司</w:t>
            </w:r>
          </w:p>
        </w:tc>
      </w:tr>
      <w:tr>
        <w:tc>
          <w:tcPr>
            <w:tcW w:type="dxa" w:w="1440"/>
          </w:tcPr>
          <w:p>
            <w:r>
              <w:t>终止原因</w:t>
            </w:r>
          </w:p>
        </w:tc>
        <w:tc>
          <w:tcPr>
            <w:tcW w:type="dxa" w:w="1440"/>
          </w:tcPr>
          <w:p>
            <w:r>
              <w:t>资料无法按时提供。</w:t>
            </w:r>
          </w:p>
        </w:tc>
        <w:tc>
          <w:tcPr>
            <w:tcW w:type="dxa" w:w="1440"/>
          </w:tcPr>
          <w:p>
            <w:r>
              <w:t>资料无法按时提供。</w:t>
            </w:r>
          </w:p>
        </w:tc>
        <w:tc>
          <w:tcPr>
            <w:tcW w:type="dxa" w:w="1440"/>
          </w:tcPr>
          <w:p>
            <w:r>
              <w:t>资料无法按时提供。</w:t>
            </w:r>
          </w:p>
        </w:tc>
        <w:tc>
          <w:tcPr>
            <w:tcW w:type="dxa" w:w="1440"/>
          </w:tcPr>
          <w:p>
            <w:r>
              <w:t>资料无法按时提供。</w:t>
            </w:r>
          </w:p>
        </w:tc>
        <w:tc>
          <w:tcPr>
            <w:tcW w:type="dxa" w:w="1440"/>
          </w:tcPr>
          <w:p>
            <w:r>
              <w:t>资料无法按时提供。</w:t>
            </w:r>
          </w:p>
        </w:tc>
      </w:tr>
      <w:tr>
        <w:tc>
          <w:tcPr>
            <w:tcW w:type="dxa" w:w="1440"/>
          </w:tcPr>
          <w:p>
            <w:r>
              <w:t>提请人签字/日期 |  | 郭彤</w:t>
            </w:r>
          </w:p>
        </w:tc>
        <w:tc>
          <w:tcPr>
            <w:tcW w:type="dxa" w:w="1440"/>
          </w:tcPr>
          <w:p>
            <w:r>
              <w:t>提请人签字/日期 |  | 郭彤</w:t>
            </w:r>
          </w:p>
        </w:tc>
        <w:tc>
          <w:tcPr>
            <w:tcW w:type="dxa" w:w="1440"/>
          </w:tcPr>
          <w:p>
            <w:r>
              <w:t>科所长签字/日期/科所章 |  | 孙国枢</w:t>
            </w:r>
          </w:p>
        </w:tc>
        <w:tc>
          <w:tcPr>
            <w:tcW w:type="dxa" w:w="1440"/>
          </w:tcPr>
          <w:p>
            <w:r>
              <w:t>科所长签字/日期/科所章 |  | 孙国枢</w:t>
            </w:r>
          </w:p>
        </w:tc>
        <w:tc>
          <w:tcPr>
            <w:tcW w:type="dxa" w:w="1440"/>
          </w:tcPr>
          <w:p>
            <w:r>
              <w:t>科所长签字/日期/科所章 |  | 孙国枢</w:t>
            </w:r>
          </w:p>
        </w:tc>
        <w:tc>
          <w:tcPr>
            <w:tcW w:type="dxa" w:w="1440"/>
          </w:tcPr>
          <w:p>
            <w:r>
              <w:t>接收人签字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