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rFonts w:ascii="Arial" w:cs="Arial" w:eastAsia="Arial" w:hAnsi="Arial"/>
          <w:b/>
          <w:bCs/>
          <w:color w:val="1F3A5F"/>
          <w:sz w:val="56"/>
          <w:szCs w:val="56"/>
        </w:rPr>
        <w:t xml:space="preserve">CKPC React Native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Mobile Architecture Overview</w:t>
      </w:r>
    </w:p>
    <w:p>
      <w:pPr>
        <w:spacing w:after="80"/>
        <w:jc w:val="center"/>
      </w:pPr>
      <w:r>
        <w:rPr>
          <w:i/>
          <w:iCs/>
          <w:color w:val="6B7280"/>
          <w:sz w:val="24"/>
          <w:szCs w:val="24"/>
        </w:rPr>
        <w:t xml:space="preserve">Feature-sliced Expo (React Native) application</w:t>
      </w:r>
    </w:p>
    <w:p>
      <w:pPr>
        <w:spacing w:after="1200"/>
        <w:jc w:val="center"/>
      </w:pPr>
      <w:r>
        <w:rPr>
          <w:color w:val="6B7280"/>
          <w:sz w:val="22"/>
          <w:szCs w:val="22"/>
        </w:rPr>
        <w:t xml:space="preserve">Prepared for architecture review</w:t>
      </w:r>
    </w:p>
    <w:p>
      <w:pPr>
        <w:jc w:val="center"/>
      </w:pPr>
      <w:r>
        <w:rPr>
          <w:color w:val="6B7280"/>
          <w:sz w:val="20"/>
          <w:szCs w:val="20"/>
        </w:rPr>
        <w:t xml:space="preserve">Author: Sudhakar   |   Repo: github.com/sPRajapati/CKPC-React-Native-Architecture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 w:line="276"/>
      </w:pPr>
      <w:r>
        <w:t xml:space="preserve">This document describes the architecture of the CKPC React Native application: a production-oriented Expo app built on a feature-sliced structure. The goal is a codebase that scales with the team, keeps a clear separation of concerns, and is straightforward to test, extend, and operate.</w:t>
      </w:r>
    </w:p>
    <w:p>
      <w:pPr>
        <w:spacing w:after="120" w:line="276"/>
      </w:pPr>
      <w:r>
        <w:rPr>
          <w:b/>
          <w:bCs/>
        </w:rPr>
        <w:t xml:space="preserve">Key characteristics: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Feature-first organization — every feature owns its screens, components, services, state, and types in one folder.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Clear state split — Redux Toolkit for client/session state, React Query for server state.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Strict conventions — a single import alias (@/), dot-notation module naming, one-directional layer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Enterprise-ready cross-cutting concerns — token refresh, global error handling, an observability seam, secure storage, theming, localization, and white-labeling.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Fully open-source dependency stack (MIT / ISC / Apache-2.0) with automated quality gates.</w:t>
      </w:r>
    </w:p>
    <w:p>
      <w:pPr>
        <w:pStyle w:val="Heading1"/>
      </w:pPr>
      <w:r>
        <w:t xml:space="preserve">2.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Concern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Runtime / tooling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Expo (managed), React Native, TypeScript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Fast iteration, OTA-ready, strong typing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Navigation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React Navigation (native-stack + tabs)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Standard, declarative, deep-link ready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Client state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Redux Toolkit + react-redux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Predictable session/UI state, typed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Server state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TanStack React Query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Caching, refetch, retries built 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Axios (interceptors)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Token injection + 401 handling in one place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Localization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i18next + react-i18next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English + Spanish, device-aware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Storage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expo-secure-store + AsyncStorage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Keychain/Keystore for tokens, async for prefs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Jest + Testing Library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Unit + reducer + service coverage</w:t>
            </w:r>
          </w:p>
        </w:tc>
      </w:tr>
    </w:tbl>
    <w:p>
      <w:pPr>
        <w:pStyle w:val="Heading1"/>
      </w:pPr>
      <w:r>
        <w:t xml:space="preserve">3. Architecture Principles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Feature-first. Everything a feature needs lives under features/&lt;feature&gt;/. Features are self-contained and can be reasoned about, tested, or removed in isolation.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Shared, not global. Cross-feature building blocks live in shared/. App-wide plumbing lives in api/, store/, navigation/, i18n/.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One-directional dependencies. UI depends on logic, logic on state, state on services, services on transport. Nothing lower reaches back up.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State by ownership. Data we own (session, UI) is Redux; data we cache from the server is React Query. The two never store the same thing.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One import style. The @/ alias points at src/. Cross-feature imports use @/; only intra-folder imports are relative.</w:t>
      </w:r>
    </w:p>
    <w:p>
      <w:pPr>
        <w:pStyle w:val="Heading1"/>
      </w:pPr>
      <w:r>
        <w:t xml:space="preserve">4. Project Structure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src/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api/          axios, interceptors, endpoints, React Query client, dev mock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store/        configureStore + typed hooks (slices live in features)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navigation/   RootNavigator, Auth/App navigators, navigationRef, routes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i18n/         i18next setup + locales (en, es)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shared/       components (atomic), theme, storage, config, hooks,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              session, security, monitoring, feedback, utils, types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features/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  auth/       auth.slice, auth.api, screens, hooks, refreshSession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  home/       home.api, useHomeData (React Query), screens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  profile/    profile.slice, screen, hook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  settings/   settings.slice, screen (theme/language/notifications)</w:t>
      </w:r>
    </w:p>
    <w:p>
      <w:pPr>
        <w:pStyle w:val="Heading1"/>
      </w:pPr>
      <w:r>
        <w:t xml:space="preserve">5. Layered Architecture</w:t>
      </w:r>
    </w:p>
    <w:p>
      <w:pPr>
        <w:spacing w:after="120" w:line="276"/>
      </w:pPr>
      <w:r>
        <w:t xml:space="preserve">Within a feature, code is organized into layers with a single direction of dependency: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60"/>
        <w:gridCol w:w="2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Presentation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Render UI, capture input, call the feature hook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LoginScreen.tsx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Screen logic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Validation + orchestration (hooks)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useAuthForm.ts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Client/session state via Redux Toolkit slices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auth.slice.ts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Typed endpoint calls (what to call)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auth.api.ts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Transport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requests are sent: base URL, token, 401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axios.ts + interceptors.ts</w:t>
            </w:r>
          </w:p>
        </w:tc>
      </w:tr>
    </w:tbl>
    <w:p>
      <w:pPr>
        <w:spacing w:after="120" w:line="276"/>
      </w:pPr>
      <w:r>
        <w:rPr>
          <w:i/>
          <w:iCs/>
          <w:sz w:val="20"/>
          <w:szCs w:val="20"/>
        </w:rPr>
        <w:t xml:space="preserve">Cross-cutting: navigation (Auth vs App switch, navigationRef), shared (UI, theme, storage, config, monitoring, feedback), and i18n.</w:t>
      </w:r>
    </w:p>
    <w:p>
      <w:pPr>
        <w:pStyle w:val="Heading1"/>
      </w:pPr>
      <w:r>
        <w:t xml:space="preserve">6. State Management Strategy</w:t>
      </w:r>
    </w:p>
    <w:p>
      <w:pPr>
        <w:spacing w:after="120" w:line="276"/>
      </w:pPr>
      <w:r>
        <w:t xml:space="preserve">The single most important technical decision is the split between client state and server state.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Redux Toolkit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React Query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Owns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Session, auth token, UI toggles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Server data (e.g., Home feed)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Examples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auth.slice, settings.slice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useHomeData (useQuery)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Gives you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Predictable, typed mutations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Caching, dedup, refetch, retries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Rule of thumb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State we own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cache of data we do not own</w:t>
            </w:r>
          </w:p>
        </w:tc>
      </w:tr>
    </w:tbl>
    <w:p>
      <w:pPr>
        <w:pStyle w:val="Heading1"/>
      </w:pPr>
      <w:r>
        <w:t xml:space="preserve">7. Data Flow — Login Example</w:t>
      </w:r>
    </w:p>
    <w:p>
      <w:pPr>
        <w:spacing w:after="120" w:line="276"/>
      </w:pPr>
      <w:r>
        <w:t xml:space="preserve">A user enters credentials and taps Log in. The request travels down the layers and the result flows back up: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UI — LoginScreen calls login({ email, password }) from useAuthForm.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Screen logic — useAuthForm validates input; if valid, dispatches loginAsync and returns the unwrapped promise.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State — loginAsync sets loading, then calls the auth service.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— auth.api posts to the login endpoint, returning a typed ApiResponse.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Transport — the request interceptor attaches the token; in dev with no backend, a mock returns a canned success.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Back up — on success, applyAuth writes token + user into Redux and persists them (SecureStore + AsyncStorage).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Navigation — RootNavigator observes state.auth.token and swaps the Auth stack for the App (tabs). No manual navigation call.</w:t>
      </w:r>
    </w:p>
    <w:p>
      <w:pPr>
        <w:spacing w:after="120" w:line="276"/>
      </w:pPr>
      <w:r>
        <w:rPr>
          <w:i/>
          <w:iCs/>
          <w:sz w:val="20"/>
          <w:szCs w:val="20"/>
        </w:rPr>
        <w:t xml:space="preserve">Error handling: validation errors short-circuit before any request; server/network errors are normalized and surfaced on screen; a 401 on any later request triggers a single silent token refresh + retry before falling back to logout.</w:t>
      </w:r>
    </w:p>
    <w:p>
      <w:pPr>
        <w:pStyle w:val="Heading2"/>
      </w:pPr>
      <w:r>
        <w:t xml:space="preserve">Application &amp; API Workflow Diagram</w:t>
      </w:r>
    </w:p>
    <w:p>
      <w:pPr>
        <w:spacing w:after="120" w:before="80"/>
        <w:jc w:val="center"/>
      </w:pPr>
      <w:r>
        <w:drawing>
          <wp:inline distT="0" distB="0" distL="0" distR="0">
            <wp:extent cx="5943600" cy="4524375"/>
            <wp:effectExtent t="0" r="0" b="0" l="0"/>
            <wp:docPr id="1" name="Workflow" descr="Startup/navigation flow and the layered API request pipeline" title="Application and API 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8. Cross-Cutting Concerns</w:t>
      </w:r>
    </w:p>
    <w:p>
      <w:pPr>
        <w:pStyle w:val="Heading2"/>
      </w:pPr>
      <w:r>
        <w:t xml:space="preserve">Authentication &amp; Session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persisted in SecureStore (Keychain/Keystore); user in AsyncStorage; session restored on startup via hydrateAuth.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Central logout coordinator used by both the logout button and the 401 handler.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refresh: on 401 the interceptor calls refreshSession (de-duplicated) and retries once before logging out.</w:t>
      </w:r>
    </w:p>
    <w:p>
      <w:pPr>
        <w:pStyle w:val="Heading2"/>
      </w:pPr>
      <w:r>
        <w:t xml:space="preserve">Resilience &amp;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Global ErrorBoundary catches render crashes and reports to the monitoring seam.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Toast system surfaces errors consistently; React Query errors auto-report and auto-toast.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Vendor-agnostic monitoring interface (logEvent / captureError / setUser) — swap in Sentry/Firebase without touching call sites.</w:t>
      </w:r>
    </w:p>
    <w:p>
      <w:pPr>
        <w:pStyle w:val="Heading2"/>
      </w:pPr>
      <w:r>
        <w:t xml:space="preserve">Security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SSL public-key pinning scaffolded (disabled until certificates are provided).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Secure token storage; no secrets committed; dev-only mock gated behind __DEV__.</w:t>
      </w:r>
    </w:p>
    <w:p>
      <w:pPr>
        <w:pStyle w:val="Heading2"/>
      </w:pPr>
      <w:r>
        <w:t xml:space="preserve">Theming, Localization &amp; White-label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Light/dark theme with persisted mode; navigation and screens are theme-aware.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i18next with English + Spanish, device detection, and persisted language choice.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White-label via app.config.ts (APP_BRAND) with runtime brand config through expo-constants.</w:t>
      </w:r>
    </w:p>
    <w:p>
      <w:pPr>
        <w:pStyle w:val="Heading1"/>
      </w:pPr>
      <w:r>
        <w:t xml:space="preserve">9. Enterprise Capabilities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33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 persistence + startup restore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auth.slice, storageUtils, AppBootstrap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Token refresh on 401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api/interceptors, refreshSession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Global error boundary + toast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app/ErrorBoundary, shared/feedback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Monitoring / analytics seam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shared/monitoring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Theme (light/dark, persisted)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shared/theme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White-label / multi-brand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app.config.ts, brandConfig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Permissions module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(optional deps)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shared/permissions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SSL pinning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Scaffolded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shared/security/sslPinning</w:t>
            </w:r>
          </w:p>
        </w:tc>
      </w:tr>
    </w:tbl>
    <w:p>
      <w:pPr>
        <w:pStyle w:val="Heading1"/>
      </w:pPr>
      <w:r>
        <w:t xml:space="preserve">10. Conventions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Feature folders: kebab-case (auth, home, bill-payment).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Logic modules: dot-notation (auth.slice.ts, auth.api.ts, auth.types.ts).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Components: PascalCase.tsx. Hooks: useX.ts.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Imports: @/ for cross-feature/shared; relative only within a folder.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UI: atomic design under shared/components (atoms / molecules / organisms / templates).</w:t>
      </w:r>
    </w:p>
    <w:p>
      <w:pPr>
        <w:pStyle w:val="Heading1"/>
      </w:pPr>
      <w:r>
        <w:t xml:space="preserve">11. Quality &amp; Tooling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mode across the codebase.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ESLint (Expo config + filename-case rule).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Husky pre-commit runs typecheck; commit-msg enforces Conventional Commits (commitlint).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Jest test suite (validation, auth slice incl. refresh, dev mock) — all passing.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Actions CI: install, typecheck, lint, test on every push and PR.</w:t>
      </w:r>
    </w:p>
    <w:p>
      <w:pPr>
        <w:pStyle w:val="Heading1"/>
      </w:pPr>
      <w:r>
        <w:t xml:space="preserve">12. Dependencies &amp; Licensing</w:t>
      </w:r>
    </w:p>
    <w:p>
      <w:pPr>
        <w:spacing w:after="120" w:line="276"/>
      </w:pPr>
      <w:r>
        <w:t xml:space="preserve">Every dependency is free and open-source, safe for commercial use, with no copyleft (GPL/AGPL) obligations.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License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35 packages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React, React Native, Expo, Redux, React Query, navigation, tooling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(lucide-react-native)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Functionally equivalent to MIT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Apache-2.0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(typescript)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Permissive, includes patent grant</w:t>
            </w:r>
          </w:p>
        </w:tc>
      </w:tr>
    </w:tbl>
    <w:p>
      <w:pPr>
        <w:spacing w:after="120" w:line="276"/>
      </w:pPr>
      <w:r>
        <w:rPr>
          <w:i/>
          <w:iCs/>
          <w:sz w:val="20"/>
          <w:szCs w:val="20"/>
        </w:rPr>
        <w:t xml:space="preserve">Note: the libraries are free. Optional hosted services (e.g., Expo EAS cloud build/OTA) have free and paid tiers, but local builds cost nothing.</w:t>
      </w:r>
    </w:p>
    <w:p>
      <w:pPr>
        <w:pStyle w:val="Heading1"/>
      </w:pPr>
      <w:r>
        <w:t xml:space="preserve">13. Deliberate Exclusions &amp; Roadmap</w:t>
      </w:r>
    </w:p>
    <w:p>
      <w:pPr>
        <w:spacing w:after="120" w:line="276"/>
      </w:pPr>
      <w:r>
        <w:t xml:space="preserve">Intentionally excluded to keep the MVP lean (add when a real requirement appears):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Analytics/notifications vendors, web support, and committed native folders (managed Expo generates them).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Demo-only content (sample product/user services).</w:t>
      </w:r>
    </w:p>
    <w:p>
      <w:pPr>
        <w:spacing w:after="120" w:line="276"/>
      </w:pPr>
      <w:r>
        <w:rPr>
          <w:b/>
          <w:bCs/>
        </w:rPr>
        <w:t xml:space="preserve">Recommended next tier: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response validation (zod) and react-hook-form on forms.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React Query offline persistence + offline banner; FlashList for long lists.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Enforced module boundaries (eslint-plugin-boundaries); dependency-cycle checks in CI.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Biometric unlock, idle session timeout, EAS Update (OTA) with forced-update gate.</w:t>
      </w:r>
    </w:p>
    <w:p>
      <w:pPr>
        <w:pStyle w:val="Heading1"/>
      </w:pPr>
      <w:r>
        <w:t xml:space="preserve">14. Getting Started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npm install --legacy-peer-deps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npm run typecheck &amp;&amp; npm test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npx expo start   # press a (Android) / i (iOS)</w:t>
      </w:r>
    </w:p>
    <w:p>
      <w:pPr>
        <w:spacing w:after="120" w:line="276"/>
      </w:pPr>
      <w:r>
        <w:rPr>
          <w:i/>
          <w:iCs/>
          <w:sz w:val="20"/>
          <w:szCs w:val="20"/>
        </w:rPr>
        <w:t xml:space="preserve">Dev login (offline mock): test@example.com / Password123. The Home feed reads from a live public API to demonstrate React Query behavior.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CKPC React Native — Architecture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dfd67e21d22c288f19406bf01bc9377b56a4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2026-07-09T12:00:15.448Z</dcterms:created>
  <dcterms:modified xsi:type="dcterms:W3CDTF">2026-07-09T12:00:15.449Z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