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Empathize &amp; Discover</w:t>
      </w:r>
    </w:p>
    <w:tbl>
      <w:tblPr>
        <w:tblW w:type="pct" w:w="3500"/>
        <w:jc w:val="center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27"/>
        <w:gridCol w:w="4507"/>
      </w:tblGrid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 October 2026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StaffSync — Human Resource Management System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Empathy Map Canvas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Understand the needs, frustrations and behaviour of the three groups of people who use an HR management system every day — HR administrators, managers and employees — before defining the problems StaffSync must solve.</w:t>
      </w:r>
    </w:p>
    <w:p>
      <w:pPr>
        <w:pBdr>
          <w:left w:val="single" w:color="B89A70" w:sz="12" w:space="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Evidence basis: StaffSync has no recorded user interviews, surveys or observation notes. The personas and statements below are assumptions drawn from the problems that StaffSync’s requirements (docs/PHASE-0-REQUIREMENTS.md) and implemented features address. They should be validated with real HR staff, managers and employees.</w:t>
      </w:r>
    </w:p>
    <w:p>
      <w:pPr>
        <w:spacing w:after="60"/>
        <w:jc w:val="center"/>
      </w:pPr>
      <w:r>
        <w:drawing>
          <wp:inline distT="0" distB="0" distL="0" distR="0">
            <wp:extent cx="6096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 — Empathy map canvas for StaffSync’s three user roles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Canvas content by role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same content as the canvas, as a table so it can be read and reviewed line by line.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85"/>
        <w:gridCol w:w="2774"/>
        <w:gridCol w:w="2774"/>
        <w:gridCol w:w="2774"/>
      </w:tblGrid>
      <w:tr>
        <w:trPr>
          <w:tblHeader/>
        </w:trPr>
        <w:tc>
          <w:tcPr>
            <w:tcW w:type="pct" w:w="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Canvas area</w:t>
            </w:r>
          </w:p>
        </w:tc>
        <w:tc>
          <w:tcPr>
            <w:tcW w:type="pct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HR Administrator</w:t>
            </w:r>
          </w:p>
        </w:tc>
        <w:tc>
          <w:tcPr>
            <w:tcW w:type="pct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Goal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 accurate people records and run attendance and leave for the whole company without chasing paperwork.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 the team’s leave quickly and know who is working today.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attendance and apply for leave easily, and know the outcome.</w:t>
            </w:r>
          </w:p>
        </w:tc>
      </w:tr>
      <w:t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do they need to DO?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people with roles and reporting lines; see company attendance and every leave request; post announcements and organise training; produce attendance and leave reports.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and decide team leave; see team attendance at a glance; assign team members to training; share updates with the team.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in and out; apply for leave and follow its status; read announcements; enrol in training.</w:t>
            </w:r>
          </w:p>
        </w:tc>
      </w:tr>
      <w:t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do they HEAR?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Employees asking whether leave was approved; managers asking who is in; month-end requests for attendance figures.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members asking about requests; HR asking for overdue decisions; clashes when two people are off together.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Announcements second-hand; nothing back after asking for leave; different answers from HR and the manager.</w:t>
            </w:r>
          </w:p>
        </w:tc>
      </w:tr>
      <w:t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THINK &amp; FEEL — Pains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 split across spreadsheets, email and paper; attendance counted by hand; no single list of pending leave.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Requests by email and chat get missed; no view of overlapping leave; no quick view of today’s attendance.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confirmation a request was received; no record of why leave was refused; missed announcements and training.</w:t>
            </w:r>
          </w:p>
        </w:tc>
      </w:tr>
      <w:t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THINK &amp; FEEL — Gains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place for people, attendance and leave; reports calculated from the records; control over who sees and changes what.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queue of pending team requests; a notification when one arrives; a “team today” view.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Visible status (pending, approved, rejected with reason); a notification on decision; own attendance history.</w:t>
            </w:r>
          </w:p>
        </w:tc>
      </w:tr>
      <w:t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do they SAY? (illustrative)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“I spend hours putting attendance together at month end.” “I can’t tell which requests are still waiting.”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“I found a leave request in my inbox a week late.” “I don’t know who is in until I walk round.”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“I don’t know if my manager has even seen my request.” “I only heard about the training after it was full.”</w:t>
            </w:r>
          </w:p>
        </w:tc>
      </w:tr>
      <w:t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do they DO today?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Maintains spreadsheets; forwards leave emails; sends notices by email.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Replies to leave emails; keeps personal notes of who is off; passes HR notices on by hand.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Emails or messages the manager; follows up in person; keeps own record of days off.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How the canvas shaped StaffSync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972"/>
        <w:gridCol w:w="4161"/>
        <w:gridCol w:w="2774"/>
      </w:tblGrid>
      <w:tr>
        <w:trPr>
          <w:tblHeader/>
        </w:trPr>
        <w:tc>
          <w:tcPr>
            <w:tcW w:type="pct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Pain</w:t>
            </w:r>
          </w:p>
        </w:tc>
        <w:tc>
          <w:tcPr>
            <w:tcW w:type="pct" w:w="2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StaffSync response (implemented)</w:t>
            </w:r>
          </w:p>
        </w:tc>
        <w:tc>
          <w:tcPr>
            <w:tcW w:type="pct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in the product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 scattered; counted by hand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Attendance recorded at check-in and check-out; reports calculated by the server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Attendance pages; HR Reports (`/api/reports/*`)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requests lost in email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requests stored with status; managers see a pending team queue; the manager (or HR when there is no manager) is notified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pages; notifications (`notificationService.leaveRequested`)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outcome or reason for the employee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shown to the employee; a rejection requires a reason; the employee is notified of every decision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`PUT /api/leaves/:id/reject` requires `rejectionReason`; `leaveDecided` notification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Missed announcements and training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Announcements targeted by audience with a notification; training shows seats left and enrolment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Announcements and Training pages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Unclear who can do what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Three roles enforced on the server for every request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`protect` + `authorize(roles)` middleware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Reference: https://www.mural.co/templates/empathy-map-canvas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StaffSync — </w:t>
    </w:r>
    <w:r>
      <w:rPr>
        <w:rFonts w:ascii="Calibri" w:cs="Calibri" w:eastAsia="Calibri" w:hAnsi="Calibri"/>
        <w:color w:val="777777"/>
        <w:sz w:val="16"/>
        <w:szCs w:val="16"/>
      </w:rPr>
      <w:t xml:space="preserve">A1-Empathy-Map-Canvas</w:t>
    </w:r>
    <w:r>
      <w:rPr>
        <w:rFonts w:ascii="Calibri" w:cs="Calibri" w:eastAsia="Calibri" w:hAnsi="Calibri"/>
        <w:color w:val="777777"/>
        <w:sz w:val="16"/>
        <w:szCs w:val="16"/>
      </w:rPr>
      <w:t xml:space="preserve">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8adee60bef67cc4109bcb3f95453e69545dbbe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A1-Empathy-Map-Canvas</dc:title>
  <dc:creator>StaffSync project documentation</dc:creator>
  <cp:lastModifiedBy>Un-named</cp:lastModifiedBy>
  <cp:revision>1</cp:revision>
  <dcterms:created xsi:type="dcterms:W3CDTF">2026-10-16T20:37:19.972Z</dcterms:created>
  <dcterms:modified xsi:type="dcterms:W3CDTF">2026-10-16T20:37:19.975Z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