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Project Design Phase</w:t>
      </w:r>
    </w:p>
    <w:p>
      <w:pPr>
        <w:spacing w:after="200"/>
        <w:jc w:val="center"/>
      </w:pPr>
      <w:r>
        <w:rPr>
          <w:rFonts w:ascii="Calibri" w:cs="Calibri" w:eastAsia="Calibri" w:hAnsi="Calibri"/>
          <w:b/>
          <w:bCs/>
          <w:sz w:val="26"/>
          <w:szCs w:val="26"/>
        </w:rPr>
        <w:t xml:space="preserve">Problem – Solution Fit Template</w:t>
      </w:r>
    </w:p>
    <w:tbl>
      <w:tblPr>
        <w:tblW w:type="pct" w:w="35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2427"/>
        <w:gridCol w:w="4507"/>
      </w:tblGrid>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 October 2026</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ID</w:t>
            </w:r>
          </w:p>
        </w:tc>
        <w:tc>
          <w:tcPr>
            <w:tcW w:type="pct" w:w="3250"/>
            <w:tcMar>
              <w:top w:type="dxa" w:w="60"/>
              <w:left w:type="dxa" w:w="100"/>
              <w:bottom w:type="dxa" w:w="60"/>
              <w:right w:type="dxa" w:w="100"/>
            </w:tcMar>
          </w:tcPr>
          <w:p>
            <w:pPr>
              <w:spacing w:after="40"/>
            </w:pP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Project Name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StaffSync — Human Resource Management System</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Maximum Marks</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 Marks</w:t>
            </w:r>
          </w:p>
        </w:tc>
      </w:tr>
    </w:tbl>
    <w:p>
      <w:pPr>
        <w:spacing w:after="120"/>
      </w:pPr>
    </w:p>
    <w:p>
      <w:pPr>
        <w:pStyle w:val="Heading1"/>
        <w:spacing w:after="120" w:before="240"/>
      </w:pPr>
      <w:r>
        <w:rPr>
          <w:rFonts w:ascii="Calibri" w:cs="Calibri" w:eastAsia="Calibri" w:hAnsi="Calibri"/>
          <w:b/>
          <w:bCs/>
          <w:sz w:val="30"/>
          <w:szCs w:val="30"/>
        </w:rPr>
        <w:t xml:space="preserve">Problem – Solution Fit Overview</w:t>
      </w:r>
    </w:p>
    <w:p>
      <w:pPr>
        <w:spacing w:after="120"/>
      </w:pPr>
      <w:r>
        <w:rPr>
          <w:rFonts w:ascii="Calibri" w:cs="Calibri" w:eastAsia="Calibri" w:hAnsi="Calibri"/>
        </w:rPr>
        <w:t xml:space="preserve">The Problem–Solution Fit checks that StaffSync addresses the real day-to-day problems of HR administrators, managers and employees before more features are added. Each problem below is paired with the part of StaffSync that answers it, so the fit can be checked rather than only claimed.</w:t>
      </w:r>
    </w:p>
    <w:p>
      <w:pPr>
        <w:pBdr>
          <w:left w:val="single" w:color="B89A70" w:sz="12" w:space="8"/>
        </w:pBdr>
        <w:spacing w:after="160" w:before="60"/>
        <w:ind w:left="200"/>
      </w:pPr>
      <w:r>
        <w:rPr>
          <w:rFonts w:ascii="Calibri" w:cs="Calibri" w:eastAsia="Calibri" w:hAnsi="Calibri"/>
          <w:i/>
          <w:iCs/>
          <w:color w:val="444444"/>
          <w:sz w:val="20"/>
          <w:szCs w:val="20"/>
        </w:rPr>
        <w:t xml:space="preserve">The problems come from the assumption-based personas in A1 and A2. They have not been validated with users; that validation, and evidence of adoption, is the next step needed to confirm the fit.</w:t>
      </w:r>
    </w:p>
    <w:p>
      <w:pPr>
        <w:pStyle w:val="Heading2"/>
        <w:spacing w:after="100" w:before="240"/>
      </w:pPr>
      <w:r>
        <w:rPr>
          <w:rFonts w:ascii="Calibri" w:cs="Calibri" w:eastAsia="Calibri" w:hAnsi="Calibri"/>
          <w:b/>
          <w:bCs/>
          <w:sz w:val="26"/>
          <w:szCs w:val="26"/>
        </w:rPr>
        <w:t xml:space="preserve">Purpose</w:t>
      </w:r>
    </w:p>
    <rootKey>w:p</rootKey>
    <rootKey>w:p</rootKey>
    <rootKey>w:p</rootKey>
    <rootKey>w:p</rootKey>
    <rootKey>w:p</rootKey>
    <w:p>
      <w:pPr>
        <w:pStyle w:val="Heading3"/>
        <w:spacing w:after="80" w:before="180"/>
      </w:pPr>
      <w:r>
        <w:rPr>
          <w:rFonts w:ascii="Calibri" w:cs="Calibri" w:eastAsia="Calibri" w:hAnsi="Calibri"/>
          <w:b/>
          <w:bCs/>
          <w:sz w:val="23"/>
          <w:szCs w:val="23"/>
        </w:rPr>
        <w:t xml:space="preserve">Problem Statement</w:t>
      </w:r>
    </w:p>
    <w:p>
      <w:pPr>
        <w:spacing w:after="120"/>
      </w:pPr>
      <w:r>
        <w:rPr>
          <w:rFonts w:ascii="Calibri" w:cs="Calibri" w:eastAsia="Calibri" w:hAnsi="Calibri"/>
        </w:rPr>
        <w:t xml:space="preserve">HR teams, managers and employees commonly face these problems:</w:t>
      </w:r>
    </w:p>
    <rootKey>w:p</rootKey>
    <rootKey>w:p</rootKey>
    <rootKey>w:p</rootKey>
    <rootKey>w:p</rootKey>
    <rootKey>w:p</rootKey>
    <w:p>
      <w:pPr>
        <w:pStyle w:val="Heading3"/>
        <w:spacing w:after="80" w:before="180"/>
      </w:pPr>
      <w:r>
        <w:rPr>
          <w:rFonts w:ascii="Calibri" w:cs="Calibri" w:eastAsia="Calibri" w:hAnsi="Calibri"/>
          <w:b/>
          <w:bCs/>
          <w:sz w:val="23"/>
          <w:szCs w:val="23"/>
        </w:rPr>
        <w:t xml:space="preserve">Solution</w:t>
      </w:r>
    </w:p>
    <w:p>
      <w:pPr>
        <w:spacing w:after="120"/>
      </w:pPr>
      <w:r>
        <w:rPr>
          <w:rFonts w:ascii="Calibri" w:cs="Calibri" w:eastAsia="Calibri" w:hAnsi="Calibri"/>
        </w:rPr>
        <w:t xml:space="preserve">StaffSync, a full-stack MERN HR management system, offers:</w:t>
      </w:r>
    </w:p>
    <rootKey>w:p</rootKey>
    <rootKey>w:p</rootKey>
    <rootKey>w:p</rootKey>
    <rootKey>w:p</rootKey>
    <rootKey>w:p</rootKey>
    <rootKey>w:p</rootKey>
    <w:p>
      <w:pPr>
        <w:pStyle w:val="Heading2"/>
        <w:spacing w:after="100" w:before="240"/>
      </w:pPr>
      <w:r>
        <w:rPr>
          <w:rFonts w:ascii="Calibri" w:cs="Calibri" w:eastAsia="Calibri" w:hAnsi="Calibri"/>
          <w:b/>
          <w:bCs/>
          <w:sz w:val="26"/>
          <w:szCs w:val="26"/>
        </w:rPr>
        <w:t xml:space="preserve">Problem-to-solution fit table</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1981"/>
        <w:gridCol w:w="1585"/>
        <w:gridCol w:w="2576"/>
        <w:gridCol w:w="2576"/>
        <w:gridCol w:w="1189"/>
      </w:tblGrid>
      <w:tr>
        <w:trPr>
          <w:tblHeader/>
        </w:trPr>
        <w:tc>
          <w:tcPr>
            <w:tcW w:type="pct" w:w="10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Problem (A2)</w:t>
            </w:r>
          </w:p>
        </w:tc>
        <w:tc>
          <w:tcPr>
            <w:tcW w:type="pct" w:w="8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Root cause</w:t>
            </w:r>
          </w:p>
        </w:tc>
        <w:tc>
          <w:tcPr>
            <w:tcW w:type="pct" w:w="13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StaffSync feature</w:t>
            </w:r>
          </w:p>
        </w:tc>
        <w:tc>
          <w:tcPr>
            <w:tcW w:type="pct" w:w="13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Evidence it works</w:t>
            </w:r>
          </w:p>
        </w:tc>
        <w:tc>
          <w:tcPr>
            <w:tcW w:type="pct" w:w="6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Fit</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PS-1 HR: records scattered, counted by hand</w:t>
            </w:r>
          </w:p>
        </w:tc>
        <w:tc>
          <w:tcPr>
            <w:tcW w:type="pct" w:w="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Nothing captures events when they happen</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Check-in / check-out; leave stored with status; HR reports</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`attendance.test.js`, `reports.test.js` (reports checked against independently calculated totals)</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Strong</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PS-2 Manager: requests missed</w:t>
            </w:r>
          </w:p>
        </w:tc>
        <w:tc>
          <w:tcPr>
            <w:tcW w:type="pct" w:w="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 shared queue or status</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leave queue; notification to the manager; manager dashboard “pending leave”</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`leave.test.js`, `notifications.test.js`, `leave-workflow.e2e.test.js`</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Strong</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PS-3 Employee: no outcome or reason</w:t>
            </w:r>
          </w:p>
        </w:tc>
        <w:tc>
          <w:tcPr>
            <w:tcW w:type="pct" w:w="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Requests have no visible status</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Status on every request; rejection requires a reason; decision notification</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`leave.test.js` (“requires a rejection reason”), E2E workflow steps 6–8</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Strong</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Missed announcements and training</w:t>
            </w:r>
          </w:p>
        </w:tc>
        <w:tc>
          <w:tcPr>
            <w:tcW w:type="pct" w:w="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Communication by word of mouth</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Audience-targeted announcements; training with seats and enrolment; notifications</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`announcements-training.test.js`</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Good</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Unclear access to personal data</w:t>
            </w:r>
          </w:p>
        </w:tc>
        <w:tc>
          <w:tcPr>
            <w:tcW w:type="pct" w:w="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 role model</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Server-enforced roles; tenant isolation</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`acceptance-endpoints.test.js`, `tenant-isolation.test.js`</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Strong</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Leave entitlement tracking</w:t>
            </w:r>
          </w:p>
        </w:tc>
        <w:tc>
          <w:tcPr>
            <w:tcW w:type="pct" w:w="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Allowances held elsewhere</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covered: no leave balances yet</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Gap</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Holidays counted as absences</w:t>
            </w:r>
          </w:p>
        </w:tc>
        <w:tc>
          <w:tcPr>
            <w:tcW w:type="pct" w:w="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 holiday calendar</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covered yet</w:t>
            </w:r>
          </w:p>
        </w:tc>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Gap</w:t>
            </w:r>
          </w:p>
        </w:tc>
      </w:tr>
    </w:tbl>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StaffSync — </w:t>
    </w:r>
    <w:r>
      <w:rPr>
        <w:rFonts w:ascii="Calibri" w:cs="Calibri" w:eastAsia="Calibri" w:hAnsi="Calibri"/>
        <w:color w:val="777777"/>
        <w:sz w:val="16"/>
        <w:szCs w:val="16"/>
      </w:rPr>
      <w:t xml:space="preserve">D1-Problem-Solution-Fit</w:t>
    </w:r>
    <w:r>
      <w:rPr>
        <w:rFonts w:ascii="Calibri" w:cs="Calibri" w:eastAsia="Calibri" w:hAnsi="Calibri"/>
        <w:color w:val="777777"/>
        <w:sz w:val="16"/>
        <w:szCs w:val="16"/>
      </w:rPr>
      <w:t xml:space="preserv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D1-Problem-Solution-Fit</dc:title>
  <dc:creator>StaffSync project documentation</dc:creator>
  <cp:lastModifiedBy>Un-named</cp:lastModifiedBy>
  <cp:revision>1</cp:revision>
  <dcterms:created xsi:type="dcterms:W3CDTF">2026-10-16T20:41:55.043Z</dcterms:created>
  <dcterms:modified xsi:type="dcterms:W3CDTF">2026-10-16T20:41:55.045Z</dcterms:modified>
</cp:coreProperties>
</file>

<file path=docProps/custom.xml><?xml version="1.0" encoding="utf-8"?>
<Properties xmlns="http://schemas.openxmlformats.org/officeDocument/2006/custom-properties" xmlns:vt="http://schemas.openxmlformats.org/officeDocument/2006/docPropsVTypes"/>
</file>